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24" w:rsidRDefault="00535224">
      <w:pPr>
        <w:spacing w:line="600" w:lineRule="exact"/>
        <w:rPr>
          <w:rFonts w:eastAsia="黑体"/>
          <w:sz w:val="32"/>
          <w:szCs w:val="32"/>
        </w:rPr>
      </w:pPr>
    </w:p>
    <w:p w:rsidR="00535224" w:rsidRDefault="00535224">
      <w:pPr>
        <w:spacing w:line="600" w:lineRule="exact"/>
        <w:rPr>
          <w:rFonts w:eastAsia="黑体"/>
          <w:sz w:val="32"/>
          <w:szCs w:val="32"/>
        </w:rPr>
      </w:pPr>
    </w:p>
    <w:p w:rsidR="00535224" w:rsidRDefault="00535224">
      <w:pPr>
        <w:spacing w:line="600" w:lineRule="exact"/>
        <w:rPr>
          <w:rFonts w:eastAsia="黑体"/>
          <w:sz w:val="32"/>
          <w:szCs w:val="32"/>
        </w:rPr>
      </w:pPr>
    </w:p>
    <w:p w:rsidR="00535224" w:rsidRDefault="007E066A">
      <w:pPr>
        <w:jc w:val="center"/>
        <w:rPr>
          <w:rFonts w:eastAsia="方正小标宋_GBK"/>
          <w:sz w:val="52"/>
          <w:szCs w:val="52"/>
        </w:rPr>
      </w:pPr>
      <w:r>
        <w:rPr>
          <w:rFonts w:eastAsia="方正小标宋_GBK"/>
          <w:sz w:val="52"/>
          <w:szCs w:val="52"/>
        </w:rPr>
        <w:t>202</w:t>
      </w:r>
      <w:r w:rsidR="00D80BB6">
        <w:rPr>
          <w:rFonts w:eastAsia="方正小标宋_GBK" w:hint="eastAsia"/>
          <w:sz w:val="52"/>
          <w:szCs w:val="52"/>
        </w:rPr>
        <w:t>3</w:t>
      </w:r>
      <w:r>
        <w:rPr>
          <w:rFonts w:eastAsia="方正小标宋_GBK" w:cs="方正小标宋_GBK" w:hint="eastAsia"/>
          <w:sz w:val="52"/>
          <w:szCs w:val="52"/>
        </w:rPr>
        <w:t>年度桃源县双溪口镇人民政府整体支出</w:t>
      </w:r>
    </w:p>
    <w:p w:rsidR="00535224" w:rsidRDefault="007E066A">
      <w:pPr>
        <w:jc w:val="center"/>
        <w:rPr>
          <w:rFonts w:eastAsia="方正小标宋_GBK"/>
          <w:sz w:val="52"/>
          <w:szCs w:val="52"/>
        </w:rPr>
      </w:pPr>
      <w:r>
        <w:rPr>
          <w:rFonts w:eastAsia="方正小标宋_GBK" w:cs="方正小标宋_GBK" w:hint="eastAsia"/>
          <w:sz w:val="52"/>
          <w:szCs w:val="52"/>
        </w:rPr>
        <w:t>绩效自评报告</w:t>
      </w:r>
    </w:p>
    <w:p w:rsidR="00535224" w:rsidRDefault="00535224">
      <w:pPr>
        <w:jc w:val="center"/>
        <w:rPr>
          <w:rFonts w:eastAsia="方正小标宋_GBK"/>
          <w:b/>
          <w:bCs/>
          <w:sz w:val="52"/>
          <w:szCs w:val="5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535224">
      <w:pPr>
        <w:jc w:val="center"/>
        <w:rPr>
          <w:rFonts w:eastAsia="黑体"/>
          <w:sz w:val="32"/>
          <w:szCs w:val="32"/>
        </w:rPr>
      </w:pPr>
    </w:p>
    <w:p w:rsidR="00535224" w:rsidRDefault="007E066A">
      <w:pPr>
        <w:spacing w:line="500" w:lineRule="exact"/>
        <w:ind w:firstLineChars="200" w:firstLine="640"/>
        <w:jc w:val="center"/>
        <w:rPr>
          <w:rFonts w:cs="仿宋_GB2312"/>
          <w:sz w:val="32"/>
          <w:szCs w:val="32"/>
        </w:rPr>
      </w:pPr>
      <w:r>
        <w:rPr>
          <w:rFonts w:cs="仿宋_GB2312" w:hint="eastAsia"/>
          <w:sz w:val="32"/>
          <w:szCs w:val="32"/>
        </w:rPr>
        <w:t>单位名称：桃源县双溪口镇人民政府</w:t>
      </w:r>
    </w:p>
    <w:p w:rsidR="00535224" w:rsidRDefault="007E066A">
      <w:pPr>
        <w:spacing w:line="500" w:lineRule="exact"/>
        <w:ind w:firstLineChars="200" w:firstLine="640"/>
        <w:jc w:val="center"/>
        <w:rPr>
          <w:rFonts w:cs="仿宋_GB2312"/>
          <w:sz w:val="32"/>
          <w:szCs w:val="32"/>
        </w:rPr>
      </w:pPr>
      <w:r>
        <w:rPr>
          <w:rFonts w:cs="仿宋_GB2312" w:hint="eastAsia"/>
          <w:sz w:val="32"/>
          <w:szCs w:val="32"/>
        </w:rPr>
        <w:t>202</w:t>
      </w:r>
      <w:r w:rsidR="00D80BB6">
        <w:rPr>
          <w:rFonts w:cs="仿宋_GB2312" w:hint="eastAsia"/>
          <w:sz w:val="32"/>
          <w:szCs w:val="32"/>
        </w:rPr>
        <w:t>4</w:t>
      </w:r>
      <w:r>
        <w:rPr>
          <w:rFonts w:cs="仿宋_GB2312" w:hint="eastAsia"/>
          <w:sz w:val="32"/>
          <w:szCs w:val="32"/>
        </w:rPr>
        <w:t>年</w:t>
      </w:r>
      <w:r w:rsidR="00D80BB6">
        <w:rPr>
          <w:rFonts w:cs="仿宋_GB2312" w:hint="eastAsia"/>
          <w:sz w:val="32"/>
          <w:szCs w:val="32"/>
        </w:rPr>
        <w:t>10</w:t>
      </w:r>
      <w:r>
        <w:rPr>
          <w:rFonts w:cs="仿宋_GB2312" w:hint="eastAsia"/>
          <w:sz w:val="32"/>
          <w:szCs w:val="32"/>
        </w:rPr>
        <w:t>月</w:t>
      </w:r>
      <w:r w:rsidR="00D80BB6">
        <w:rPr>
          <w:rFonts w:cs="仿宋_GB2312" w:hint="eastAsia"/>
          <w:sz w:val="32"/>
          <w:szCs w:val="32"/>
        </w:rPr>
        <w:t>12</w:t>
      </w:r>
      <w:r>
        <w:rPr>
          <w:rFonts w:cs="仿宋_GB2312" w:hint="eastAsia"/>
          <w:sz w:val="32"/>
          <w:szCs w:val="32"/>
        </w:rPr>
        <w:t>日</w:t>
      </w:r>
    </w:p>
    <w:p w:rsidR="00535224" w:rsidRDefault="00535224">
      <w:pPr>
        <w:spacing w:line="560" w:lineRule="exact"/>
        <w:rPr>
          <w:rFonts w:eastAsia="方正小标宋_GBK"/>
          <w:sz w:val="44"/>
          <w:szCs w:val="44"/>
        </w:rPr>
      </w:pPr>
    </w:p>
    <w:p w:rsidR="00535224" w:rsidRDefault="00535224">
      <w:pPr>
        <w:spacing w:line="560" w:lineRule="exact"/>
        <w:rPr>
          <w:rFonts w:eastAsia="方正小标宋_GBK"/>
          <w:sz w:val="44"/>
          <w:szCs w:val="44"/>
        </w:rPr>
      </w:pPr>
    </w:p>
    <w:p w:rsidR="00535224" w:rsidRDefault="00535224">
      <w:pPr>
        <w:spacing w:line="560" w:lineRule="exact"/>
        <w:rPr>
          <w:rFonts w:eastAsia="方正小标宋_GBK"/>
          <w:sz w:val="44"/>
          <w:szCs w:val="44"/>
        </w:rPr>
      </w:pPr>
    </w:p>
    <w:p w:rsidR="00535224" w:rsidRDefault="00535224">
      <w:pPr>
        <w:spacing w:line="560" w:lineRule="exact"/>
        <w:jc w:val="center"/>
        <w:rPr>
          <w:rFonts w:eastAsia="方正小标宋_GBK"/>
          <w:sz w:val="44"/>
          <w:szCs w:val="44"/>
        </w:rPr>
      </w:pPr>
    </w:p>
    <w:p w:rsidR="00535224" w:rsidRDefault="00535224">
      <w:pPr>
        <w:spacing w:line="560" w:lineRule="exact"/>
        <w:jc w:val="center"/>
        <w:rPr>
          <w:rFonts w:eastAsia="方正小标宋_GBK"/>
          <w:sz w:val="44"/>
          <w:szCs w:val="44"/>
        </w:rPr>
      </w:pPr>
    </w:p>
    <w:p w:rsidR="00535224" w:rsidRDefault="00535224">
      <w:pPr>
        <w:spacing w:line="560" w:lineRule="exact"/>
        <w:jc w:val="center"/>
        <w:rPr>
          <w:rFonts w:eastAsia="方正小标宋_GBK"/>
          <w:sz w:val="44"/>
          <w:szCs w:val="44"/>
        </w:rPr>
      </w:pPr>
    </w:p>
    <w:p w:rsidR="00535224" w:rsidRDefault="00D80BB6">
      <w:pPr>
        <w:spacing w:line="560" w:lineRule="exact"/>
        <w:jc w:val="center"/>
        <w:rPr>
          <w:rFonts w:eastAsia="方正小标宋_GBK"/>
          <w:sz w:val="44"/>
          <w:szCs w:val="44"/>
        </w:rPr>
      </w:pPr>
      <w:r>
        <w:rPr>
          <w:rFonts w:eastAsia="方正小标宋_GBK"/>
          <w:sz w:val="44"/>
          <w:szCs w:val="44"/>
        </w:rPr>
        <w:t>2023</w:t>
      </w:r>
      <w:r w:rsidR="007E066A">
        <w:rPr>
          <w:rFonts w:eastAsia="方正小标宋_GBK" w:cs="方正小标宋_GBK" w:hint="eastAsia"/>
          <w:sz w:val="44"/>
          <w:szCs w:val="44"/>
        </w:rPr>
        <w:t>年度</w:t>
      </w:r>
      <w:r w:rsidR="007E066A">
        <w:rPr>
          <w:rFonts w:eastAsia="方正小标宋_GBK" w:hint="eastAsia"/>
          <w:sz w:val="44"/>
          <w:szCs w:val="44"/>
        </w:rPr>
        <w:t>桃源县双溪口镇人民政府</w:t>
      </w:r>
    </w:p>
    <w:p w:rsidR="00535224" w:rsidRDefault="007E066A">
      <w:pPr>
        <w:spacing w:line="560" w:lineRule="exact"/>
        <w:jc w:val="center"/>
        <w:rPr>
          <w:rFonts w:eastAsia="方正小标宋_GBK"/>
          <w:sz w:val="44"/>
          <w:szCs w:val="44"/>
        </w:rPr>
      </w:pPr>
      <w:r>
        <w:rPr>
          <w:rFonts w:eastAsia="方正小标宋_GBK" w:cs="方正小标宋_GBK" w:hint="eastAsia"/>
          <w:sz w:val="44"/>
          <w:szCs w:val="44"/>
        </w:rPr>
        <w:t>整体支出</w:t>
      </w:r>
    </w:p>
    <w:p w:rsidR="00535224" w:rsidRDefault="007E066A">
      <w:pPr>
        <w:spacing w:line="560" w:lineRule="exact"/>
        <w:jc w:val="center"/>
        <w:rPr>
          <w:rFonts w:eastAsia="方正小标宋_GBK"/>
          <w:sz w:val="44"/>
          <w:szCs w:val="44"/>
        </w:rPr>
      </w:pPr>
      <w:r>
        <w:rPr>
          <w:rFonts w:eastAsia="方正小标宋_GBK" w:cs="方正小标宋_GBK" w:hint="eastAsia"/>
          <w:sz w:val="44"/>
          <w:szCs w:val="44"/>
        </w:rPr>
        <w:t>绩效自评报告</w:t>
      </w:r>
    </w:p>
    <w:p w:rsidR="00535224" w:rsidRDefault="00535224">
      <w:pPr>
        <w:spacing w:line="560" w:lineRule="exact"/>
        <w:rPr>
          <w:rFonts w:eastAsia="黑体"/>
          <w:sz w:val="32"/>
          <w:szCs w:val="32"/>
        </w:rPr>
      </w:pPr>
    </w:p>
    <w:p w:rsidR="007F7189" w:rsidRDefault="007F7189" w:rsidP="007F7189">
      <w:pPr>
        <w:widowControl/>
        <w:spacing w:line="640" w:lineRule="exact"/>
        <w:ind w:firstLineChars="200" w:firstLine="640"/>
        <w:rPr>
          <w:rFonts w:ascii="黑体" w:eastAsia="黑体" w:hAnsi="黑体"/>
          <w:kern w:val="0"/>
          <w:sz w:val="32"/>
          <w:szCs w:val="32"/>
        </w:rPr>
      </w:pPr>
      <w:r>
        <w:rPr>
          <w:rFonts w:ascii="黑体" w:eastAsia="黑体" w:hAnsi="黑体"/>
          <w:kern w:val="0"/>
          <w:sz w:val="32"/>
          <w:szCs w:val="32"/>
        </w:rPr>
        <w:t>一、部门概况</w:t>
      </w:r>
    </w:p>
    <w:p w:rsidR="00535224" w:rsidRDefault="007E066A">
      <w:pPr>
        <w:widowControl/>
        <w:spacing w:line="500" w:lineRule="exact"/>
        <w:ind w:firstLineChars="200" w:firstLine="640"/>
        <w:rPr>
          <w:rFonts w:eastAsia="楷体_GB2312"/>
          <w:sz w:val="32"/>
          <w:szCs w:val="32"/>
        </w:rPr>
      </w:pPr>
      <w:r>
        <w:rPr>
          <w:rFonts w:eastAsia="楷体_GB2312" w:cs="楷体_GB2312" w:hint="eastAsia"/>
          <w:sz w:val="32"/>
          <w:szCs w:val="32"/>
        </w:rPr>
        <w:t>（一）机构、人员构成</w:t>
      </w:r>
    </w:p>
    <w:p w:rsidR="00535224" w:rsidRDefault="007E066A">
      <w:pPr>
        <w:spacing w:line="500" w:lineRule="exact"/>
        <w:ind w:firstLineChars="200" w:firstLine="640"/>
        <w:rPr>
          <w:rFonts w:cs="仿宋_GB2312"/>
          <w:sz w:val="32"/>
          <w:szCs w:val="32"/>
        </w:rPr>
      </w:pPr>
      <w:r>
        <w:rPr>
          <w:rFonts w:cs="仿宋_GB2312" w:hint="eastAsia"/>
          <w:sz w:val="32"/>
          <w:szCs w:val="32"/>
        </w:rPr>
        <w:t>桃源县双溪口镇人民政府为财政预算全额（或差额）拨款单位，内设政府机关本级、财政所、社会事务综合服务中心、农业综合服务中心、退役军人服务站、政务服务中心、综合行政执法大队</w:t>
      </w:r>
      <w:r>
        <w:rPr>
          <w:rFonts w:cs="仿宋_GB2312" w:hint="eastAsia"/>
          <w:sz w:val="32"/>
          <w:szCs w:val="32"/>
        </w:rPr>
        <w:t>7</w:t>
      </w:r>
      <w:r>
        <w:rPr>
          <w:rFonts w:cs="仿宋_GB2312" w:hint="eastAsia"/>
          <w:sz w:val="32"/>
          <w:szCs w:val="32"/>
        </w:rPr>
        <w:t>个部门。人民政府经机构管理部门核定编制人数为</w:t>
      </w:r>
      <w:r>
        <w:rPr>
          <w:rFonts w:cs="仿宋_GB2312" w:hint="eastAsia"/>
          <w:sz w:val="32"/>
          <w:szCs w:val="32"/>
        </w:rPr>
        <w:t>64</w:t>
      </w:r>
      <w:r>
        <w:rPr>
          <w:rFonts w:cs="仿宋_GB2312" w:hint="eastAsia"/>
          <w:sz w:val="32"/>
          <w:szCs w:val="32"/>
        </w:rPr>
        <w:t>人，其中：行政编制</w:t>
      </w:r>
      <w:r>
        <w:rPr>
          <w:rFonts w:cs="仿宋_GB2312" w:hint="eastAsia"/>
          <w:sz w:val="32"/>
          <w:szCs w:val="32"/>
        </w:rPr>
        <w:t>30</w:t>
      </w:r>
      <w:r>
        <w:rPr>
          <w:rFonts w:cs="仿宋_GB2312" w:hint="eastAsia"/>
          <w:sz w:val="32"/>
          <w:szCs w:val="32"/>
        </w:rPr>
        <w:t>人，事业编制</w:t>
      </w:r>
      <w:r>
        <w:rPr>
          <w:rFonts w:cs="仿宋_GB2312" w:hint="eastAsia"/>
          <w:sz w:val="32"/>
          <w:szCs w:val="32"/>
        </w:rPr>
        <w:t>34</w:t>
      </w:r>
      <w:r>
        <w:rPr>
          <w:rFonts w:cs="仿宋_GB2312" w:hint="eastAsia"/>
          <w:sz w:val="32"/>
          <w:szCs w:val="32"/>
        </w:rPr>
        <w:t>人，其他人员</w:t>
      </w:r>
      <w:r>
        <w:rPr>
          <w:rFonts w:cs="仿宋_GB2312" w:hint="eastAsia"/>
          <w:sz w:val="32"/>
          <w:szCs w:val="32"/>
        </w:rPr>
        <w:t>0</w:t>
      </w:r>
      <w:r>
        <w:rPr>
          <w:rFonts w:cs="仿宋_GB2312" w:hint="eastAsia"/>
          <w:sz w:val="32"/>
          <w:szCs w:val="32"/>
        </w:rPr>
        <w:t>人。年末在职人数</w:t>
      </w:r>
      <w:r>
        <w:rPr>
          <w:rFonts w:cs="仿宋_GB2312" w:hint="eastAsia"/>
          <w:sz w:val="32"/>
          <w:szCs w:val="32"/>
        </w:rPr>
        <w:t>58</w:t>
      </w:r>
      <w:r>
        <w:rPr>
          <w:rFonts w:cs="仿宋_GB2312" w:hint="eastAsia"/>
          <w:sz w:val="32"/>
          <w:szCs w:val="32"/>
        </w:rPr>
        <w:t>人，其中：行政编制</w:t>
      </w:r>
      <w:r w:rsidR="00D80BB6">
        <w:rPr>
          <w:rFonts w:cs="仿宋_GB2312" w:hint="eastAsia"/>
          <w:sz w:val="32"/>
          <w:szCs w:val="32"/>
        </w:rPr>
        <w:t>30</w:t>
      </w:r>
      <w:r>
        <w:rPr>
          <w:rFonts w:cs="仿宋_GB2312" w:hint="eastAsia"/>
          <w:sz w:val="32"/>
          <w:szCs w:val="32"/>
        </w:rPr>
        <w:t>人，事业编制</w:t>
      </w:r>
      <w:r w:rsidR="00D80BB6">
        <w:rPr>
          <w:rFonts w:cs="仿宋_GB2312" w:hint="eastAsia"/>
          <w:sz w:val="32"/>
          <w:szCs w:val="32"/>
        </w:rPr>
        <w:t>28</w:t>
      </w:r>
      <w:r>
        <w:rPr>
          <w:rFonts w:cs="仿宋_GB2312" w:hint="eastAsia"/>
          <w:sz w:val="32"/>
          <w:szCs w:val="32"/>
        </w:rPr>
        <w:t>人。</w:t>
      </w:r>
    </w:p>
    <w:p w:rsidR="00535224" w:rsidRDefault="007E066A">
      <w:pPr>
        <w:widowControl/>
        <w:spacing w:line="500" w:lineRule="exact"/>
        <w:ind w:firstLineChars="200" w:firstLine="640"/>
        <w:rPr>
          <w:rFonts w:eastAsia="楷体_GB2312"/>
          <w:sz w:val="32"/>
          <w:szCs w:val="32"/>
        </w:rPr>
      </w:pPr>
      <w:r>
        <w:rPr>
          <w:rFonts w:eastAsia="楷体_GB2312" w:cs="楷体_GB2312" w:hint="eastAsia"/>
          <w:sz w:val="32"/>
          <w:szCs w:val="32"/>
        </w:rPr>
        <w:t>（二）单位主要职责</w:t>
      </w:r>
    </w:p>
    <w:p w:rsidR="00535224" w:rsidRDefault="007E066A">
      <w:pPr>
        <w:spacing w:line="500" w:lineRule="exact"/>
        <w:ind w:firstLineChars="200" w:firstLine="640"/>
        <w:rPr>
          <w:rFonts w:cs="仿宋_GB2312"/>
          <w:sz w:val="32"/>
          <w:szCs w:val="32"/>
        </w:rPr>
      </w:pPr>
      <w:r>
        <w:rPr>
          <w:rFonts w:cs="仿宋_GB2312" w:hint="eastAsia"/>
          <w:sz w:val="32"/>
          <w:szCs w:val="32"/>
        </w:rPr>
        <w:t>双溪口镇政府主要职责是：镇党委主要职责</w:t>
      </w:r>
      <w:r>
        <w:rPr>
          <w:rFonts w:cs="仿宋_GB2312" w:hint="eastAsia"/>
          <w:sz w:val="32"/>
          <w:szCs w:val="32"/>
        </w:rPr>
        <w:t>:</w:t>
      </w:r>
      <w:r>
        <w:rPr>
          <w:rFonts w:cs="仿宋_GB2312" w:hint="eastAsia"/>
          <w:sz w:val="32"/>
          <w:szCs w:val="32"/>
        </w:rPr>
        <w:t>贯彻执行党的路线方针政策和上级党组织及本镇党员代表大会的决议。镇政府主要职责：执行本级人民代表大会的决议和上级国家行政机关的决定和命令，发布决定和命令；依法管理本级财政、执行本级预算；承办上级人民政府交办的其他事项。</w:t>
      </w:r>
    </w:p>
    <w:p w:rsidR="007F7189" w:rsidRDefault="007F7189" w:rsidP="007F7189">
      <w:pPr>
        <w:widowControl/>
        <w:spacing w:line="640" w:lineRule="exact"/>
        <w:ind w:firstLineChars="200" w:firstLine="640"/>
        <w:rPr>
          <w:rFonts w:ascii="黑体" w:eastAsia="黑体" w:hAnsi="黑体"/>
          <w:kern w:val="0"/>
          <w:sz w:val="32"/>
          <w:szCs w:val="32"/>
        </w:rPr>
      </w:pPr>
      <w:r>
        <w:rPr>
          <w:rFonts w:ascii="黑体" w:eastAsia="黑体" w:hAnsi="黑体"/>
          <w:kern w:val="0"/>
          <w:sz w:val="32"/>
          <w:szCs w:val="32"/>
        </w:rPr>
        <w:t>二、部门财务情况</w:t>
      </w:r>
    </w:p>
    <w:p w:rsidR="00535224" w:rsidRPr="00946F95" w:rsidRDefault="007E066A" w:rsidP="008E2C83">
      <w:pPr>
        <w:spacing w:line="500" w:lineRule="exact"/>
        <w:ind w:firstLineChars="200" w:firstLine="640"/>
        <w:rPr>
          <w:rFonts w:cs="仿宋_GB2312"/>
          <w:sz w:val="32"/>
          <w:szCs w:val="32"/>
        </w:rPr>
      </w:pPr>
      <w:r w:rsidRPr="00946F95">
        <w:rPr>
          <w:rFonts w:cs="仿宋_GB2312" w:hint="eastAsia"/>
          <w:sz w:val="32"/>
          <w:szCs w:val="32"/>
        </w:rPr>
        <w:t>202</w:t>
      </w:r>
      <w:r w:rsidR="00D80BB6" w:rsidRPr="00946F95">
        <w:rPr>
          <w:rFonts w:cs="仿宋_GB2312" w:hint="eastAsia"/>
          <w:sz w:val="32"/>
          <w:szCs w:val="32"/>
        </w:rPr>
        <w:t>3</w:t>
      </w:r>
      <w:r w:rsidRPr="00946F95">
        <w:rPr>
          <w:rFonts w:cs="仿宋_GB2312" w:hint="eastAsia"/>
          <w:sz w:val="32"/>
          <w:szCs w:val="32"/>
        </w:rPr>
        <w:t>年</w:t>
      </w:r>
      <w:r w:rsidRPr="00946F95">
        <w:rPr>
          <w:rFonts w:cs="仿宋_GB2312" w:hint="eastAsia"/>
          <w:sz w:val="32"/>
          <w:szCs w:val="32"/>
        </w:rPr>
        <w:t>12</w:t>
      </w:r>
      <w:r w:rsidRPr="00946F95">
        <w:rPr>
          <w:rFonts w:cs="仿宋_GB2312" w:hint="eastAsia"/>
          <w:sz w:val="32"/>
          <w:szCs w:val="32"/>
        </w:rPr>
        <w:t>月</w:t>
      </w:r>
      <w:r w:rsidRPr="00946F95">
        <w:rPr>
          <w:rFonts w:cs="仿宋_GB2312" w:hint="eastAsia"/>
          <w:sz w:val="32"/>
          <w:szCs w:val="32"/>
        </w:rPr>
        <w:t>31</w:t>
      </w:r>
      <w:r w:rsidRPr="00946F95">
        <w:rPr>
          <w:rFonts w:cs="仿宋_GB2312" w:hint="eastAsia"/>
          <w:sz w:val="32"/>
          <w:szCs w:val="32"/>
        </w:rPr>
        <w:t>日单位资产总额</w:t>
      </w:r>
      <w:r w:rsidR="008E2C83" w:rsidRPr="00946F95">
        <w:rPr>
          <w:rFonts w:cs="仿宋_GB2312" w:hint="eastAsia"/>
          <w:sz w:val="32"/>
          <w:szCs w:val="32"/>
        </w:rPr>
        <w:t>3996.45</w:t>
      </w:r>
      <w:r w:rsidRPr="00946F95">
        <w:rPr>
          <w:rFonts w:cs="仿宋_GB2312" w:hint="eastAsia"/>
          <w:sz w:val="32"/>
          <w:szCs w:val="32"/>
        </w:rPr>
        <w:t>万元，其中：流动资产</w:t>
      </w:r>
      <w:r w:rsidR="008E2C83" w:rsidRPr="00946F95">
        <w:rPr>
          <w:rFonts w:cs="仿宋_GB2312" w:hint="eastAsia"/>
          <w:sz w:val="32"/>
          <w:szCs w:val="32"/>
        </w:rPr>
        <w:t>3702.56</w:t>
      </w:r>
      <w:r w:rsidRPr="00946F95">
        <w:rPr>
          <w:rFonts w:cs="仿宋_GB2312" w:hint="eastAsia"/>
          <w:sz w:val="32"/>
          <w:szCs w:val="32"/>
        </w:rPr>
        <w:t>万元、非流动资产</w:t>
      </w:r>
      <w:r w:rsidR="008E2C83" w:rsidRPr="00946F95">
        <w:rPr>
          <w:rFonts w:cs="仿宋_GB2312" w:hint="eastAsia"/>
          <w:sz w:val="32"/>
          <w:szCs w:val="32"/>
        </w:rPr>
        <w:t>293.88</w:t>
      </w:r>
      <w:r w:rsidRPr="00946F95">
        <w:rPr>
          <w:rFonts w:cs="仿宋_GB2312" w:hint="eastAsia"/>
          <w:sz w:val="32"/>
          <w:szCs w:val="32"/>
        </w:rPr>
        <w:t>万元，负债总额</w:t>
      </w:r>
      <w:r w:rsidR="008E2C83" w:rsidRPr="00946F95">
        <w:rPr>
          <w:rFonts w:cs="仿宋_GB2312" w:hint="eastAsia"/>
          <w:sz w:val="32"/>
          <w:szCs w:val="32"/>
        </w:rPr>
        <w:t>2773.73</w:t>
      </w:r>
      <w:r w:rsidRPr="00946F95">
        <w:rPr>
          <w:rFonts w:cs="仿宋_GB2312" w:hint="eastAsia"/>
          <w:sz w:val="32"/>
          <w:szCs w:val="32"/>
        </w:rPr>
        <w:t>万元，净资产总额</w:t>
      </w:r>
      <w:r w:rsidR="008E2C83" w:rsidRPr="00946F95">
        <w:rPr>
          <w:rFonts w:cs="仿宋_GB2312" w:hint="eastAsia"/>
          <w:sz w:val="32"/>
          <w:szCs w:val="32"/>
        </w:rPr>
        <w:t>1222.72</w:t>
      </w:r>
      <w:r w:rsidRPr="00946F95">
        <w:rPr>
          <w:rFonts w:cs="仿宋_GB2312" w:hint="eastAsia"/>
          <w:sz w:val="32"/>
          <w:szCs w:val="32"/>
        </w:rPr>
        <w:t>万元。</w:t>
      </w:r>
    </w:p>
    <w:p w:rsidR="007F7189" w:rsidRDefault="007F7189" w:rsidP="007F7189">
      <w:pPr>
        <w:widowControl/>
        <w:spacing w:line="640" w:lineRule="exact"/>
        <w:ind w:firstLineChars="200" w:firstLine="640"/>
        <w:rPr>
          <w:kern w:val="0"/>
          <w:sz w:val="32"/>
          <w:szCs w:val="32"/>
        </w:rPr>
      </w:pPr>
      <w:r>
        <w:rPr>
          <w:kern w:val="0"/>
          <w:sz w:val="32"/>
          <w:szCs w:val="32"/>
        </w:rPr>
        <w:t>（一）部门整体支出情况</w:t>
      </w:r>
    </w:p>
    <w:p w:rsidR="00535224" w:rsidRDefault="00D80BB6">
      <w:pPr>
        <w:spacing w:line="500" w:lineRule="exact"/>
        <w:ind w:firstLineChars="200" w:firstLine="640"/>
        <w:rPr>
          <w:rFonts w:cs="仿宋_GB2312"/>
          <w:sz w:val="32"/>
          <w:szCs w:val="32"/>
        </w:rPr>
      </w:pPr>
      <w:r>
        <w:rPr>
          <w:rFonts w:cs="仿宋_GB2312" w:hint="eastAsia"/>
          <w:sz w:val="32"/>
          <w:szCs w:val="32"/>
        </w:rPr>
        <w:lastRenderedPageBreak/>
        <w:t>2023</w:t>
      </w:r>
      <w:r w:rsidR="007E066A">
        <w:rPr>
          <w:rFonts w:cs="仿宋_GB2312" w:hint="eastAsia"/>
          <w:sz w:val="32"/>
          <w:szCs w:val="32"/>
        </w:rPr>
        <w:t>年部门年初预算收入</w:t>
      </w:r>
      <w:r w:rsidR="008E2C83" w:rsidRPr="008E2C83">
        <w:rPr>
          <w:rFonts w:cs="仿宋_GB2312"/>
          <w:sz w:val="32"/>
          <w:szCs w:val="32"/>
        </w:rPr>
        <w:t>2773.34</w:t>
      </w:r>
      <w:r w:rsidR="007E066A">
        <w:rPr>
          <w:rFonts w:cs="仿宋_GB2312" w:hint="eastAsia"/>
          <w:sz w:val="32"/>
          <w:szCs w:val="32"/>
        </w:rPr>
        <w:t>万元，年内调整预算</w:t>
      </w:r>
      <w:r w:rsidR="007E066A">
        <w:rPr>
          <w:rFonts w:cs="仿宋_GB2312" w:hint="eastAsia"/>
          <w:sz w:val="32"/>
          <w:szCs w:val="32"/>
        </w:rPr>
        <w:t>0</w:t>
      </w:r>
      <w:r w:rsidR="007E066A">
        <w:rPr>
          <w:rFonts w:cs="仿宋_GB2312" w:hint="eastAsia"/>
          <w:sz w:val="32"/>
          <w:szCs w:val="32"/>
        </w:rPr>
        <w:t>万元，决算收入</w:t>
      </w:r>
      <w:r w:rsidR="008E2C83">
        <w:rPr>
          <w:rFonts w:cs="仿宋_GB2312" w:hint="eastAsia"/>
          <w:sz w:val="32"/>
          <w:szCs w:val="32"/>
        </w:rPr>
        <w:t>2451.65</w:t>
      </w:r>
      <w:r w:rsidR="007E066A">
        <w:rPr>
          <w:rFonts w:cs="仿宋_GB2312" w:hint="eastAsia"/>
          <w:sz w:val="32"/>
          <w:szCs w:val="32"/>
        </w:rPr>
        <w:t>万元，其中：一般公共预算拨款</w:t>
      </w:r>
      <w:r w:rsidR="008E2C83">
        <w:rPr>
          <w:rFonts w:cs="仿宋_GB2312" w:hint="eastAsia"/>
          <w:sz w:val="32"/>
          <w:szCs w:val="32"/>
        </w:rPr>
        <w:t>2439.99</w:t>
      </w:r>
      <w:r w:rsidR="007E066A">
        <w:rPr>
          <w:rFonts w:cs="仿宋_GB2312" w:hint="eastAsia"/>
          <w:sz w:val="32"/>
          <w:szCs w:val="32"/>
        </w:rPr>
        <w:t>万元，纳入专户管理的非税收入拨款</w:t>
      </w:r>
      <w:r w:rsidR="007E066A">
        <w:rPr>
          <w:rFonts w:cs="仿宋_GB2312" w:hint="eastAsia"/>
          <w:sz w:val="32"/>
          <w:szCs w:val="32"/>
        </w:rPr>
        <w:t>0</w:t>
      </w:r>
      <w:r w:rsidR="007E066A">
        <w:rPr>
          <w:rFonts w:cs="仿宋_GB2312" w:hint="eastAsia"/>
          <w:sz w:val="32"/>
          <w:szCs w:val="32"/>
        </w:rPr>
        <w:t>万元，其他资金</w:t>
      </w:r>
      <w:r w:rsidR="008E2C83">
        <w:rPr>
          <w:rFonts w:cs="仿宋_GB2312" w:hint="eastAsia"/>
          <w:sz w:val="32"/>
          <w:szCs w:val="32"/>
        </w:rPr>
        <w:t>0</w:t>
      </w:r>
      <w:r w:rsidR="007E066A">
        <w:rPr>
          <w:rFonts w:cs="仿宋_GB2312" w:hint="eastAsia"/>
          <w:sz w:val="32"/>
          <w:szCs w:val="32"/>
        </w:rPr>
        <w:t>万元。上年结转</w:t>
      </w:r>
      <w:r w:rsidR="007E066A">
        <w:rPr>
          <w:rFonts w:cs="仿宋_GB2312" w:hint="eastAsia"/>
          <w:sz w:val="32"/>
          <w:szCs w:val="32"/>
        </w:rPr>
        <w:t>0</w:t>
      </w:r>
      <w:r w:rsidR="007E066A">
        <w:rPr>
          <w:rFonts w:cs="仿宋_GB2312" w:hint="eastAsia"/>
          <w:sz w:val="32"/>
          <w:szCs w:val="32"/>
        </w:rPr>
        <w:t>万元，其中：一般公共预算拨款</w:t>
      </w:r>
      <w:r w:rsidR="007E066A">
        <w:rPr>
          <w:rFonts w:cs="仿宋_GB2312" w:hint="eastAsia"/>
          <w:sz w:val="32"/>
          <w:szCs w:val="32"/>
        </w:rPr>
        <w:t>0</w:t>
      </w:r>
      <w:r w:rsidR="007E066A">
        <w:rPr>
          <w:rFonts w:cs="仿宋_GB2312" w:hint="eastAsia"/>
          <w:sz w:val="32"/>
          <w:szCs w:val="32"/>
        </w:rPr>
        <w:t>万元，纳入专户管理的非税收入拨款</w:t>
      </w:r>
      <w:r w:rsidR="007E066A">
        <w:rPr>
          <w:rFonts w:cs="仿宋_GB2312" w:hint="eastAsia"/>
          <w:sz w:val="32"/>
          <w:szCs w:val="32"/>
        </w:rPr>
        <w:t>0</w:t>
      </w:r>
      <w:r w:rsidR="007E066A">
        <w:rPr>
          <w:rFonts w:cs="仿宋_GB2312" w:hint="eastAsia"/>
          <w:sz w:val="32"/>
          <w:szCs w:val="32"/>
        </w:rPr>
        <w:t>万元。全年可执行预算合计</w:t>
      </w:r>
      <w:r w:rsidR="008E2C83">
        <w:rPr>
          <w:rFonts w:cs="仿宋_GB2312" w:hint="eastAsia"/>
          <w:sz w:val="32"/>
          <w:szCs w:val="32"/>
        </w:rPr>
        <w:t>2451.65</w:t>
      </w:r>
      <w:r w:rsidR="007E066A">
        <w:rPr>
          <w:rFonts w:cs="仿宋_GB2312" w:hint="eastAsia"/>
          <w:sz w:val="32"/>
          <w:szCs w:val="32"/>
        </w:rPr>
        <w:t>万元，其中：一般公共预算拨款</w:t>
      </w:r>
      <w:r w:rsidR="008E2C83">
        <w:rPr>
          <w:rFonts w:cs="仿宋_GB2312" w:hint="eastAsia"/>
          <w:sz w:val="32"/>
          <w:szCs w:val="32"/>
        </w:rPr>
        <w:t>2439.99</w:t>
      </w:r>
      <w:r w:rsidR="007E066A">
        <w:rPr>
          <w:rFonts w:cs="仿宋_GB2312" w:hint="eastAsia"/>
          <w:sz w:val="32"/>
          <w:szCs w:val="32"/>
        </w:rPr>
        <w:t>万元，纳入专户管理的非税收入拨款</w:t>
      </w:r>
      <w:r w:rsidR="007E066A">
        <w:rPr>
          <w:rFonts w:cs="仿宋_GB2312" w:hint="eastAsia"/>
          <w:sz w:val="32"/>
          <w:szCs w:val="32"/>
        </w:rPr>
        <w:t>0</w:t>
      </w:r>
      <w:r w:rsidR="007E066A">
        <w:rPr>
          <w:rFonts w:cs="仿宋_GB2312" w:hint="eastAsia"/>
          <w:sz w:val="32"/>
          <w:szCs w:val="32"/>
        </w:rPr>
        <w:t>万元，其他资金</w:t>
      </w:r>
      <w:r w:rsidR="008E2C83">
        <w:rPr>
          <w:rFonts w:cs="仿宋_GB2312" w:hint="eastAsia"/>
          <w:sz w:val="32"/>
          <w:szCs w:val="32"/>
        </w:rPr>
        <w:t>0</w:t>
      </w:r>
      <w:r w:rsidR="007E066A">
        <w:rPr>
          <w:rFonts w:cs="仿宋_GB2312" w:hint="eastAsia"/>
          <w:sz w:val="32"/>
          <w:szCs w:val="32"/>
        </w:rPr>
        <w:t>万元。</w:t>
      </w:r>
    </w:p>
    <w:p w:rsidR="007F7189" w:rsidRDefault="007F7189" w:rsidP="007F7189">
      <w:pPr>
        <w:widowControl/>
        <w:spacing w:line="640" w:lineRule="exact"/>
        <w:ind w:firstLineChars="200" w:firstLine="640"/>
        <w:rPr>
          <w:kern w:val="0"/>
          <w:sz w:val="32"/>
          <w:szCs w:val="32"/>
        </w:rPr>
      </w:pPr>
      <w:r>
        <w:rPr>
          <w:kern w:val="0"/>
          <w:sz w:val="32"/>
          <w:szCs w:val="32"/>
        </w:rPr>
        <w:t>（二）部门预算收支决算情况</w:t>
      </w:r>
    </w:p>
    <w:p w:rsidR="00535224" w:rsidRDefault="00D80BB6">
      <w:pPr>
        <w:spacing w:line="500" w:lineRule="exact"/>
        <w:ind w:firstLineChars="200" w:firstLine="640"/>
        <w:rPr>
          <w:rFonts w:cs="仿宋_GB2312"/>
          <w:sz w:val="32"/>
          <w:szCs w:val="32"/>
        </w:rPr>
      </w:pPr>
      <w:r>
        <w:rPr>
          <w:rFonts w:cs="仿宋_GB2312" w:hint="eastAsia"/>
          <w:sz w:val="32"/>
          <w:szCs w:val="32"/>
        </w:rPr>
        <w:t>2023</w:t>
      </w:r>
      <w:r w:rsidR="007E066A">
        <w:rPr>
          <w:rFonts w:cs="仿宋_GB2312" w:hint="eastAsia"/>
          <w:sz w:val="32"/>
          <w:szCs w:val="32"/>
        </w:rPr>
        <w:t>年部门年初预算支出</w:t>
      </w:r>
      <w:r w:rsidR="008E2C83" w:rsidRPr="008E2C83">
        <w:rPr>
          <w:rFonts w:cs="仿宋_GB2312"/>
          <w:sz w:val="32"/>
          <w:szCs w:val="32"/>
        </w:rPr>
        <w:t>2773.34</w:t>
      </w:r>
      <w:r w:rsidR="007E066A">
        <w:rPr>
          <w:rFonts w:cs="仿宋_GB2312" w:hint="eastAsia"/>
          <w:sz w:val="32"/>
          <w:szCs w:val="32"/>
        </w:rPr>
        <w:t>万元，其中：基本支出</w:t>
      </w:r>
      <w:r w:rsidR="008E2C83" w:rsidRPr="008E2C83">
        <w:rPr>
          <w:rFonts w:cs="仿宋_GB2312"/>
          <w:sz w:val="32"/>
          <w:szCs w:val="32"/>
        </w:rPr>
        <w:t>979.34</w:t>
      </w:r>
      <w:r w:rsidR="007E066A">
        <w:rPr>
          <w:rFonts w:cs="仿宋_GB2312" w:hint="eastAsia"/>
          <w:sz w:val="32"/>
          <w:szCs w:val="32"/>
        </w:rPr>
        <w:t>万元，项目支出</w:t>
      </w:r>
      <w:r w:rsidR="008E2C83" w:rsidRPr="008E2C83">
        <w:rPr>
          <w:rFonts w:cs="仿宋_GB2312"/>
          <w:sz w:val="32"/>
          <w:szCs w:val="32"/>
        </w:rPr>
        <w:t>1</w:t>
      </w:r>
      <w:r w:rsidR="008E2C83">
        <w:rPr>
          <w:rFonts w:cs="仿宋_GB2312" w:hint="eastAsia"/>
          <w:sz w:val="32"/>
          <w:szCs w:val="32"/>
        </w:rPr>
        <w:t>,</w:t>
      </w:r>
      <w:r w:rsidR="008E2C83" w:rsidRPr="008E2C83">
        <w:rPr>
          <w:rFonts w:cs="仿宋_GB2312"/>
          <w:sz w:val="32"/>
          <w:szCs w:val="32"/>
        </w:rPr>
        <w:t>794</w:t>
      </w:r>
      <w:r w:rsidR="007E066A">
        <w:rPr>
          <w:rFonts w:cs="仿宋_GB2312" w:hint="eastAsia"/>
          <w:sz w:val="32"/>
          <w:szCs w:val="32"/>
        </w:rPr>
        <w:t>万元。部门决算支出</w:t>
      </w:r>
      <w:r w:rsidR="008E2C83">
        <w:rPr>
          <w:rFonts w:cs="仿宋_GB2312" w:hint="eastAsia"/>
          <w:sz w:val="32"/>
          <w:szCs w:val="32"/>
        </w:rPr>
        <w:t>2451.65</w:t>
      </w:r>
      <w:r w:rsidR="007E066A">
        <w:rPr>
          <w:rFonts w:cs="仿宋_GB2312" w:hint="eastAsia"/>
          <w:sz w:val="32"/>
          <w:szCs w:val="32"/>
        </w:rPr>
        <w:t>万元，其中：基本支出</w:t>
      </w:r>
      <w:r w:rsidR="008E2C83">
        <w:rPr>
          <w:rFonts w:cs="仿宋_GB2312" w:hint="eastAsia"/>
          <w:sz w:val="32"/>
          <w:szCs w:val="32"/>
        </w:rPr>
        <w:t>1501.71</w:t>
      </w:r>
      <w:r w:rsidR="007E066A">
        <w:rPr>
          <w:rFonts w:cs="仿宋_GB2312" w:hint="eastAsia"/>
          <w:sz w:val="32"/>
          <w:szCs w:val="32"/>
        </w:rPr>
        <w:t>万元，项目支出</w:t>
      </w:r>
      <w:r w:rsidR="008E2C83">
        <w:rPr>
          <w:rFonts w:cs="仿宋_GB2312" w:hint="eastAsia"/>
          <w:sz w:val="32"/>
          <w:szCs w:val="32"/>
        </w:rPr>
        <w:t>949.94</w:t>
      </w:r>
      <w:r w:rsidR="007E066A">
        <w:rPr>
          <w:rFonts w:cs="仿宋_GB2312" w:hint="eastAsia"/>
          <w:sz w:val="32"/>
          <w:szCs w:val="32"/>
        </w:rPr>
        <w:t>万元。</w:t>
      </w:r>
    </w:p>
    <w:p w:rsidR="00535224" w:rsidRDefault="007E066A" w:rsidP="00B413D4">
      <w:pPr>
        <w:spacing w:line="500" w:lineRule="exact"/>
        <w:rPr>
          <w:rFonts w:cs="仿宋_GB2312"/>
          <w:sz w:val="32"/>
          <w:szCs w:val="32"/>
        </w:rPr>
      </w:pPr>
      <w:r>
        <w:rPr>
          <w:rFonts w:cs="仿宋_GB2312" w:hint="eastAsia"/>
          <w:sz w:val="32"/>
          <w:szCs w:val="32"/>
        </w:rPr>
        <w:t>年末结转结余</w:t>
      </w:r>
      <w:r>
        <w:rPr>
          <w:rFonts w:cs="仿宋_GB2312" w:hint="eastAsia"/>
          <w:sz w:val="32"/>
          <w:szCs w:val="32"/>
        </w:rPr>
        <w:t>0</w:t>
      </w:r>
      <w:r>
        <w:rPr>
          <w:rFonts w:cs="仿宋_GB2312" w:hint="eastAsia"/>
          <w:sz w:val="32"/>
          <w:szCs w:val="32"/>
        </w:rPr>
        <w:t>万元，其中基本支出结转</w:t>
      </w:r>
      <w:r>
        <w:rPr>
          <w:rFonts w:cs="仿宋_GB2312" w:hint="eastAsia"/>
          <w:sz w:val="32"/>
          <w:szCs w:val="32"/>
        </w:rPr>
        <w:t>0</w:t>
      </w:r>
      <w:r>
        <w:rPr>
          <w:rFonts w:cs="仿宋_GB2312" w:hint="eastAsia"/>
          <w:sz w:val="32"/>
          <w:szCs w:val="32"/>
        </w:rPr>
        <w:t>万元、项目支出结转结余</w:t>
      </w:r>
      <w:r>
        <w:rPr>
          <w:rFonts w:cs="仿宋_GB2312" w:hint="eastAsia"/>
          <w:sz w:val="32"/>
          <w:szCs w:val="32"/>
        </w:rPr>
        <w:t>0</w:t>
      </w:r>
      <w:r>
        <w:rPr>
          <w:rFonts w:cs="仿宋_GB2312" w:hint="eastAsia"/>
          <w:sz w:val="32"/>
          <w:szCs w:val="32"/>
        </w:rPr>
        <w:t>万元。</w:t>
      </w:r>
    </w:p>
    <w:p w:rsidR="007F7189" w:rsidRPr="00807721" w:rsidRDefault="007F7189" w:rsidP="00807721">
      <w:pPr>
        <w:spacing w:line="500" w:lineRule="exact"/>
        <w:ind w:firstLineChars="200" w:firstLine="640"/>
        <w:rPr>
          <w:rFonts w:cs="仿宋_GB2312"/>
          <w:sz w:val="32"/>
          <w:szCs w:val="32"/>
        </w:rPr>
      </w:pPr>
      <w:r w:rsidRPr="00B413D4">
        <w:rPr>
          <w:rFonts w:cs="仿宋_GB2312"/>
          <w:sz w:val="32"/>
          <w:szCs w:val="32"/>
        </w:rPr>
        <w:t>（三）</w:t>
      </w:r>
      <w:r w:rsidRPr="00B413D4">
        <w:rPr>
          <w:rFonts w:cs="仿宋_GB2312"/>
          <w:sz w:val="32"/>
          <w:szCs w:val="32"/>
        </w:rPr>
        <w:t xml:space="preserve"> “</w:t>
      </w:r>
      <w:r w:rsidRPr="00B413D4">
        <w:rPr>
          <w:rFonts w:cs="仿宋_GB2312"/>
          <w:sz w:val="32"/>
          <w:szCs w:val="32"/>
        </w:rPr>
        <w:t>三公经费</w:t>
      </w:r>
      <w:r w:rsidRPr="00B413D4">
        <w:rPr>
          <w:rFonts w:cs="仿宋_GB2312"/>
          <w:sz w:val="32"/>
          <w:szCs w:val="32"/>
        </w:rPr>
        <w:t>”</w:t>
      </w:r>
      <w:r w:rsidRPr="00B413D4">
        <w:rPr>
          <w:rFonts w:cs="仿宋_GB2312"/>
          <w:sz w:val="32"/>
          <w:szCs w:val="32"/>
        </w:rPr>
        <w:t>支出使用和管理情况</w:t>
      </w:r>
    </w:p>
    <w:p w:rsidR="00807721" w:rsidRPr="00807721" w:rsidRDefault="00807721" w:rsidP="00807721">
      <w:pPr>
        <w:spacing w:line="500" w:lineRule="exact"/>
        <w:ind w:firstLineChars="200" w:firstLine="640"/>
        <w:rPr>
          <w:rFonts w:cs="仿宋_GB2312"/>
          <w:sz w:val="32"/>
          <w:szCs w:val="32"/>
        </w:rPr>
      </w:pPr>
      <w:r>
        <w:rPr>
          <w:rFonts w:cs="仿宋_GB2312" w:hint="eastAsia"/>
          <w:sz w:val="32"/>
          <w:szCs w:val="32"/>
        </w:rPr>
        <w:t>桃源县双溪口镇人民政府</w:t>
      </w:r>
      <w:r w:rsidRPr="00807721">
        <w:rPr>
          <w:rFonts w:cs="仿宋_GB2312" w:hint="eastAsia"/>
          <w:sz w:val="32"/>
          <w:szCs w:val="32"/>
        </w:rPr>
        <w:t>2023</w:t>
      </w:r>
      <w:r w:rsidRPr="00807721">
        <w:rPr>
          <w:rFonts w:cs="仿宋_GB2312" w:hint="eastAsia"/>
          <w:sz w:val="32"/>
          <w:szCs w:val="32"/>
        </w:rPr>
        <w:t>年度三公经费</w:t>
      </w:r>
      <w:r>
        <w:rPr>
          <w:rFonts w:cs="仿宋_GB2312" w:hint="eastAsia"/>
          <w:sz w:val="32"/>
          <w:szCs w:val="32"/>
        </w:rPr>
        <w:t>预算</w:t>
      </w:r>
      <w:r>
        <w:rPr>
          <w:rFonts w:cs="仿宋_GB2312" w:hint="eastAsia"/>
          <w:sz w:val="32"/>
          <w:szCs w:val="32"/>
        </w:rPr>
        <w:t>14.9</w:t>
      </w:r>
      <w:r w:rsidR="00B413D4">
        <w:rPr>
          <w:rFonts w:cs="仿宋_GB2312" w:hint="eastAsia"/>
          <w:sz w:val="32"/>
          <w:szCs w:val="32"/>
        </w:rPr>
        <w:t>万元，其中</w:t>
      </w:r>
      <w:r w:rsidR="00B413D4" w:rsidRPr="00807721">
        <w:rPr>
          <w:rFonts w:cs="仿宋_GB2312" w:hint="eastAsia"/>
          <w:sz w:val="32"/>
          <w:szCs w:val="32"/>
        </w:rPr>
        <w:t>公务用车购置和维护经费支出</w:t>
      </w:r>
      <w:r w:rsidR="00B413D4">
        <w:rPr>
          <w:rFonts w:cs="仿宋_GB2312" w:hint="eastAsia"/>
          <w:sz w:val="32"/>
          <w:szCs w:val="32"/>
        </w:rPr>
        <w:t>预算</w:t>
      </w:r>
      <w:r w:rsidR="00B413D4">
        <w:rPr>
          <w:rFonts w:cs="仿宋_GB2312" w:hint="eastAsia"/>
          <w:sz w:val="32"/>
          <w:szCs w:val="32"/>
        </w:rPr>
        <w:t>2.35</w:t>
      </w:r>
      <w:r w:rsidR="00B413D4" w:rsidRPr="00807721">
        <w:rPr>
          <w:rFonts w:cs="仿宋_GB2312" w:hint="eastAsia"/>
          <w:sz w:val="32"/>
          <w:szCs w:val="32"/>
        </w:rPr>
        <w:t>万元</w:t>
      </w:r>
      <w:r w:rsidR="00B413D4">
        <w:rPr>
          <w:rFonts w:cs="仿宋_GB2312" w:hint="eastAsia"/>
          <w:sz w:val="32"/>
          <w:szCs w:val="32"/>
        </w:rPr>
        <w:t>，</w:t>
      </w:r>
      <w:r w:rsidR="00B413D4" w:rsidRPr="00807721">
        <w:rPr>
          <w:rFonts w:cs="仿宋_GB2312" w:hint="eastAsia"/>
          <w:sz w:val="32"/>
          <w:szCs w:val="32"/>
        </w:rPr>
        <w:t>公务接待</w:t>
      </w:r>
      <w:r w:rsidR="00B413D4">
        <w:rPr>
          <w:rFonts w:cs="仿宋_GB2312" w:hint="eastAsia"/>
          <w:sz w:val="32"/>
          <w:szCs w:val="32"/>
        </w:rPr>
        <w:t>费</w:t>
      </w:r>
      <w:r w:rsidR="00B413D4" w:rsidRPr="00807721">
        <w:rPr>
          <w:rFonts w:cs="仿宋_GB2312" w:hint="eastAsia"/>
          <w:sz w:val="32"/>
          <w:szCs w:val="32"/>
        </w:rPr>
        <w:t>支出</w:t>
      </w:r>
      <w:r w:rsidR="00B413D4">
        <w:rPr>
          <w:rFonts w:cs="仿宋_GB2312" w:hint="eastAsia"/>
          <w:sz w:val="32"/>
          <w:szCs w:val="32"/>
        </w:rPr>
        <w:t>预算</w:t>
      </w:r>
      <w:r w:rsidR="00B413D4">
        <w:rPr>
          <w:rFonts w:cs="仿宋_GB2312" w:hint="eastAsia"/>
          <w:sz w:val="32"/>
          <w:szCs w:val="32"/>
        </w:rPr>
        <w:t>12.55</w:t>
      </w:r>
      <w:r w:rsidR="00B413D4" w:rsidRPr="00807721">
        <w:rPr>
          <w:rFonts w:cs="仿宋_GB2312" w:hint="eastAsia"/>
          <w:sz w:val="32"/>
          <w:szCs w:val="32"/>
        </w:rPr>
        <w:t>万元</w:t>
      </w:r>
      <w:r w:rsidR="00B413D4">
        <w:rPr>
          <w:rFonts w:cs="仿宋_GB2312" w:hint="eastAsia"/>
          <w:sz w:val="32"/>
          <w:szCs w:val="32"/>
        </w:rPr>
        <w:t>。</w:t>
      </w:r>
      <w:r w:rsidR="00B413D4">
        <w:rPr>
          <w:rFonts w:cs="仿宋_GB2312" w:hint="eastAsia"/>
          <w:sz w:val="32"/>
          <w:szCs w:val="32"/>
        </w:rPr>
        <w:t>2023</w:t>
      </w:r>
      <w:r w:rsidR="00B413D4">
        <w:rPr>
          <w:rFonts w:cs="仿宋_GB2312" w:hint="eastAsia"/>
          <w:sz w:val="32"/>
          <w:szCs w:val="32"/>
        </w:rPr>
        <w:t>年度</w:t>
      </w:r>
      <w:r w:rsidR="00B413D4" w:rsidRPr="00B413D4">
        <w:rPr>
          <w:rFonts w:cs="仿宋_GB2312" w:hint="eastAsia"/>
          <w:sz w:val="32"/>
          <w:szCs w:val="32"/>
        </w:rPr>
        <w:t>三公经费</w:t>
      </w:r>
      <w:r w:rsidR="00B413D4">
        <w:rPr>
          <w:rFonts w:cs="仿宋_GB2312" w:hint="eastAsia"/>
          <w:sz w:val="32"/>
          <w:szCs w:val="32"/>
        </w:rPr>
        <w:t>决算</w:t>
      </w:r>
      <w:r w:rsidR="00B413D4" w:rsidRPr="00807721">
        <w:rPr>
          <w:rFonts w:cs="仿宋_GB2312" w:hint="eastAsia"/>
          <w:sz w:val="32"/>
          <w:szCs w:val="32"/>
        </w:rPr>
        <w:t>支出</w:t>
      </w:r>
      <w:r w:rsidR="00B413D4">
        <w:rPr>
          <w:rFonts w:cs="仿宋_GB2312" w:hint="eastAsia"/>
          <w:sz w:val="32"/>
          <w:szCs w:val="32"/>
        </w:rPr>
        <w:t>合计</w:t>
      </w:r>
      <w:r w:rsidR="00B413D4">
        <w:rPr>
          <w:rFonts w:cs="仿宋_GB2312" w:hint="eastAsia"/>
          <w:sz w:val="32"/>
          <w:szCs w:val="32"/>
        </w:rPr>
        <w:t>13.76</w:t>
      </w:r>
      <w:r w:rsidR="00B413D4" w:rsidRPr="00807721">
        <w:rPr>
          <w:rFonts w:cs="仿宋_GB2312" w:hint="eastAsia"/>
          <w:sz w:val="32"/>
          <w:szCs w:val="32"/>
        </w:rPr>
        <w:t>万元</w:t>
      </w:r>
      <w:r w:rsidR="00B413D4">
        <w:rPr>
          <w:rFonts w:cs="仿宋_GB2312" w:hint="eastAsia"/>
          <w:sz w:val="32"/>
          <w:szCs w:val="32"/>
        </w:rPr>
        <w:t>，</w:t>
      </w:r>
      <w:r w:rsidR="00B413D4">
        <w:rPr>
          <w:rFonts w:cs="仿宋_GB2312" w:hint="eastAsia"/>
          <w:sz w:val="32"/>
          <w:szCs w:val="32"/>
        </w:rPr>
        <w:t xml:space="preserve"> </w:t>
      </w:r>
      <w:r w:rsidRPr="00807721">
        <w:rPr>
          <w:rFonts w:cs="仿宋_GB2312" w:hint="eastAsia"/>
          <w:sz w:val="32"/>
          <w:szCs w:val="32"/>
        </w:rPr>
        <w:t>公务用车购置和维护经费</w:t>
      </w:r>
      <w:r w:rsidR="00B413D4">
        <w:rPr>
          <w:rFonts w:cs="仿宋_GB2312" w:hint="eastAsia"/>
          <w:sz w:val="32"/>
          <w:szCs w:val="32"/>
        </w:rPr>
        <w:t>决算</w:t>
      </w:r>
      <w:r w:rsidRPr="00807721">
        <w:rPr>
          <w:rFonts w:cs="仿宋_GB2312" w:hint="eastAsia"/>
          <w:sz w:val="32"/>
          <w:szCs w:val="32"/>
        </w:rPr>
        <w:t>支出</w:t>
      </w:r>
      <w:r>
        <w:rPr>
          <w:rFonts w:cs="仿宋_GB2312" w:hint="eastAsia"/>
          <w:sz w:val="32"/>
          <w:szCs w:val="32"/>
        </w:rPr>
        <w:t>2</w:t>
      </w:r>
      <w:r w:rsidRPr="00807721">
        <w:rPr>
          <w:rFonts w:cs="仿宋_GB2312" w:hint="eastAsia"/>
          <w:sz w:val="32"/>
          <w:szCs w:val="32"/>
        </w:rPr>
        <w:t>万元</w:t>
      </w:r>
      <w:r>
        <w:rPr>
          <w:rFonts w:cs="仿宋_GB2312" w:hint="eastAsia"/>
          <w:sz w:val="32"/>
          <w:szCs w:val="32"/>
        </w:rPr>
        <w:t>，</w:t>
      </w:r>
      <w:r w:rsidRPr="00807721">
        <w:rPr>
          <w:rFonts w:cs="仿宋_GB2312" w:hint="eastAsia"/>
          <w:sz w:val="32"/>
          <w:szCs w:val="32"/>
        </w:rPr>
        <w:t>公务接待</w:t>
      </w:r>
      <w:r>
        <w:rPr>
          <w:rFonts w:cs="仿宋_GB2312" w:hint="eastAsia"/>
          <w:sz w:val="32"/>
          <w:szCs w:val="32"/>
        </w:rPr>
        <w:t>费</w:t>
      </w:r>
      <w:r w:rsidR="00B413D4">
        <w:rPr>
          <w:rFonts w:cs="仿宋_GB2312" w:hint="eastAsia"/>
          <w:sz w:val="32"/>
          <w:szCs w:val="32"/>
        </w:rPr>
        <w:t>决算</w:t>
      </w:r>
      <w:r w:rsidR="00B413D4" w:rsidRPr="00807721">
        <w:rPr>
          <w:rFonts w:cs="仿宋_GB2312" w:hint="eastAsia"/>
          <w:sz w:val="32"/>
          <w:szCs w:val="32"/>
        </w:rPr>
        <w:t>支出</w:t>
      </w:r>
      <w:r w:rsidRPr="00807721">
        <w:rPr>
          <w:rFonts w:cs="仿宋_GB2312"/>
          <w:sz w:val="32"/>
          <w:szCs w:val="32"/>
        </w:rPr>
        <w:t>11.76</w:t>
      </w:r>
      <w:r w:rsidRPr="00807721">
        <w:rPr>
          <w:rFonts w:cs="仿宋_GB2312" w:hint="eastAsia"/>
          <w:sz w:val="32"/>
          <w:szCs w:val="32"/>
        </w:rPr>
        <w:t>万元</w:t>
      </w:r>
      <w:r w:rsidR="00B413D4">
        <w:rPr>
          <w:rFonts w:cs="仿宋_GB2312" w:hint="eastAsia"/>
          <w:sz w:val="32"/>
          <w:szCs w:val="32"/>
        </w:rPr>
        <w:t>，在预算范围内。</w:t>
      </w:r>
    </w:p>
    <w:p w:rsidR="007F7189" w:rsidRPr="00807721" w:rsidRDefault="007F7189" w:rsidP="00807721">
      <w:pPr>
        <w:spacing w:line="500" w:lineRule="exact"/>
        <w:ind w:firstLineChars="200" w:firstLine="640"/>
        <w:rPr>
          <w:rFonts w:cs="仿宋_GB2312"/>
          <w:sz w:val="32"/>
          <w:szCs w:val="32"/>
        </w:rPr>
      </w:pPr>
      <w:r w:rsidRPr="00807721">
        <w:rPr>
          <w:rFonts w:cs="仿宋_GB2312"/>
          <w:sz w:val="32"/>
          <w:szCs w:val="32"/>
        </w:rPr>
        <w:t>三、部门绩效目标</w:t>
      </w:r>
    </w:p>
    <w:p w:rsidR="007F7189" w:rsidRDefault="007F7189">
      <w:pPr>
        <w:spacing w:line="500" w:lineRule="exact"/>
        <w:ind w:firstLineChars="200" w:firstLine="640"/>
        <w:rPr>
          <w:kern w:val="0"/>
          <w:sz w:val="32"/>
          <w:szCs w:val="32"/>
        </w:rPr>
      </w:pPr>
      <w:r>
        <w:rPr>
          <w:kern w:val="0"/>
          <w:sz w:val="32"/>
          <w:szCs w:val="32"/>
        </w:rPr>
        <w:t>（一）部门绩效总目标</w:t>
      </w:r>
    </w:p>
    <w:p w:rsidR="00535224" w:rsidRDefault="007E066A">
      <w:pPr>
        <w:spacing w:line="500" w:lineRule="exact"/>
        <w:ind w:firstLineChars="200" w:firstLine="640"/>
        <w:rPr>
          <w:rFonts w:cs="仿宋_GB2312"/>
          <w:sz w:val="32"/>
          <w:szCs w:val="32"/>
        </w:rPr>
      </w:pPr>
      <w:r>
        <w:rPr>
          <w:rFonts w:cs="仿宋_GB2312" w:hint="eastAsia"/>
          <w:sz w:val="32"/>
          <w:szCs w:val="32"/>
        </w:rPr>
        <w:t>加强政府职能建设，提高政府履职水平和能力。做好预决算，公开力度达到</w:t>
      </w:r>
      <w:r>
        <w:rPr>
          <w:rFonts w:cs="仿宋_GB2312" w:hint="eastAsia"/>
          <w:sz w:val="32"/>
          <w:szCs w:val="32"/>
        </w:rPr>
        <w:t>100%</w:t>
      </w:r>
      <w:r>
        <w:rPr>
          <w:rFonts w:cs="仿宋_GB2312" w:hint="eastAsia"/>
          <w:sz w:val="32"/>
          <w:szCs w:val="32"/>
        </w:rPr>
        <w:t>，合理高效利用资金，使资金最大力度助乡村振兴。</w:t>
      </w:r>
    </w:p>
    <w:p w:rsidR="007F7189" w:rsidRDefault="007F7189" w:rsidP="007F7189">
      <w:pPr>
        <w:widowControl/>
        <w:spacing w:line="640" w:lineRule="exact"/>
        <w:ind w:firstLineChars="200" w:firstLine="640"/>
        <w:rPr>
          <w:kern w:val="0"/>
          <w:sz w:val="32"/>
          <w:szCs w:val="32"/>
        </w:rPr>
      </w:pPr>
      <w:r>
        <w:rPr>
          <w:kern w:val="0"/>
          <w:sz w:val="32"/>
          <w:szCs w:val="32"/>
        </w:rPr>
        <w:t>（二）</w:t>
      </w:r>
      <w:r>
        <w:rPr>
          <w:rFonts w:hint="eastAsia"/>
          <w:kern w:val="0"/>
          <w:sz w:val="32"/>
          <w:szCs w:val="32"/>
        </w:rPr>
        <w:t>2023</w:t>
      </w:r>
      <w:r>
        <w:rPr>
          <w:kern w:val="0"/>
          <w:sz w:val="32"/>
          <w:szCs w:val="32"/>
        </w:rPr>
        <w:t>年度部门绩效目标</w:t>
      </w:r>
    </w:p>
    <w:p w:rsidR="00535224" w:rsidRDefault="007E066A">
      <w:pPr>
        <w:spacing w:line="500" w:lineRule="exact"/>
        <w:ind w:firstLineChars="200" w:firstLine="640"/>
        <w:rPr>
          <w:rFonts w:cs="仿宋_GB2312"/>
          <w:sz w:val="32"/>
          <w:szCs w:val="32"/>
        </w:rPr>
      </w:pPr>
      <w:r>
        <w:rPr>
          <w:rFonts w:cs="仿宋_GB2312" w:hint="eastAsia"/>
          <w:sz w:val="32"/>
          <w:szCs w:val="32"/>
        </w:rPr>
        <w:t>（</w:t>
      </w:r>
      <w:r>
        <w:rPr>
          <w:rFonts w:cs="仿宋_GB2312" w:hint="eastAsia"/>
          <w:sz w:val="32"/>
          <w:szCs w:val="32"/>
        </w:rPr>
        <w:t>1</w:t>
      </w:r>
      <w:r>
        <w:rPr>
          <w:rFonts w:cs="仿宋_GB2312" w:hint="eastAsia"/>
          <w:sz w:val="32"/>
          <w:szCs w:val="32"/>
        </w:rPr>
        <w:t>）产出指标</w:t>
      </w:r>
    </w:p>
    <w:p w:rsidR="00535224" w:rsidRDefault="007E066A">
      <w:pPr>
        <w:spacing w:line="500" w:lineRule="exact"/>
        <w:ind w:firstLineChars="200" w:firstLine="640"/>
        <w:rPr>
          <w:rFonts w:cs="仿宋_GB2312"/>
          <w:sz w:val="32"/>
          <w:szCs w:val="32"/>
        </w:rPr>
      </w:pPr>
      <w:r>
        <w:rPr>
          <w:rFonts w:cs="仿宋_GB2312" w:hint="eastAsia"/>
          <w:sz w:val="32"/>
          <w:szCs w:val="32"/>
        </w:rPr>
        <w:t>①数量指标。预算执行率完成率</w:t>
      </w:r>
      <w:r>
        <w:rPr>
          <w:rFonts w:cs="仿宋_GB2312" w:hint="eastAsia"/>
          <w:sz w:val="32"/>
          <w:szCs w:val="32"/>
        </w:rPr>
        <w:t>100%</w:t>
      </w:r>
      <w:r>
        <w:rPr>
          <w:rFonts w:cs="仿宋_GB2312" w:hint="eastAsia"/>
          <w:sz w:val="32"/>
          <w:szCs w:val="32"/>
        </w:rPr>
        <w:t>。</w:t>
      </w:r>
    </w:p>
    <w:p w:rsidR="00535224" w:rsidRDefault="007E066A">
      <w:pPr>
        <w:spacing w:line="500" w:lineRule="exact"/>
        <w:ind w:firstLineChars="200" w:firstLine="640"/>
        <w:rPr>
          <w:rFonts w:cs="仿宋_GB2312"/>
          <w:sz w:val="32"/>
          <w:szCs w:val="32"/>
        </w:rPr>
      </w:pPr>
      <w:r>
        <w:rPr>
          <w:rFonts w:cs="仿宋_GB2312" w:hint="eastAsia"/>
          <w:sz w:val="32"/>
          <w:szCs w:val="32"/>
        </w:rPr>
        <w:lastRenderedPageBreak/>
        <w:t>②质量指标。质量达标率</w:t>
      </w:r>
      <w:r>
        <w:rPr>
          <w:rFonts w:cs="仿宋_GB2312" w:hint="eastAsia"/>
          <w:sz w:val="32"/>
          <w:szCs w:val="32"/>
        </w:rPr>
        <w:t>100%</w:t>
      </w:r>
      <w:r>
        <w:rPr>
          <w:rFonts w:cs="仿宋_GB2312" w:hint="eastAsia"/>
          <w:sz w:val="32"/>
          <w:szCs w:val="32"/>
        </w:rPr>
        <w:t>。</w:t>
      </w:r>
    </w:p>
    <w:p w:rsidR="00535224" w:rsidRDefault="007E066A">
      <w:pPr>
        <w:spacing w:line="500" w:lineRule="exact"/>
        <w:ind w:firstLineChars="200" w:firstLine="640"/>
        <w:rPr>
          <w:rFonts w:cs="仿宋_GB2312"/>
          <w:sz w:val="32"/>
          <w:szCs w:val="32"/>
        </w:rPr>
      </w:pPr>
      <w:r>
        <w:rPr>
          <w:rFonts w:cs="仿宋_GB2312" w:hint="eastAsia"/>
          <w:sz w:val="32"/>
          <w:szCs w:val="32"/>
        </w:rPr>
        <w:t>③时效指标。任务完成及时率</w:t>
      </w:r>
      <w:r>
        <w:rPr>
          <w:rFonts w:cs="仿宋_GB2312" w:hint="eastAsia"/>
          <w:sz w:val="32"/>
          <w:szCs w:val="32"/>
        </w:rPr>
        <w:t>100%</w:t>
      </w:r>
      <w:r>
        <w:rPr>
          <w:rFonts w:cs="仿宋_GB2312" w:hint="eastAsia"/>
          <w:sz w:val="32"/>
          <w:szCs w:val="32"/>
        </w:rPr>
        <w:t>。</w:t>
      </w:r>
    </w:p>
    <w:p w:rsidR="00535224" w:rsidRDefault="007E066A">
      <w:pPr>
        <w:spacing w:line="500" w:lineRule="exact"/>
        <w:ind w:firstLineChars="200" w:firstLine="640"/>
        <w:rPr>
          <w:rFonts w:cs="仿宋_GB2312"/>
          <w:sz w:val="32"/>
          <w:szCs w:val="32"/>
        </w:rPr>
      </w:pPr>
      <w:r>
        <w:rPr>
          <w:rFonts w:cs="仿宋_GB2312" w:hint="eastAsia"/>
          <w:sz w:val="32"/>
          <w:szCs w:val="32"/>
        </w:rPr>
        <w:t>④成本指标。成本发生规范合理率</w:t>
      </w:r>
      <w:r>
        <w:rPr>
          <w:rFonts w:cs="仿宋_GB2312" w:hint="eastAsia"/>
          <w:sz w:val="32"/>
          <w:szCs w:val="32"/>
        </w:rPr>
        <w:t>100%</w:t>
      </w:r>
      <w:r>
        <w:rPr>
          <w:rFonts w:cs="仿宋_GB2312" w:hint="eastAsia"/>
          <w:sz w:val="32"/>
          <w:szCs w:val="32"/>
        </w:rPr>
        <w:t>。</w:t>
      </w:r>
    </w:p>
    <w:p w:rsidR="00535224" w:rsidRDefault="007E066A">
      <w:pPr>
        <w:spacing w:line="500" w:lineRule="exact"/>
        <w:ind w:firstLineChars="200" w:firstLine="640"/>
        <w:rPr>
          <w:rFonts w:cs="仿宋_GB2312"/>
          <w:sz w:val="32"/>
          <w:szCs w:val="32"/>
        </w:rPr>
      </w:pPr>
      <w:r>
        <w:rPr>
          <w:rFonts w:cs="仿宋_GB2312" w:hint="eastAsia"/>
          <w:sz w:val="32"/>
          <w:szCs w:val="32"/>
        </w:rPr>
        <w:t>（</w:t>
      </w:r>
      <w:r>
        <w:rPr>
          <w:rFonts w:cs="仿宋_GB2312" w:hint="eastAsia"/>
          <w:sz w:val="32"/>
          <w:szCs w:val="32"/>
        </w:rPr>
        <w:t>2</w:t>
      </w:r>
      <w:r>
        <w:rPr>
          <w:rFonts w:cs="仿宋_GB2312" w:hint="eastAsia"/>
          <w:sz w:val="32"/>
          <w:szCs w:val="32"/>
        </w:rPr>
        <w:t>）效益指标</w:t>
      </w:r>
    </w:p>
    <w:p w:rsidR="00535224" w:rsidRDefault="007E066A">
      <w:pPr>
        <w:spacing w:line="500" w:lineRule="exact"/>
        <w:ind w:firstLineChars="200" w:firstLine="640"/>
        <w:rPr>
          <w:rFonts w:cs="仿宋_GB2312"/>
          <w:sz w:val="32"/>
          <w:szCs w:val="32"/>
        </w:rPr>
      </w:pPr>
      <w:r>
        <w:rPr>
          <w:rFonts w:cs="仿宋_GB2312" w:hint="eastAsia"/>
          <w:sz w:val="32"/>
          <w:szCs w:val="32"/>
        </w:rPr>
        <w:t xml:space="preserve"> </w:t>
      </w:r>
      <w:r>
        <w:rPr>
          <w:rFonts w:cs="仿宋_GB2312" w:hint="eastAsia"/>
          <w:sz w:val="32"/>
          <w:szCs w:val="32"/>
        </w:rPr>
        <w:t>效益指标完成</w:t>
      </w:r>
      <w:r>
        <w:rPr>
          <w:rFonts w:cs="仿宋_GB2312" w:hint="eastAsia"/>
          <w:sz w:val="32"/>
          <w:szCs w:val="32"/>
        </w:rPr>
        <w:t>100%</w:t>
      </w:r>
    </w:p>
    <w:p w:rsidR="00535224" w:rsidRDefault="007E066A">
      <w:pPr>
        <w:spacing w:line="500" w:lineRule="exact"/>
        <w:ind w:firstLineChars="200" w:firstLine="640"/>
        <w:rPr>
          <w:rFonts w:cs="仿宋_GB2312"/>
          <w:sz w:val="32"/>
          <w:szCs w:val="32"/>
        </w:rPr>
      </w:pPr>
      <w:r>
        <w:rPr>
          <w:rFonts w:cs="仿宋_GB2312" w:hint="eastAsia"/>
          <w:sz w:val="32"/>
          <w:szCs w:val="32"/>
        </w:rPr>
        <w:t>（</w:t>
      </w:r>
      <w:r>
        <w:rPr>
          <w:rFonts w:cs="仿宋_GB2312" w:hint="eastAsia"/>
          <w:sz w:val="32"/>
          <w:szCs w:val="32"/>
        </w:rPr>
        <w:t>3</w:t>
      </w:r>
      <w:r>
        <w:rPr>
          <w:rFonts w:cs="仿宋_GB2312" w:hint="eastAsia"/>
          <w:sz w:val="32"/>
          <w:szCs w:val="32"/>
        </w:rPr>
        <w:t>）满意度指标</w:t>
      </w:r>
    </w:p>
    <w:p w:rsidR="00535224" w:rsidRDefault="007E066A">
      <w:pPr>
        <w:spacing w:line="500" w:lineRule="exact"/>
        <w:ind w:firstLineChars="200" w:firstLine="640"/>
        <w:rPr>
          <w:rFonts w:cs="仿宋_GB2312"/>
          <w:sz w:val="32"/>
          <w:szCs w:val="32"/>
        </w:rPr>
      </w:pPr>
      <w:r>
        <w:rPr>
          <w:rFonts w:cs="仿宋_GB2312" w:hint="eastAsia"/>
          <w:sz w:val="32"/>
          <w:szCs w:val="32"/>
        </w:rPr>
        <w:t>满意度</w:t>
      </w:r>
      <w:r>
        <w:rPr>
          <w:rFonts w:cs="仿宋_GB2312" w:hint="eastAsia"/>
          <w:sz w:val="32"/>
          <w:szCs w:val="32"/>
        </w:rPr>
        <w:t>95%</w:t>
      </w:r>
      <w:r>
        <w:rPr>
          <w:rFonts w:cs="仿宋_GB2312" w:hint="eastAsia"/>
          <w:sz w:val="32"/>
          <w:szCs w:val="32"/>
        </w:rPr>
        <w:t>以上。</w:t>
      </w:r>
    </w:p>
    <w:p w:rsidR="00807721" w:rsidRDefault="00807721" w:rsidP="00807721">
      <w:pPr>
        <w:widowControl/>
        <w:spacing w:line="640" w:lineRule="exact"/>
        <w:ind w:firstLineChars="200" w:firstLine="640"/>
        <w:rPr>
          <w:rFonts w:ascii="黑体" w:eastAsia="黑体" w:hAnsi="黑体"/>
          <w:kern w:val="0"/>
          <w:sz w:val="32"/>
          <w:szCs w:val="32"/>
        </w:rPr>
      </w:pPr>
      <w:r w:rsidRPr="004F548A">
        <w:rPr>
          <w:rFonts w:ascii="黑体" w:eastAsia="黑体" w:hAnsi="黑体"/>
          <w:kern w:val="0"/>
          <w:sz w:val="32"/>
          <w:szCs w:val="32"/>
        </w:rPr>
        <w:t>四、绩效评价工作情况</w:t>
      </w:r>
    </w:p>
    <w:p w:rsidR="002D38B7" w:rsidRDefault="002D38B7" w:rsidP="002D38B7">
      <w:pPr>
        <w:spacing w:line="500" w:lineRule="exact"/>
        <w:ind w:firstLineChars="200" w:firstLine="640"/>
        <w:rPr>
          <w:rFonts w:cs="仿宋_GB2312" w:hint="eastAsia"/>
          <w:sz w:val="32"/>
          <w:szCs w:val="32"/>
        </w:rPr>
      </w:pPr>
      <w:r w:rsidRPr="002D38B7">
        <w:rPr>
          <w:rFonts w:cs="仿宋_GB2312" w:hint="eastAsia"/>
          <w:sz w:val="32"/>
          <w:szCs w:val="32"/>
        </w:rPr>
        <w:t>本年度部门绩效评价工作由办公室牵头召开专门会议，组织开展绩效评价工作，各业务科室根据年初设定的绩效目标，对照</w:t>
      </w:r>
      <w:r w:rsidRPr="002D38B7">
        <w:rPr>
          <w:rFonts w:cs="仿宋_GB2312" w:hint="eastAsia"/>
          <w:sz w:val="32"/>
          <w:szCs w:val="32"/>
        </w:rPr>
        <w:t> 2023</w:t>
      </w:r>
      <w:r w:rsidRPr="002D38B7">
        <w:rPr>
          <w:rFonts w:cs="仿宋_GB2312" w:hint="eastAsia"/>
          <w:sz w:val="32"/>
          <w:szCs w:val="32"/>
        </w:rPr>
        <w:t>年度项目工作开展、资金使用、财务管理、产生的效益等情况进行评价，结合项目实际完成情况，通过定性与定量相结合完成此次评价工作。</w:t>
      </w:r>
    </w:p>
    <w:p w:rsidR="004F548A" w:rsidRPr="004F548A" w:rsidRDefault="002D38B7" w:rsidP="004F548A">
      <w:pPr>
        <w:pStyle w:val="a7"/>
        <w:numPr>
          <w:ilvl w:val="0"/>
          <w:numId w:val="3"/>
        </w:numPr>
        <w:spacing w:line="500" w:lineRule="exact"/>
        <w:ind w:firstLineChars="0"/>
        <w:rPr>
          <w:rFonts w:eastAsia="黑体" w:cs="黑体" w:hint="eastAsia"/>
          <w:sz w:val="32"/>
          <w:szCs w:val="32"/>
        </w:rPr>
      </w:pPr>
      <w:r w:rsidRPr="004F548A">
        <w:rPr>
          <w:rFonts w:eastAsia="黑体" w:cs="黑体" w:hint="eastAsia"/>
          <w:sz w:val="32"/>
          <w:szCs w:val="32"/>
        </w:rPr>
        <w:t>一般公共预算</w:t>
      </w:r>
      <w:r w:rsidR="004F548A" w:rsidRPr="004F548A">
        <w:rPr>
          <w:rFonts w:eastAsia="黑体" w:cs="黑体" w:hint="eastAsia"/>
          <w:sz w:val="32"/>
          <w:szCs w:val="32"/>
        </w:rPr>
        <w:t>支出情况</w:t>
      </w:r>
    </w:p>
    <w:p w:rsidR="00535224" w:rsidRPr="004F548A" w:rsidRDefault="007E066A" w:rsidP="004F548A">
      <w:pPr>
        <w:spacing w:line="500" w:lineRule="exact"/>
        <w:ind w:firstLineChars="200" w:firstLine="640"/>
        <w:rPr>
          <w:rFonts w:cs="仿宋_GB2312"/>
          <w:sz w:val="32"/>
          <w:szCs w:val="32"/>
        </w:rPr>
      </w:pPr>
      <w:r w:rsidRPr="004F548A">
        <w:rPr>
          <w:rFonts w:cs="仿宋_GB2312" w:hint="eastAsia"/>
          <w:sz w:val="32"/>
          <w:szCs w:val="32"/>
        </w:rPr>
        <w:t>桃源县双溪口镇人民政府</w:t>
      </w:r>
      <w:r w:rsidR="00D80BB6" w:rsidRPr="004F548A">
        <w:rPr>
          <w:rFonts w:cs="仿宋_GB2312" w:hint="eastAsia"/>
          <w:sz w:val="32"/>
          <w:szCs w:val="32"/>
        </w:rPr>
        <w:t>2023</w:t>
      </w:r>
      <w:r w:rsidRPr="004F548A">
        <w:rPr>
          <w:rFonts w:cs="仿宋_GB2312" w:hint="eastAsia"/>
          <w:sz w:val="32"/>
          <w:szCs w:val="32"/>
        </w:rPr>
        <w:t>年度</w:t>
      </w:r>
      <w:r w:rsidRPr="004F548A">
        <w:rPr>
          <w:rFonts w:eastAsia="黑体" w:cs="黑体" w:hint="eastAsia"/>
          <w:sz w:val="32"/>
          <w:szCs w:val="32"/>
        </w:rPr>
        <w:t>一般公共预算</w:t>
      </w:r>
      <w:r w:rsidRPr="004F548A">
        <w:rPr>
          <w:rFonts w:cs="仿宋_GB2312" w:hint="eastAsia"/>
          <w:sz w:val="32"/>
          <w:szCs w:val="32"/>
        </w:rPr>
        <w:t>财政拨款年初结转和结余</w:t>
      </w:r>
      <w:r w:rsidR="007F7189" w:rsidRPr="004F548A">
        <w:rPr>
          <w:rFonts w:cs="仿宋_GB2312" w:hint="eastAsia"/>
          <w:sz w:val="32"/>
          <w:szCs w:val="32"/>
        </w:rPr>
        <w:t>0</w:t>
      </w:r>
      <w:r w:rsidRPr="004F548A">
        <w:rPr>
          <w:rFonts w:cs="仿宋_GB2312" w:hint="eastAsia"/>
          <w:sz w:val="32"/>
          <w:szCs w:val="32"/>
        </w:rPr>
        <w:t>万元，本年收入</w:t>
      </w:r>
      <w:r w:rsidR="008E2C83" w:rsidRPr="004F548A">
        <w:rPr>
          <w:rFonts w:cs="仿宋_GB2312" w:hint="eastAsia"/>
          <w:sz w:val="32"/>
          <w:szCs w:val="32"/>
        </w:rPr>
        <w:t>2439.99</w:t>
      </w:r>
      <w:r w:rsidRPr="004F548A">
        <w:rPr>
          <w:rFonts w:cs="仿宋_GB2312" w:hint="eastAsia"/>
          <w:sz w:val="32"/>
          <w:szCs w:val="32"/>
        </w:rPr>
        <w:t>万元，本年支出</w:t>
      </w:r>
      <w:r w:rsidRPr="004F548A">
        <w:rPr>
          <w:rFonts w:cs="仿宋_GB2312" w:hint="eastAsia"/>
          <w:sz w:val="32"/>
          <w:szCs w:val="32"/>
        </w:rPr>
        <w:t>2704.09</w:t>
      </w:r>
      <w:r w:rsidRPr="004F548A">
        <w:rPr>
          <w:rFonts w:cs="仿宋_GB2312" w:hint="eastAsia"/>
          <w:sz w:val="32"/>
          <w:szCs w:val="32"/>
        </w:rPr>
        <w:t>万元，年末结转和结余</w:t>
      </w:r>
      <w:r w:rsidRPr="004F548A">
        <w:rPr>
          <w:rFonts w:cs="仿宋_GB2312" w:hint="eastAsia"/>
          <w:sz w:val="32"/>
          <w:szCs w:val="32"/>
        </w:rPr>
        <w:t>0</w:t>
      </w:r>
      <w:r w:rsidRPr="004F548A">
        <w:rPr>
          <w:rFonts w:cs="仿宋_GB2312" w:hint="eastAsia"/>
          <w:sz w:val="32"/>
          <w:szCs w:val="32"/>
        </w:rPr>
        <w:t>万元。</w:t>
      </w:r>
    </w:p>
    <w:p w:rsidR="00535224" w:rsidRPr="004F548A" w:rsidRDefault="007E066A" w:rsidP="004F548A">
      <w:pPr>
        <w:pStyle w:val="a7"/>
        <w:widowControl/>
        <w:numPr>
          <w:ilvl w:val="0"/>
          <w:numId w:val="4"/>
        </w:numPr>
        <w:spacing w:line="500" w:lineRule="exact"/>
        <w:ind w:firstLineChars="0"/>
        <w:rPr>
          <w:rFonts w:eastAsia="楷体_GB2312"/>
          <w:sz w:val="32"/>
          <w:szCs w:val="32"/>
        </w:rPr>
      </w:pPr>
      <w:r w:rsidRPr="004F548A">
        <w:rPr>
          <w:rFonts w:eastAsia="楷体_GB2312" w:cs="楷体_GB2312" w:hint="eastAsia"/>
          <w:sz w:val="32"/>
          <w:szCs w:val="32"/>
        </w:rPr>
        <w:t>基本支出情况</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桃源县双溪口镇人民政府</w:t>
      </w:r>
      <w:r w:rsidR="00D80BB6">
        <w:rPr>
          <w:rFonts w:cs="仿宋_GB2312" w:hint="eastAsia"/>
          <w:sz w:val="32"/>
          <w:szCs w:val="32"/>
        </w:rPr>
        <w:t>2023</w:t>
      </w:r>
      <w:r>
        <w:rPr>
          <w:rFonts w:cs="仿宋_GB2312" w:hint="eastAsia"/>
          <w:sz w:val="32"/>
          <w:szCs w:val="32"/>
        </w:rPr>
        <w:t>年度一般公共预算财政拨款基本支出年初结转和结余</w:t>
      </w:r>
      <w:r w:rsidR="007F7189">
        <w:rPr>
          <w:rFonts w:cs="仿宋_GB2312" w:hint="eastAsia"/>
          <w:sz w:val="32"/>
          <w:szCs w:val="32"/>
        </w:rPr>
        <w:t>0</w:t>
      </w:r>
      <w:r>
        <w:rPr>
          <w:rFonts w:cs="仿宋_GB2312" w:hint="eastAsia"/>
          <w:sz w:val="32"/>
          <w:szCs w:val="32"/>
        </w:rPr>
        <w:t>万元，本年收入</w:t>
      </w:r>
      <w:r w:rsidR="00347B09">
        <w:rPr>
          <w:rFonts w:cs="仿宋_GB2312" w:hint="eastAsia"/>
          <w:sz w:val="32"/>
          <w:szCs w:val="32"/>
        </w:rPr>
        <w:t>1501.71</w:t>
      </w:r>
      <w:r>
        <w:rPr>
          <w:rFonts w:cs="仿宋_GB2312" w:hint="eastAsia"/>
          <w:sz w:val="32"/>
          <w:szCs w:val="32"/>
        </w:rPr>
        <w:t>万元，本年支出</w:t>
      </w:r>
      <w:r w:rsidR="00347B09">
        <w:rPr>
          <w:rFonts w:cs="仿宋_GB2312" w:hint="eastAsia"/>
          <w:sz w:val="32"/>
          <w:szCs w:val="32"/>
        </w:rPr>
        <w:t>1501.71</w:t>
      </w:r>
      <w:r>
        <w:rPr>
          <w:rFonts w:cs="仿宋_GB2312" w:hint="eastAsia"/>
          <w:sz w:val="32"/>
          <w:szCs w:val="32"/>
        </w:rPr>
        <w:t>万元，年末结转和结余</w:t>
      </w:r>
      <w:r>
        <w:rPr>
          <w:rFonts w:cs="仿宋_GB2312" w:hint="eastAsia"/>
          <w:sz w:val="32"/>
          <w:szCs w:val="32"/>
        </w:rPr>
        <w:t>0</w:t>
      </w:r>
      <w:r>
        <w:rPr>
          <w:rFonts w:cs="仿宋_GB2312" w:hint="eastAsia"/>
          <w:sz w:val="32"/>
          <w:szCs w:val="32"/>
        </w:rPr>
        <w:t>万元。</w:t>
      </w:r>
    </w:p>
    <w:p w:rsidR="00535224" w:rsidRPr="004F548A" w:rsidRDefault="007E066A" w:rsidP="004F548A">
      <w:pPr>
        <w:pStyle w:val="a7"/>
        <w:widowControl/>
        <w:numPr>
          <w:ilvl w:val="0"/>
          <w:numId w:val="4"/>
        </w:numPr>
        <w:spacing w:line="500" w:lineRule="exact"/>
        <w:ind w:firstLineChars="0"/>
        <w:rPr>
          <w:rFonts w:eastAsia="楷体_GB2312"/>
          <w:sz w:val="32"/>
          <w:szCs w:val="32"/>
        </w:rPr>
      </w:pPr>
      <w:r w:rsidRPr="004F548A">
        <w:rPr>
          <w:rFonts w:eastAsia="楷体_GB2312" w:cs="楷体_GB2312" w:hint="eastAsia"/>
          <w:sz w:val="32"/>
          <w:szCs w:val="32"/>
        </w:rPr>
        <w:t>项目支出情况</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桃源县双溪口镇人民政府</w:t>
      </w:r>
      <w:r w:rsidR="00D80BB6">
        <w:rPr>
          <w:rFonts w:cs="仿宋_GB2312" w:hint="eastAsia"/>
          <w:sz w:val="32"/>
          <w:szCs w:val="32"/>
        </w:rPr>
        <w:t>2023</w:t>
      </w:r>
      <w:r>
        <w:rPr>
          <w:rFonts w:cs="仿宋_GB2312" w:hint="eastAsia"/>
          <w:sz w:val="32"/>
          <w:szCs w:val="32"/>
        </w:rPr>
        <w:t>年度一般公共预算财政拨款项目支出年初结转和结余</w:t>
      </w:r>
      <w:r w:rsidR="007F7189">
        <w:rPr>
          <w:rFonts w:cs="仿宋_GB2312" w:hint="eastAsia"/>
          <w:sz w:val="32"/>
          <w:szCs w:val="32"/>
        </w:rPr>
        <w:t>0</w:t>
      </w:r>
      <w:r>
        <w:rPr>
          <w:rFonts w:cs="仿宋_GB2312" w:hint="eastAsia"/>
          <w:sz w:val="32"/>
          <w:szCs w:val="32"/>
        </w:rPr>
        <w:t>万元，本年收入</w:t>
      </w:r>
      <w:r w:rsidR="00347B09">
        <w:rPr>
          <w:rFonts w:cs="仿宋_GB2312" w:hint="eastAsia"/>
          <w:sz w:val="32"/>
          <w:szCs w:val="32"/>
        </w:rPr>
        <w:t>949.94</w:t>
      </w:r>
      <w:r>
        <w:rPr>
          <w:rFonts w:cs="仿宋_GB2312" w:hint="eastAsia"/>
          <w:sz w:val="32"/>
          <w:szCs w:val="32"/>
        </w:rPr>
        <w:t>万元，本年支出</w:t>
      </w:r>
      <w:r w:rsidR="00347B09">
        <w:rPr>
          <w:rFonts w:cs="仿宋_GB2312" w:hint="eastAsia"/>
          <w:sz w:val="32"/>
          <w:szCs w:val="32"/>
        </w:rPr>
        <w:t>949.94</w:t>
      </w:r>
      <w:r>
        <w:rPr>
          <w:rFonts w:cs="仿宋_GB2312" w:hint="eastAsia"/>
          <w:sz w:val="32"/>
          <w:szCs w:val="32"/>
        </w:rPr>
        <w:t>万元，年末结转和结余</w:t>
      </w:r>
      <w:r>
        <w:rPr>
          <w:rFonts w:cs="仿宋_GB2312" w:hint="eastAsia"/>
          <w:sz w:val="32"/>
          <w:szCs w:val="32"/>
        </w:rPr>
        <w:t>0</w:t>
      </w:r>
      <w:r>
        <w:rPr>
          <w:rFonts w:cs="仿宋_GB2312" w:hint="eastAsia"/>
          <w:sz w:val="32"/>
          <w:szCs w:val="32"/>
        </w:rPr>
        <w:t>万元。</w:t>
      </w:r>
    </w:p>
    <w:p w:rsidR="00535224" w:rsidRDefault="00807721">
      <w:pPr>
        <w:pStyle w:val="a7"/>
        <w:widowControl/>
        <w:spacing w:line="500" w:lineRule="exact"/>
        <w:ind w:firstLine="640"/>
        <w:jc w:val="left"/>
        <w:rPr>
          <w:rFonts w:ascii="Times New Roman" w:eastAsia="黑体" w:hAnsi="Times New Roman" w:cs="Times New Roman"/>
          <w:sz w:val="32"/>
          <w:szCs w:val="32"/>
        </w:rPr>
      </w:pPr>
      <w:r>
        <w:rPr>
          <w:rFonts w:eastAsia="楷体_GB2312" w:cs="楷体_GB2312" w:hint="eastAsia"/>
          <w:sz w:val="32"/>
          <w:szCs w:val="32"/>
        </w:rPr>
        <w:t>（二）</w:t>
      </w:r>
      <w:r w:rsidR="007E066A">
        <w:rPr>
          <w:rFonts w:ascii="Times New Roman" w:eastAsia="黑体" w:hAnsi="Times New Roman" w:cs="黑体" w:hint="eastAsia"/>
          <w:sz w:val="32"/>
          <w:szCs w:val="32"/>
        </w:rPr>
        <w:t>政府性基金预算支出情况</w:t>
      </w:r>
    </w:p>
    <w:p w:rsidR="00535224" w:rsidRDefault="007E066A">
      <w:pPr>
        <w:pStyle w:val="a7"/>
        <w:widowControl/>
        <w:spacing w:line="500" w:lineRule="exact"/>
        <w:ind w:firstLine="640"/>
        <w:jc w:val="left"/>
        <w:rPr>
          <w:rFonts w:ascii="Times New Roman" w:hAnsi="Times New Roman" w:cs="仿宋_GB2312"/>
          <w:sz w:val="32"/>
          <w:szCs w:val="32"/>
        </w:rPr>
      </w:pPr>
      <w:r>
        <w:rPr>
          <w:rFonts w:cs="仿宋_GB2312" w:hint="eastAsia"/>
          <w:sz w:val="32"/>
          <w:szCs w:val="32"/>
        </w:rPr>
        <w:lastRenderedPageBreak/>
        <w:t>桃源县双溪口镇人民政府</w:t>
      </w:r>
      <w:r w:rsidR="00D80BB6">
        <w:rPr>
          <w:rFonts w:ascii="Times New Roman" w:hAnsi="Times New Roman" w:hint="eastAsia"/>
          <w:sz w:val="32"/>
          <w:szCs w:val="32"/>
        </w:rPr>
        <w:t>2023</w:t>
      </w:r>
      <w:r>
        <w:rPr>
          <w:rFonts w:ascii="Times New Roman" w:hAnsi="Times New Roman" w:hint="eastAsia"/>
          <w:sz w:val="32"/>
          <w:szCs w:val="32"/>
        </w:rPr>
        <w:t>年度政府性基金预算财政拨款收入</w:t>
      </w:r>
      <w:r w:rsidR="00347B09">
        <w:rPr>
          <w:rFonts w:ascii="Times New Roman" w:hAnsi="Times New Roman" w:hint="eastAsia"/>
          <w:sz w:val="32"/>
          <w:szCs w:val="32"/>
        </w:rPr>
        <w:t>11.3</w:t>
      </w:r>
      <w:r>
        <w:rPr>
          <w:rFonts w:ascii="Times New Roman" w:hAnsi="Times New Roman" w:hint="eastAsia"/>
          <w:sz w:val="32"/>
          <w:szCs w:val="32"/>
        </w:rPr>
        <w:t>万元；年初结转和结余</w:t>
      </w:r>
      <w:r>
        <w:rPr>
          <w:rFonts w:ascii="Times New Roman" w:hAnsi="Times New Roman" w:hint="eastAsia"/>
          <w:sz w:val="32"/>
          <w:szCs w:val="32"/>
        </w:rPr>
        <w:t>0</w:t>
      </w:r>
      <w:r>
        <w:rPr>
          <w:rFonts w:ascii="Times New Roman" w:hAnsi="Times New Roman" w:hint="eastAsia"/>
          <w:sz w:val="32"/>
          <w:szCs w:val="32"/>
        </w:rPr>
        <w:t>万元；支出</w:t>
      </w:r>
      <w:r w:rsidR="00347B09">
        <w:rPr>
          <w:rFonts w:ascii="Times New Roman" w:hAnsi="Times New Roman" w:hint="eastAsia"/>
          <w:sz w:val="32"/>
          <w:szCs w:val="32"/>
        </w:rPr>
        <w:t>11.3</w:t>
      </w:r>
      <w:r>
        <w:rPr>
          <w:rFonts w:ascii="Times New Roman" w:hAnsi="Times New Roman" w:hint="eastAsia"/>
          <w:sz w:val="32"/>
          <w:szCs w:val="32"/>
        </w:rPr>
        <w:t>万元，其中基本支出</w:t>
      </w:r>
      <w:r w:rsidR="00347B09">
        <w:rPr>
          <w:rFonts w:ascii="Times New Roman" w:hAnsi="Times New Roman" w:hint="eastAsia"/>
          <w:sz w:val="32"/>
          <w:szCs w:val="32"/>
        </w:rPr>
        <w:t>0</w:t>
      </w:r>
      <w:r>
        <w:rPr>
          <w:rFonts w:ascii="Times New Roman" w:hAnsi="Times New Roman" w:hint="eastAsia"/>
          <w:sz w:val="32"/>
          <w:szCs w:val="32"/>
        </w:rPr>
        <w:t>万元，项目支出</w:t>
      </w:r>
      <w:r w:rsidR="00347B09">
        <w:rPr>
          <w:rFonts w:ascii="Times New Roman" w:hAnsi="Times New Roman" w:hint="eastAsia"/>
          <w:sz w:val="32"/>
          <w:szCs w:val="32"/>
        </w:rPr>
        <w:t>11.3</w:t>
      </w:r>
      <w:r>
        <w:rPr>
          <w:rFonts w:ascii="Times New Roman" w:hAnsi="Times New Roman" w:hint="eastAsia"/>
          <w:sz w:val="32"/>
          <w:szCs w:val="32"/>
        </w:rPr>
        <w:t>万元；年末结转和结余</w:t>
      </w:r>
      <w:r>
        <w:rPr>
          <w:rFonts w:ascii="Times New Roman" w:hAnsi="Times New Roman" w:hint="eastAsia"/>
          <w:sz w:val="32"/>
          <w:szCs w:val="32"/>
        </w:rPr>
        <w:t>0</w:t>
      </w:r>
      <w:r>
        <w:rPr>
          <w:rFonts w:ascii="Times New Roman" w:hAnsi="Times New Roman" w:hint="eastAsia"/>
          <w:sz w:val="32"/>
          <w:szCs w:val="32"/>
        </w:rPr>
        <w:t>万元。</w:t>
      </w:r>
    </w:p>
    <w:p w:rsidR="00535224" w:rsidRPr="00807721" w:rsidRDefault="00807721" w:rsidP="00807721">
      <w:pPr>
        <w:widowControl/>
        <w:spacing w:line="500" w:lineRule="exact"/>
        <w:ind w:firstLineChars="200" w:firstLine="640"/>
        <w:jc w:val="left"/>
        <w:rPr>
          <w:rFonts w:eastAsia="黑体"/>
          <w:sz w:val="32"/>
          <w:szCs w:val="32"/>
        </w:rPr>
      </w:pPr>
      <w:r w:rsidRPr="00807721">
        <w:rPr>
          <w:rFonts w:eastAsia="楷体_GB2312" w:cs="楷体_GB2312" w:hint="eastAsia"/>
          <w:sz w:val="32"/>
          <w:szCs w:val="32"/>
        </w:rPr>
        <w:t>（三）</w:t>
      </w:r>
      <w:r w:rsidR="007E066A" w:rsidRPr="00807721">
        <w:rPr>
          <w:rFonts w:eastAsia="黑体" w:cs="黑体" w:hint="eastAsia"/>
          <w:sz w:val="32"/>
          <w:szCs w:val="32"/>
        </w:rPr>
        <w:t>国有资本经营预算支出情况</w:t>
      </w:r>
      <w:bookmarkStart w:id="0" w:name="_GoBack"/>
      <w:bookmarkEnd w:id="0"/>
    </w:p>
    <w:p w:rsidR="00535224" w:rsidRDefault="007E066A">
      <w:pPr>
        <w:pStyle w:val="a7"/>
        <w:widowControl/>
        <w:spacing w:line="500" w:lineRule="exact"/>
        <w:ind w:firstLine="640"/>
        <w:jc w:val="left"/>
        <w:rPr>
          <w:rFonts w:ascii="Times New Roman" w:hAnsi="Times New Roman" w:cs="仿宋_GB2312"/>
          <w:sz w:val="32"/>
          <w:szCs w:val="32"/>
        </w:rPr>
      </w:pPr>
      <w:r>
        <w:rPr>
          <w:rFonts w:cs="仿宋_GB2312" w:hint="eastAsia"/>
          <w:sz w:val="32"/>
          <w:szCs w:val="32"/>
        </w:rPr>
        <w:t>桃源县双溪口镇人民政府</w:t>
      </w:r>
      <w:r w:rsidR="00D80BB6">
        <w:rPr>
          <w:rFonts w:ascii="Times New Roman" w:hAnsi="Times New Roman" w:hint="eastAsia"/>
          <w:sz w:val="32"/>
          <w:szCs w:val="32"/>
        </w:rPr>
        <w:t>2023</w:t>
      </w:r>
      <w:r>
        <w:rPr>
          <w:rFonts w:ascii="Times New Roman" w:hAnsi="Times New Roman" w:hint="eastAsia"/>
          <w:sz w:val="32"/>
          <w:szCs w:val="32"/>
        </w:rPr>
        <w:t>年度国有资本经营预算财政拨款收入</w:t>
      </w:r>
      <w:r w:rsidR="00347B09">
        <w:rPr>
          <w:rFonts w:ascii="Times New Roman" w:hAnsi="Times New Roman" w:hint="eastAsia"/>
          <w:sz w:val="32"/>
          <w:szCs w:val="32"/>
        </w:rPr>
        <w:t>0.36</w:t>
      </w:r>
      <w:r>
        <w:rPr>
          <w:rFonts w:ascii="Times New Roman" w:hAnsi="Times New Roman" w:hint="eastAsia"/>
          <w:sz w:val="32"/>
          <w:szCs w:val="32"/>
        </w:rPr>
        <w:t>万元；年初结转和结余</w:t>
      </w:r>
      <w:r>
        <w:rPr>
          <w:rFonts w:ascii="Times New Roman" w:hAnsi="Times New Roman" w:hint="eastAsia"/>
          <w:sz w:val="32"/>
          <w:szCs w:val="32"/>
        </w:rPr>
        <w:t>0</w:t>
      </w:r>
      <w:r>
        <w:rPr>
          <w:rFonts w:ascii="Times New Roman" w:hAnsi="Times New Roman" w:hint="eastAsia"/>
          <w:sz w:val="32"/>
          <w:szCs w:val="32"/>
        </w:rPr>
        <w:t>万元；支出</w:t>
      </w:r>
      <w:r w:rsidR="00347B09">
        <w:rPr>
          <w:rFonts w:ascii="Times New Roman" w:hAnsi="Times New Roman" w:hint="eastAsia"/>
          <w:sz w:val="32"/>
          <w:szCs w:val="32"/>
        </w:rPr>
        <w:t>0.36</w:t>
      </w:r>
      <w:r>
        <w:rPr>
          <w:rFonts w:ascii="Times New Roman" w:hAnsi="Times New Roman" w:hint="eastAsia"/>
          <w:sz w:val="32"/>
          <w:szCs w:val="32"/>
        </w:rPr>
        <w:t>万元，其中基本支出</w:t>
      </w:r>
      <w:r>
        <w:rPr>
          <w:rFonts w:ascii="Times New Roman" w:hAnsi="Times New Roman" w:hint="eastAsia"/>
          <w:sz w:val="32"/>
          <w:szCs w:val="32"/>
        </w:rPr>
        <w:t>0</w:t>
      </w:r>
      <w:r>
        <w:rPr>
          <w:rFonts w:ascii="Times New Roman" w:hAnsi="Times New Roman" w:hint="eastAsia"/>
          <w:sz w:val="32"/>
          <w:szCs w:val="32"/>
        </w:rPr>
        <w:t>万元，项目支出</w:t>
      </w:r>
      <w:r w:rsidR="00347B09">
        <w:rPr>
          <w:rFonts w:ascii="Times New Roman" w:hAnsi="Times New Roman" w:hint="eastAsia"/>
          <w:sz w:val="32"/>
          <w:szCs w:val="32"/>
        </w:rPr>
        <w:t>0.36</w:t>
      </w:r>
      <w:r>
        <w:rPr>
          <w:rFonts w:ascii="Times New Roman" w:hAnsi="Times New Roman" w:hint="eastAsia"/>
          <w:sz w:val="32"/>
          <w:szCs w:val="32"/>
        </w:rPr>
        <w:t>万元；年末结转和结余</w:t>
      </w:r>
      <w:r>
        <w:rPr>
          <w:rFonts w:ascii="Times New Roman" w:hAnsi="Times New Roman" w:hint="eastAsia"/>
          <w:sz w:val="32"/>
          <w:szCs w:val="32"/>
        </w:rPr>
        <w:t>0</w:t>
      </w:r>
      <w:r>
        <w:rPr>
          <w:rFonts w:ascii="Times New Roman" w:hAnsi="Times New Roman" w:hint="eastAsia"/>
          <w:sz w:val="32"/>
          <w:szCs w:val="32"/>
        </w:rPr>
        <w:t>万元。</w:t>
      </w:r>
    </w:p>
    <w:p w:rsidR="00535224" w:rsidRDefault="00807721" w:rsidP="00807721">
      <w:pPr>
        <w:pStyle w:val="a7"/>
        <w:widowControl/>
        <w:spacing w:line="500" w:lineRule="exact"/>
        <w:ind w:left="640" w:firstLineChars="0" w:firstLine="0"/>
        <w:jc w:val="left"/>
        <w:rPr>
          <w:rFonts w:ascii="Times New Roman" w:eastAsia="黑体" w:hAnsi="Times New Roman" w:cs="Times New Roman"/>
          <w:sz w:val="32"/>
          <w:szCs w:val="32"/>
        </w:rPr>
      </w:pPr>
      <w:r w:rsidRPr="00807721">
        <w:rPr>
          <w:rFonts w:eastAsia="楷体_GB2312" w:cs="楷体_GB2312" w:hint="eastAsia"/>
          <w:sz w:val="32"/>
          <w:szCs w:val="32"/>
        </w:rPr>
        <w:t>（</w:t>
      </w:r>
      <w:r>
        <w:rPr>
          <w:rFonts w:eastAsia="楷体_GB2312" w:cs="楷体_GB2312" w:hint="eastAsia"/>
          <w:sz w:val="32"/>
          <w:szCs w:val="32"/>
        </w:rPr>
        <w:t>四</w:t>
      </w:r>
      <w:r w:rsidRPr="00807721">
        <w:rPr>
          <w:rFonts w:eastAsia="楷体_GB2312" w:cs="楷体_GB2312" w:hint="eastAsia"/>
          <w:sz w:val="32"/>
          <w:szCs w:val="32"/>
        </w:rPr>
        <w:t>）</w:t>
      </w:r>
      <w:r w:rsidR="007E066A">
        <w:rPr>
          <w:rFonts w:ascii="Times New Roman" w:eastAsia="黑体" w:hAnsi="Times New Roman" w:cs="黑体" w:hint="eastAsia"/>
          <w:sz w:val="32"/>
          <w:szCs w:val="32"/>
        </w:rPr>
        <w:t>社会保险基金预算支出情况</w:t>
      </w:r>
    </w:p>
    <w:p w:rsidR="00535224" w:rsidRDefault="007E066A">
      <w:pPr>
        <w:pStyle w:val="a7"/>
        <w:widowControl/>
        <w:spacing w:line="500" w:lineRule="exact"/>
        <w:ind w:leftChars="200" w:left="560" w:firstLine="640"/>
        <w:jc w:val="left"/>
        <w:rPr>
          <w:rFonts w:ascii="Times New Roman" w:hAnsi="Times New Roman" w:cs="仿宋_GB2312"/>
          <w:sz w:val="32"/>
          <w:szCs w:val="32"/>
        </w:rPr>
      </w:pPr>
      <w:r>
        <w:rPr>
          <w:rFonts w:ascii="Times New Roman" w:hAnsi="Times New Roman" w:cs="仿宋_GB2312" w:hint="eastAsia"/>
          <w:sz w:val="32"/>
          <w:szCs w:val="32"/>
        </w:rPr>
        <w:t xml:space="preserve"> </w:t>
      </w:r>
      <w:r w:rsidR="00807721">
        <w:rPr>
          <w:rFonts w:ascii="Times New Roman" w:hAnsi="Times New Roman" w:cs="仿宋_GB2312" w:hint="eastAsia"/>
          <w:sz w:val="32"/>
          <w:szCs w:val="32"/>
        </w:rPr>
        <w:t xml:space="preserve"> </w:t>
      </w:r>
      <w:r>
        <w:rPr>
          <w:rFonts w:ascii="Times New Roman" w:hAnsi="Times New Roman" w:cs="仿宋_GB2312" w:hint="eastAsia"/>
          <w:sz w:val="32"/>
          <w:szCs w:val="32"/>
        </w:rPr>
        <w:t>无</w:t>
      </w:r>
    </w:p>
    <w:p w:rsidR="00807721" w:rsidRPr="00807721" w:rsidRDefault="00807721" w:rsidP="00807721">
      <w:pPr>
        <w:widowControl/>
        <w:spacing w:line="640" w:lineRule="exact"/>
        <w:ind w:firstLineChars="200" w:firstLine="640"/>
        <w:rPr>
          <w:rFonts w:ascii="黑体" w:eastAsia="黑体" w:hAnsi="黑体"/>
          <w:kern w:val="0"/>
          <w:sz w:val="32"/>
          <w:szCs w:val="32"/>
        </w:rPr>
      </w:pPr>
      <w:r w:rsidRPr="00807721">
        <w:rPr>
          <w:rFonts w:ascii="黑体" w:eastAsia="黑体" w:hAnsi="黑体"/>
          <w:kern w:val="0"/>
          <w:sz w:val="32"/>
          <w:szCs w:val="32"/>
        </w:rPr>
        <w:t>五、综合评价结果</w:t>
      </w:r>
    </w:p>
    <w:p w:rsidR="00807721" w:rsidRPr="00807721" w:rsidRDefault="00137EF0" w:rsidP="00807721">
      <w:pPr>
        <w:spacing w:line="500" w:lineRule="exact"/>
        <w:ind w:firstLineChars="200" w:firstLine="640"/>
        <w:rPr>
          <w:sz w:val="32"/>
          <w:szCs w:val="32"/>
        </w:rPr>
      </w:pPr>
      <w:r>
        <w:rPr>
          <w:rFonts w:ascii="仿宋_GB2312" w:hint="eastAsia"/>
          <w:color w:val="000000"/>
          <w:sz w:val="32"/>
          <w:szCs w:val="32"/>
        </w:rPr>
        <w:t>2023年双溪口镇人民政府积极履职，强化管理，较好地完成了年度工作目标任务，经认真开展绩效评估工作，</w:t>
      </w:r>
      <w:r w:rsidR="00807721">
        <w:rPr>
          <w:rFonts w:cs="仿宋_GB2312" w:hint="eastAsia"/>
          <w:sz w:val="32"/>
          <w:szCs w:val="32"/>
        </w:rPr>
        <w:t>根据部门整体支出绩效评价指标评分标准，</w:t>
      </w:r>
      <w:r>
        <w:rPr>
          <w:rFonts w:ascii="仿宋_GB2312" w:hint="eastAsia"/>
          <w:color w:val="000000"/>
          <w:sz w:val="32"/>
          <w:szCs w:val="32"/>
        </w:rPr>
        <w:t>进行综合考评和打分，</w:t>
      </w:r>
      <w:r w:rsidR="00807721">
        <w:rPr>
          <w:sz w:val="32"/>
          <w:szCs w:val="32"/>
        </w:rPr>
        <w:t>202</w:t>
      </w:r>
      <w:r w:rsidR="00807721">
        <w:rPr>
          <w:rFonts w:hint="eastAsia"/>
          <w:sz w:val="32"/>
          <w:szCs w:val="32"/>
        </w:rPr>
        <w:t>3</w:t>
      </w:r>
      <w:r w:rsidR="00807721">
        <w:rPr>
          <w:rFonts w:cs="仿宋_GB2312" w:hint="eastAsia"/>
          <w:sz w:val="32"/>
          <w:szCs w:val="32"/>
        </w:rPr>
        <w:t>年我单位部门整体绩效评价自评分为</w:t>
      </w:r>
      <w:r w:rsidR="00807721">
        <w:rPr>
          <w:rFonts w:hint="eastAsia"/>
          <w:sz w:val="32"/>
          <w:szCs w:val="32"/>
        </w:rPr>
        <w:t>98.89</w:t>
      </w:r>
      <w:r w:rsidR="00807721">
        <w:rPr>
          <w:rFonts w:cs="仿宋_GB2312" w:hint="eastAsia"/>
          <w:sz w:val="32"/>
          <w:szCs w:val="32"/>
        </w:rPr>
        <w:t>分。</w:t>
      </w:r>
    </w:p>
    <w:p w:rsidR="00535224" w:rsidRDefault="007E066A">
      <w:pPr>
        <w:widowControl/>
        <w:spacing w:line="500" w:lineRule="exact"/>
        <w:ind w:firstLineChars="200" w:firstLine="640"/>
        <w:jc w:val="left"/>
        <w:rPr>
          <w:rFonts w:eastAsia="黑体"/>
          <w:sz w:val="32"/>
          <w:szCs w:val="32"/>
        </w:rPr>
      </w:pPr>
      <w:r>
        <w:rPr>
          <w:rFonts w:eastAsia="黑体" w:cs="黑体" w:hint="eastAsia"/>
          <w:sz w:val="32"/>
          <w:szCs w:val="32"/>
        </w:rPr>
        <w:t>六、部门整体支出绩效情况</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（一）部门产出指标完成情况</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1.</w:t>
      </w:r>
      <w:r>
        <w:rPr>
          <w:rFonts w:cs="仿宋_GB2312" w:hint="eastAsia"/>
          <w:sz w:val="32"/>
          <w:szCs w:val="32"/>
        </w:rPr>
        <w:t>数量指标。预算执行率完成率</w:t>
      </w:r>
      <w:r>
        <w:rPr>
          <w:rFonts w:cs="仿宋_GB2312" w:hint="eastAsia"/>
          <w:sz w:val="32"/>
          <w:szCs w:val="32"/>
        </w:rPr>
        <w:t>88%</w:t>
      </w:r>
      <w:r>
        <w:rPr>
          <w:rFonts w:cs="仿宋_GB2312" w:hint="eastAsia"/>
          <w:sz w:val="32"/>
          <w:szCs w:val="32"/>
        </w:rPr>
        <w:t>。</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2.</w:t>
      </w:r>
      <w:r>
        <w:rPr>
          <w:rFonts w:cs="仿宋_GB2312" w:hint="eastAsia"/>
          <w:sz w:val="32"/>
          <w:szCs w:val="32"/>
        </w:rPr>
        <w:t>质量指标。质量达标率</w:t>
      </w:r>
      <w:r>
        <w:rPr>
          <w:rFonts w:cs="仿宋_GB2312" w:hint="eastAsia"/>
          <w:sz w:val="32"/>
          <w:szCs w:val="32"/>
        </w:rPr>
        <w:t>100%</w:t>
      </w:r>
      <w:r>
        <w:rPr>
          <w:rFonts w:cs="仿宋_GB2312" w:hint="eastAsia"/>
          <w:sz w:val="32"/>
          <w:szCs w:val="32"/>
        </w:rPr>
        <w:t>。</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3.</w:t>
      </w:r>
      <w:r>
        <w:rPr>
          <w:rFonts w:cs="仿宋_GB2312" w:hint="eastAsia"/>
          <w:sz w:val="32"/>
          <w:szCs w:val="32"/>
        </w:rPr>
        <w:t>时效指标。任务完成及时率</w:t>
      </w:r>
      <w:r>
        <w:rPr>
          <w:rFonts w:cs="仿宋_GB2312" w:hint="eastAsia"/>
          <w:sz w:val="32"/>
          <w:szCs w:val="32"/>
        </w:rPr>
        <w:t>100%</w:t>
      </w:r>
      <w:r>
        <w:rPr>
          <w:rFonts w:cs="仿宋_GB2312" w:hint="eastAsia"/>
          <w:sz w:val="32"/>
          <w:szCs w:val="32"/>
        </w:rPr>
        <w:t>。</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4.</w:t>
      </w:r>
      <w:r>
        <w:rPr>
          <w:rFonts w:cs="仿宋_GB2312" w:hint="eastAsia"/>
          <w:sz w:val="32"/>
          <w:szCs w:val="32"/>
        </w:rPr>
        <w:t>成本指标。成本发生规范合理率</w:t>
      </w:r>
      <w:r>
        <w:rPr>
          <w:rFonts w:cs="仿宋_GB2312" w:hint="eastAsia"/>
          <w:sz w:val="32"/>
          <w:szCs w:val="32"/>
        </w:rPr>
        <w:t>100%</w:t>
      </w:r>
      <w:r>
        <w:rPr>
          <w:rFonts w:cs="仿宋_GB2312" w:hint="eastAsia"/>
          <w:sz w:val="32"/>
          <w:szCs w:val="32"/>
        </w:rPr>
        <w:t>。</w:t>
      </w:r>
    </w:p>
    <w:p w:rsidR="00535224" w:rsidRDefault="007E066A">
      <w:pPr>
        <w:widowControl/>
        <w:spacing w:line="500" w:lineRule="exact"/>
        <w:ind w:firstLineChars="200" w:firstLine="640"/>
        <w:rPr>
          <w:rFonts w:eastAsia="楷体_GB2312" w:cs="楷体_GB2312"/>
          <w:sz w:val="32"/>
          <w:szCs w:val="32"/>
        </w:rPr>
      </w:pPr>
      <w:r>
        <w:rPr>
          <w:rFonts w:eastAsia="楷体_GB2312" w:cs="楷体_GB2312" w:hint="eastAsia"/>
          <w:sz w:val="32"/>
          <w:szCs w:val="32"/>
        </w:rPr>
        <w:t>（二）部门效益指标完成情况</w:t>
      </w:r>
    </w:p>
    <w:p w:rsidR="00535224" w:rsidRDefault="007E066A">
      <w:pPr>
        <w:widowControl/>
        <w:spacing w:line="500" w:lineRule="exact"/>
        <w:ind w:firstLineChars="200" w:firstLine="640"/>
        <w:rPr>
          <w:rFonts w:eastAsia="楷体_GB2312" w:cs="楷体_GB2312"/>
          <w:sz w:val="32"/>
          <w:szCs w:val="32"/>
        </w:rPr>
      </w:pPr>
      <w:r>
        <w:rPr>
          <w:rFonts w:cs="仿宋_GB2312" w:hint="eastAsia"/>
          <w:sz w:val="32"/>
          <w:szCs w:val="32"/>
        </w:rPr>
        <w:t>效益指标完成</w:t>
      </w:r>
      <w:r>
        <w:rPr>
          <w:rFonts w:cs="仿宋_GB2312" w:hint="eastAsia"/>
          <w:sz w:val="32"/>
          <w:szCs w:val="32"/>
        </w:rPr>
        <w:t>100%</w:t>
      </w:r>
      <w:r>
        <w:rPr>
          <w:rFonts w:cs="仿宋_GB2312" w:hint="eastAsia"/>
          <w:sz w:val="32"/>
          <w:szCs w:val="32"/>
        </w:rPr>
        <w:t>。</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（三）满意度指标</w:t>
      </w:r>
    </w:p>
    <w:p w:rsidR="00535224" w:rsidRDefault="007E066A">
      <w:pPr>
        <w:widowControl/>
        <w:spacing w:line="500" w:lineRule="exact"/>
        <w:ind w:firstLineChars="200" w:firstLine="640"/>
        <w:rPr>
          <w:rFonts w:cs="仿宋_GB2312"/>
          <w:sz w:val="32"/>
          <w:szCs w:val="32"/>
        </w:rPr>
      </w:pPr>
      <w:r>
        <w:rPr>
          <w:rFonts w:cs="仿宋_GB2312" w:hint="eastAsia"/>
          <w:sz w:val="32"/>
          <w:szCs w:val="32"/>
        </w:rPr>
        <w:t>满意度</w:t>
      </w:r>
      <w:r>
        <w:rPr>
          <w:rFonts w:cs="仿宋_GB2312" w:hint="eastAsia"/>
          <w:sz w:val="32"/>
          <w:szCs w:val="32"/>
        </w:rPr>
        <w:t>95%</w:t>
      </w:r>
      <w:r>
        <w:rPr>
          <w:rFonts w:cs="仿宋_GB2312" w:hint="eastAsia"/>
          <w:sz w:val="32"/>
          <w:szCs w:val="32"/>
        </w:rPr>
        <w:t>以上。</w:t>
      </w:r>
    </w:p>
    <w:p w:rsidR="00535224" w:rsidRDefault="007E066A">
      <w:pPr>
        <w:widowControl/>
        <w:spacing w:line="500" w:lineRule="exact"/>
        <w:ind w:firstLineChars="200" w:firstLine="640"/>
        <w:jc w:val="left"/>
        <w:rPr>
          <w:rFonts w:eastAsia="黑体"/>
          <w:sz w:val="32"/>
          <w:szCs w:val="32"/>
        </w:rPr>
      </w:pPr>
      <w:r>
        <w:rPr>
          <w:rFonts w:eastAsia="黑体" w:cs="黑体" w:hint="eastAsia"/>
          <w:sz w:val="32"/>
          <w:szCs w:val="32"/>
        </w:rPr>
        <w:t>七、存在的问题及原因分析</w:t>
      </w:r>
    </w:p>
    <w:p w:rsidR="00535224" w:rsidRDefault="007E066A">
      <w:pPr>
        <w:widowControl/>
        <w:spacing w:line="500" w:lineRule="exact"/>
        <w:ind w:firstLineChars="200" w:firstLine="640"/>
        <w:rPr>
          <w:rFonts w:eastAsia="楷体_GB2312"/>
          <w:sz w:val="32"/>
          <w:szCs w:val="32"/>
        </w:rPr>
      </w:pPr>
      <w:r>
        <w:rPr>
          <w:rFonts w:eastAsia="楷体_GB2312" w:cs="楷体_GB2312" w:hint="eastAsia"/>
          <w:sz w:val="32"/>
          <w:szCs w:val="32"/>
        </w:rPr>
        <w:lastRenderedPageBreak/>
        <w:t>（一）存在的问题</w:t>
      </w:r>
    </w:p>
    <w:p w:rsidR="00535224" w:rsidRDefault="007E066A" w:rsidP="00E87B64">
      <w:pPr>
        <w:widowControl/>
        <w:spacing w:line="500" w:lineRule="exact"/>
        <w:ind w:firstLineChars="200" w:firstLine="640"/>
        <w:rPr>
          <w:rFonts w:cs="仿宋_GB2312"/>
          <w:sz w:val="32"/>
          <w:szCs w:val="32"/>
        </w:rPr>
      </w:pPr>
      <w:r>
        <w:rPr>
          <w:rFonts w:cs="仿宋_GB2312" w:hint="eastAsia"/>
          <w:sz w:val="32"/>
          <w:szCs w:val="32"/>
        </w:rPr>
        <w:t>1.</w:t>
      </w:r>
      <w:r w:rsidR="004F548A">
        <w:rPr>
          <w:rFonts w:cs="仿宋_GB2312" w:hint="eastAsia"/>
          <w:sz w:val="32"/>
          <w:szCs w:val="32"/>
        </w:rPr>
        <w:t xml:space="preserve"> </w:t>
      </w:r>
      <w:r>
        <w:rPr>
          <w:rFonts w:cs="仿宋_GB2312" w:hint="eastAsia"/>
          <w:sz w:val="32"/>
          <w:szCs w:val="32"/>
        </w:rPr>
        <w:t>预算支出执行有偏离，</w:t>
      </w:r>
      <w:r w:rsidR="00D80BB6">
        <w:rPr>
          <w:rFonts w:cs="仿宋_GB2312" w:hint="eastAsia"/>
          <w:sz w:val="32"/>
          <w:szCs w:val="32"/>
        </w:rPr>
        <w:t>2023</w:t>
      </w:r>
      <w:r>
        <w:rPr>
          <w:rFonts w:cs="仿宋_GB2312" w:hint="eastAsia"/>
          <w:sz w:val="32"/>
          <w:szCs w:val="32"/>
        </w:rPr>
        <w:t>年度财政拨款支出年初预算数为</w:t>
      </w:r>
      <w:r w:rsidR="00347B09" w:rsidRPr="00347B09">
        <w:rPr>
          <w:rFonts w:cs="仿宋_GB2312"/>
          <w:sz w:val="32"/>
          <w:szCs w:val="32"/>
        </w:rPr>
        <w:t>2773.34</w:t>
      </w:r>
      <w:r>
        <w:rPr>
          <w:rFonts w:cs="仿宋_GB2312" w:hint="eastAsia"/>
          <w:sz w:val="32"/>
          <w:szCs w:val="32"/>
        </w:rPr>
        <w:t>万元，支出决算数为</w:t>
      </w:r>
      <w:r w:rsidR="00347B09">
        <w:rPr>
          <w:rFonts w:cs="仿宋_GB2312" w:hint="eastAsia"/>
          <w:sz w:val="32"/>
          <w:szCs w:val="32"/>
        </w:rPr>
        <w:t>2451.65</w:t>
      </w:r>
      <w:r>
        <w:rPr>
          <w:rFonts w:cs="仿宋_GB2312" w:hint="eastAsia"/>
          <w:sz w:val="32"/>
          <w:szCs w:val="32"/>
        </w:rPr>
        <w:t>万元，完成年初预算的</w:t>
      </w:r>
      <w:r w:rsidR="00347B09">
        <w:rPr>
          <w:rFonts w:cs="仿宋_GB2312" w:hint="eastAsia"/>
          <w:sz w:val="32"/>
          <w:szCs w:val="32"/>
        </w:rPr>
        <w:t>88.4</w:t>
      </w:r>
      <w:r w:rsidR="007F7189">
        <w:rPr>
          <w:rFonts w:cs="仿宋_GB2312" w:hint="eastAsia"/>
          <w:sz w:val="32"/>
          <w:szCs w:val="32"/>
        </w:rPr>
        <w:t>%</w:t>
      </w:r>
      <w:r w:rsidR="00347B09">
        <w:rPr>
          <w:rFonts w:cs="仿宋_GB2312" w:hint="eastAsia"/>
          <w:sz w:val="32"/>
          <w:szCs w:val="32"/>
        </w:rPr>
        <w:t xml:space="preserve">, </w:t>
      </w:r>
      <w:r w:rsidR="00347B09">
        <w:rPr>
          <w:rFonts w:cs="仿宋_GB2312" w:hint="eastAsia"/>
          <w:sz w:val="32"/>
          <w:szCs w:val="32"/>
        </w:rPr>
        <w:t>比</w:t>
      </w:r>
      <w:r w:rsidR="00347B09">
        <w:rPr>
          <w:rFonts w:cs="仿宋_GB2312" w:hint="eastAsia"/>
          <w:sz w:val="32"/>
          <w:szCs w:val="32"/>
        </w:rPr>
        <w:t>2022</w:t>
      </w:r>
      <w:r w:rsidR="00347B09">
        <w:rPr>
          <w:rFonts w:cs="仿宋_GB2312" w:hint="eastAsia"/>
          <w:sz w:val="32"/>
          <w:szCs w:val="32"/>
        </w:rPr>
        <w:t>年完成率</w:t>
      </w:r>
      <w:r>
        <w:rPr>
          <w:rFonts w:cs="仿宋_GB2312" w:hint="eastAsia"/>
          <w:sz w:val="32"/>
          <w:szCs w:val="32"/>
        </w:rPr>
        <w:t>87.78%</w:t>
      </w:r>
      <w:r w:rsidR="00347B09">
        <w:rPr>
          <w:rFonts w:cs="仿宋_GB2312" w:hint="eastAsia"/>
          <w:sz w:val="32"/>
          <w:szCs w:val="32"/>
        </w:rPr>
        <w:t>略有增长</w:t>
      </w:r>
      <w:r>
        <w:rPr>
          <w:rFonts w:cs="仿宋_GB2312" w:hint="eastAsia"/>
          <w:sz w:val="32"/>
          <w:szCs w:val="32"/>
        </w:rPr>
        <w:t>。</w:t>
      </w:r>
    </w:p>
    <w:p w:rsidR="00535224" w:rsidRDefault="007E066A" w:rsidP="00E87B64">
      <w:pPr>
        <w:pStyle w:val="BodyText"/>
        <w:numPr>
          <w:ilvl w:val="0"/>
          <w:numId w:val="2"/>
        </w:numPr>
        <w:spacing w:line="500" w:lineRule="exact"/>
        <w:ind w:firstLineChars="200" w:firstLine="640"/>
        <w:rPr>
          <w:rFonts w:eastAsia="楷体_GB2312"/>
        </w:rPr>
      </w:pPr>
      <w:r>
        <w:rPr>
          <w:rFonts w:eastAsia="楷体_GB2312" w:cs="楷体_GB2312" w:hint="eastAsia"/>
        </w:rPr>
        <w:t>原因分析</w:t>
      </w:r>
    </w:p>
    <w:p w:rsidR="00535224" w:rsidRDefault="007E066A" w:rsidP="00E87B64">
      <w:pPr>
        <w:widowControl/>
        <w:spacing w:line="500" w:lineRule="exact"/>
        <w:ind w:firstLineChars="200" w:firstLine="640"/>
        <w:rPr>
          <w:rFonts w:cs="仿宋_GB2312"/>
          <w:sz w:val="32"/>
          <w:szCs w:val="32"/>
        </w:rPr>
      </w:pPr>
      <w:r>
        <w:rPr>
          <w:rFonts w:cs="仿宋_GB2312" w:hint="eastAsia"/>
          <w:sz w:val="32"/>
          <w:szCs w:val="32"/>
        </w:rPr>
        <w:t>1.</w:t>
      </w:r>
      <w:r>
        <w:rPr>
          <w:rFonts w:cs="仿宋_GB2312" w:hint="eastAsia"/>
          <w:sz w:val="32"/>
          <w:szCs w:val="32"/>
        </w:rPr>
        <w:t>在资金分配上，年初预算编制不够精确，具体到各个预算项目数据有差距。</w:t>
      </w:r>
    </w:p>
    <w:p w:rsidR="00807721" w:rsidRDefault="00807721" w:rsidP="00E87B64">
      <w:pPr>
        <w:widowControl/>
        <w:spacing w:line="500" w:lineRule="exact"/>
        <w:ind w:firstLineChars="200" w:firstLine="640"/>
        <w:rPr>
          <w:rFonts w:ascii="黑体" w:eastAsia="黑体" w:hAnsi="黑体"/>
          <w:kern w:val="0"/>
          <w:sz w:val="32"/>
          <w:szCs w:val="32"/>
        </w:rPr>
      </w:pPr>
      <w:r>
        <w:rPr>
          <w:rFonts w:ascii="黑体" w:eastAsia="黑体" w:hAnsi="黑体"/>
          <w:kern w:val="0"/>
          <w:sz w:val="32"/>
          <w:szCs w:val="32"/>
        </w:rPr>
        <w:t>八、有关建议</w:t>
      </w:r>
    </w:p>
    <w:p w:rsidR="00535224" w:rsidRDefault="007E066A" w:rsidP="00E87B64">
      <w:pPr>
        <w:spacing w:line="500" w:lineRule="exact"/>
        <w:ind w:firstLineChars="200" w:firstLine="640"/>
        <w:rPr>
          <w:rFonts w:eastAsia="楷体_GB2312"/>
          <w:sz w:val="32"/>
          <w:szCs w:val="32"/>
        </w:rPr>
      </w:pPr>
      <w:r>
        <w:rPr>
          <w:rFonts w:eastAsia="楷体_GB2312" w:cs="楷体_GB2312" w:hint="eastAsia"/>
          <w:sz w:val="32"/>
          <w:szCs w:val="32"/>
        </w:rPr>
        <w:t>（一）加强预算管理</w:t>
      </w:r>
    </w:p>
    <w:p w:rsidR="00807721" w:rsidRDefault="007E066A" w:rsidP="00E87B64">
      <w:pPr>
        <w:pStyle w:val="a5"/>
        <w:widowControl/>
        <w:spacing w:beforeAutospacing="0" w:afterAutospacing="0" w:line="500" w:lineRule="exact"/>
        <w:ind w:firstLineChars="200" w:firstLine="640"/>
        <w:rPr>
          <w:rFonts w:cs="仿宋_GB2312"/>
          <w:kern w:val="2"/>
          <w:sz w:val="32"/>
          <w:szCs w:val="32"/>
        </w:rPr>
      </w:pPr>
      <w:r>
        <w:rPr>
          <w:rFonts w:cs="仿宋_GB2312" w:hint="eastAsia"/>
          <w:kern w:val="2"/>
          <w:sz w:val="32"/>
          <w:szCs w:val="32"/>
        </w:rPr>
        <w:t>我单位在来年编制预算时，加强与财政部门的沟通力度，预算精细化管理，进一步注重预算控制率。</w:t>
      </w:r>
    </w:p>
    <w:p w:rsidR="00807721" w:rsidRDefault="00807721" w:rsidP="00E87B64">
      <w:pPr>
        <w:spacing w:line="500" w:lineRule="exact"/>
        <w:ind w:firstLineChars="200" w:firstLine="640"/>
        <w:rPr>
          <w:rFonts w:eastAsia="楷体_GB2312"/>
          <w:sz w:val="32"/>
          <w:szCs w:val="32"/>
        </w:rPr>
      </w:pPr>
      <w:r>
        <w:rPr>
          <w:rFonts w:eastAsia="楷体_GB2312" w:cs="楷体_GB2312" w:hint="eastAsia"/>
          <w:sz w:val="32"/>
          <w:szCs w:val="32"/>
        </w:rPr>
        <w:t>（二）持续公开</w:t>
      </w:r>
    </w:p>
    <w:p w:rsidR="00535224" w:rsidRPr="00E87B64" w:rsidRDefault="007E066A" w:rsidP="00E87B64">
      <w:pPr>
        <w:pStyle w:val="a5"/>
        <w:widowControl/>
        <w:spacing w:beforeAutospacing="0" w:afterAutospacing="0" w:line="500" w:lineRule="exact"/>
        <w:ind w:firstLineChars="200" w:firstLine="640"/>
        <w:rPr>
          <w:rFonts w:cs="仿宋_GB2312"/>
          <w:kern w:val="2"/>
          <w:sz w:val="32"/>
          <w:szCs w:val="32"/>
        </w:rPr>
      </w:pPr>
      <w:r>
        <w:rPr>
          <w:rFonts w:cs="仿宋_GB2312" w:hint="eastAsia"/>
          <w:sz w:val="32"/>
          <w:szCs w:val="32"/>
        </w:rPr>
        <w:t>根据财政相关部门统一部署，我单位</w:t>
      </w:r>
      <w:r>
        <w:rPr>
          <w:sz w:val="32"/>
          <w:szCs w:val="32"/>
        </w:rPr>
        <w:t>202</w:t>
      </w:r>
      <w:r w:rsidR="00D80BB6">
        <w:rPr>
          <w:rFonts w:hint="eastAsia"/>
          <w:sz w:val="32"/>
          <w:szCs w:val="32"/>
        </w:rPr>
        <w:t>3</w:t>
      </w:r>
      <w:r>
        <w:rPr>
          <w:rFonts w:cs="仿宋_GB2312" w:hint="eastAsia"/>
          <w:sz w:val="32"/>
          <w:szCs w:val="32"/>
        </w:rPr>
        <w:t>年部门整体支出绩效自评情况将在单位门户网站公开，接受社会监督。对绩效自评工作中发现的问题及时整改，解决好绩效评价管理中存在的问题，提高工作效能。</w:t>
      </w:r>
    </w:p>
    <w:p w:rsidR="00E87B64" w:rsidRDefault="00E87B64" w:rsidP="00E87B64">
      <w:pPr>
        <w:spacing w:line="500" w:lineRule="exact"/>
        <w:rPr>
          <w:rFonts w:cs="仿宋_GB2312" w:hint="eastAsia"/>
          <w:sz w:val="32"/>
          <w:szCs w:val="32"/>
        </w:rPr>
      </w:pPr>
    </w:p>
    <w:p w:rsidR="00E87B64" w:rsidRDefault="00E87B64" w:rsidP="00E87B64">
      <w:pPr>
        <w:spacing w:line="500" w:lineRule="exact"/>
        <w:rPr>
          <w:rFonts w:cs="仿宋_GB2312" w:hint="eastAsia"/>
          <w:sz w:val="32"/>
          <w:szCs w:val="32"/>
        </w:rPr>
      </w:pPr>
    </w:p>
    <w:p w:rsidR="00535224" w:rsidRDefault="007E066A" w:rsidP="00E87B64">
      <w:pPr>
        <w:spacing w:line="500" w:lineRule="exact"/>
        <w:ind w:firstLineChars="200" w:firstLine="640"/>
        <w:rPr>
          <w:rFonts w:cs="仿宋_GB2312"/>
          <w:sz w:val="32"/>
          <w:szCs w:val="32"/>
        </w:rPr>
      </w:pPr>
      <w:r>
        <w:rPr>
          <w:rFonts w:cs="仿宋_GB2312" w:hint="eastAsia"/>
          <w:sz w:val="32"/>
          <w:szCs w:val="32"/>
        </w:rPr>
        <w:t>附件：</w:t>
      </w:r>
    </w:p>
    <w:p w:rsidR="00535224" w:rsidRDefault="007E066A" w:rsidP="00E87B64">
      <w:pPr>
        <w:spacing w:line="500" w:lineRule="exact"/>
        <w:ind w:firstLineChars="200" w:firstLine="640"/>
        <w:rPr>
          <w:rFonts w:cs="仿宋_GB2312"/>
          <w:sz w:val="32"/>
          <w:szCs w:val="32"/>
        </w:rPr>
      </w:pPr>
      <w:r>
        <w:rPr>
          <w:rFonts w:cs="仿宋_GB2312" w:hint="eastAsia"/>
          <w:sz w:val="32"/>
          <w:szCs w:val="32"/>
        </w:rPr>
        <w:t>1.</w:t>
      </w:r>
      <w:r>
        <w:rPr>
          <w:rFonts w:cs="仿宋_GB2312" w:hint="eastAsia"/>
          <w:sz w:val="32"/>
          <w:szCs w:val="32"/>
        </w:rPr>
        <w:t>部门整体支出绩效评价基础数据表</w:t>
      </w:r>
    </w:p>
    <w:p w:rsidR="00535224" w:rsidRDefault="007E066A" w:rsidP="00E87B64">
      <w:pPr>
        <w:spacing w:line="500" w:lineRule="exact"/>
        <w:ind w:firstLineChars="200" w:firstLine="640"/>
        <w:rPr>
          <w:rFonts w:cs="仿宋_GB2312"/>
          <w:sz w:val="32"/>
          <w:szCs w:val="32"/>
        </w:rPr>
      </w:pPr>
      <w:r>
        <w:rPr>
          <w:rFonts w:cs="仿宋_GB2312" w:hint="eastAsia"/>
          <w:sz w:val="32"/>
          <w:szCs w:val="32"/>
        </w:rPr>
        <w:t>2.</w:t>
      </w:r>
      <w:r>
        <w:rPr>
          <w:rFonts w:cs="仿宋_GB2312" w:hint="eastAsia"/>
          <w:sz w:val="32"/>
          <w:szCs w:val="32"/>
        </w:rPr>
        <w:t>部门整体支出绩效自评表</w:t>
      </w:r>
    </w:p>
    <w:p w:rsidR="00535224" w:rsidRDefault="007E066A" w:rsidP="00E87B64">
      <w:pPr>
        <w:spacing w:line="500" w:lineRule="exact"/>
        <w:ind w:firstLineChars="200" w:firstLine="640"/>
        <w:rPr>
          <w:rFonts w:cs="仿宋_GB2312"/>
          <w:sz w:val="32"/>
          <w:szCs w:val="32"/>
        </w:rPr>
      </w:pPr>
      <w:r>
        <w:rPr>
          <w:rFonts w:cs="仿宋_GB2312" w:hint="eastAsia"/>
          <w:sz w:val="32"/>
          <w:szCs w:val="32"/>
        </w:rPr>
        <w:t>3.</w:t>
      </w:r>
      <w:r>
        <w:rPr>
          <w:rFonts w:cs="仿宋_GB2312" w:hint="eastAsia"/>
          <w:sz w:val="32"/>
          <w:szCs w:val="32"/>
        </w:rPr>
        <w:t>项目支出绩效自评表</w:t>
      </w:r>
    </w:p>
    <w:p w:rsidR="00535224" w:rsidRDefault="00535224" w:rsidP="00E87B64">
      <w:pPr>
        <w:widowControl/>
        <w:spacing w:line="500" w:lineRule="exact"/>
        <w:ind w:firstLine="645"/>
        <w:jc w:val="left"/>
        <w:rPr>
          <w:sz w:val="30"/>
          <w:szCs w:val="30"/>
        </w:rPr>
      </w:pPr>
    </w:p>
    <w:p w:rsidR="00535224" w:rsidRDefault="00535224">
      <w:pPr>
        <w:pStyle w:val="BodyText"/>
        <w:spacing w:line="500" w:lineRule="exact"/>
        <w:rPr>
          <w:rFonts w:eastAsia="仿宋_GB2312"/>
          <w:sz w:val="30"/>
          <w:szCs w:val="30"/>
        </w:rPr>
      </w:pPr>
    </w:p>
    <w:p w:rsidR="00535224" w:rsidRDefault="00535224">
      <w:pPr>
        <w:spacing w:line="500" w:lineRule="exact"/>
        <w:ind w:firstLineChars="200" w:firstLine="640"/>
        <w:jc w:val="right"/>
        <w:rPr>
          <w:rFonts w:cs="仿宋_GB2312"/>
          <w:sz w:val="32"/>
          <w:szCs w:val="32"/>
        </w:rPr>
      </w:pPr>
    </w:p>
    <w:p w:rsidR="00535224" w:rsidRDefault="007E066A">
      <w:pPr>
        <w:spacing w:line="500" w:lineRule="exact"/>
        <w:ind w:firstLineChars="200" w:firstLine="640"/>
        <w:jc w:val="right"/>
        <w:rPr>
          <w:rFonts w:cs="仿宋_GB2312"/>
          <w:sz w:val="32"/>
          <w:szCs w:val="32"/>
        </w:rPr>
      </w:pPr>
      <w:r>
        <w:rPr>
          <w:rFonts w:cs="仿宋_GB2312" w:hint="eastAsia"/>
          <w:sz w:val="32"/>
          <w:szCs w:val="32"/>
        </w:rPr>
        <w:t>桃源县双溪口镇人民政府</w:t>
      </w:r>
    </w:p>
    <w:p w:rsidR="00535224" w:rsidRDefault="007E066A">
      <w:pPr>
        <w:spacing w:line="500" w:lineRule="exact"/>
        <w:ind w:firstLineChars="200" w:firstLine="640"/>
        <w:jc w:val="right"/>
        <w:rPr>
          <w:rFonts w:cs="仿宋_GB2312"/>
          <w:sz w:val="32"/>
          <w:szCs w:val="32"/>
        </w:rPr>
      </w:pPr>
      <w:r>
        <w:rPr>
          <w:rFonts w:cs="仿宋_GB2312" w:hint="eastAsia"/>
          <w:sz w:val="32"/>
          <w:szCs w:val="32"/>
        </w:rPr>
        <w:t>202</w:t>
      </w:r>
      <w:r w:rsidR="00D80BB6">
        <w:rPr>
          <w:rFonts w:cs="仿宋_GB2312" w:hint="eastAsia"/>
          <w:sz w:val="32"/>
          <w:szCs w:val="32"/>
        </w:rPr>
        <w:t>4</w:t>
      </w:r>
      <w:r>
        <w:rPr>
          <w:rFonts w:cs="仿宋_GB2312" w:hint="eastAsia"/>
          <w:sz w:val="32"/>
          <w:szCs w:val="32"/>
        </w:rPr>
        <w:t>年</w:t>
      </w:r>
      <w:r w:rsidR="00D80BB6">
        <w:rPr>
          <w:rFonts w:cs="仿宋_GB2312" w:hint="eastAsia"/>
          <w:sz w:val="32"/>
          <w:szCs w:val="32"/>
        </w:rPr>
        <w:t>10</w:t>
      </w:r>
      <w:r>
        <w:rPr>
          <w:rFonts w:cs="仿宋_GB2312" w:hint="eastAsia"/>
          <w:sz w:val="32"/>
          <w:szCs w:val="32"/>
        </w:rPr>
        <w:t>月</w:t>
      </w:r>
      <w:r w:rsidR="00D80BB6">
        <w:rPr>
          <w:rFonts w:cs="仿宋_GB2312" w:hint="eastAsia"/>
          <w:sz w:val="32"/>
          <w:szCs w:val="32"/>
        </w:rPr>
        <w:t>12</w:t>
      </w:r>
      <w:r>
        <w:rPr>
          <w:rFonts w:cs="仿宋_GB2312" w:hint="eastAsia"/>
          <w:sz w:val="32"/>
          <w:szCs w:val="32"/>
        </w:rPr>
        <w:t>日</w:t>
      </w:r>
    </w:p>
    <w:p w:rsidR="00535224" w:rsidRDefault="00535224">
      <w:pPr>
        <w:spacing w:line="500" w:lineRule="exact"/>
        <w:ind w:firstLineChars="200" w:firstLine="640"/>
        <w:jc w:val="right"/>
        <w:rPr>
          <w:rFonts w:cs="仿宋_GB2312"/>
          <w:sz w:val="32"/>
          <w:szCs w:val="32"/>
        </w:rPr>
      </w:pPr>
    </w:p>
    <w:sectPr w:rsidR="00535224" w:rsidSect="005352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8F" w:rsidRDefault="00C85D8F" w:rsidP="00535224">
      <w:r>
        <w:separator/>
      </w:r>
    </w:p>
  </w:endnote>
  <w:endnote w:type="continuationSeparator" w:id="0">
    <w:p w:rsidR="00C85D8F" w:rsidRDefault="00C85D8F" w:rsidP="0053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24" w:rsidRDefault="00456C0B">
    <w:pPr>
      <w:pStyle w:val="a3"/>
      <w:framePr w:wrap="around" w:vAnchor="text" w:hAnchor="margin" w:xAlign="outside" w:y="1"/>
      <w:rPr>
        <w:rStyle w:val="a6"/>
      </w:rPr>
    </w:pPr>
    <w:r>
      <w:rPr>
        <w:rStyle w:val="a6"/>
      </w:rPr>
      <w:fldChar w:fldCharType="begin"/>
    </w:r>
    <w:r w:rsidR="007E066A">
      <w:rPr>
        <w:rStyle w:val="a6"/>
      </w:rPr>
      <w:instrText xml:space="preserve">PAGE  </w:instrText>
    </w:r>
    <w:r>
      <w:rPr>
        <w:rStyle w:val="a6"/>
      </w:rPr>
      <w:fldChar w:fldCharType="separate"/>
    </w:r>
    <w:r w:rsidR="00B94918">
      <w:rPr>
        <w:rStyle w:val="a6"/>
        <w:noProof/>
      </w:rPr>
      <w:t>6</w:t>
    </w:r>
    <w:r>
      <w:rPr>
        <w:rStyle w:val="a6"/>
      </w:rPr>
      <w:fldChar w:fldCharType="end"/>
    </w:r>
  </w:p>
  <w:p w:rsidR="00535224" w:rsidRDefault="0053522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8F" w:rsidRDefault="00C85D8F" w:rsidP="00535224">
      <w:r>
        <w:separator/>
      </w:r>
    </w:p>
  </w:footnote>
  <w:footnote w:type="continuationSeparator" w:id="0">
    <w:p w:rsidR="00C85D8F" w:rsidRDefault="00C85D8F" w:rsidP="00535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82DD9B"/>
    <w:multiLevelType w:val="singleLevel"/>
    <w:tmpl w:val="D382DD9B"/>
    <w:lvl w:ilvl="0">
      <w:start w:val="2"/>
      <w:numFmt w:val="chineseCounting"/>
      <w:suff w:val="nothing"/>
      <w:lvlText w:val="（%1）"/>
      <w:lvlJc w:val="left"/>
      <w:rPr>
        <w:rFonts w:hint="eastAsia"/>
      </w:rPr>
    </w:lvl>
  </w:abstractNum>
  <w:abstractNum w:abstractNumId="1">
    <w:nsid w:val="E77E36D8"/>
    <w:multiLevelType w:val="singleLevel"/>
    <w:tmpl w:val="E77E36D8"/>
    <w:lvl w:ilvl="0">
      <w:start w:val="4"/>
      <w:numFmt w:val="chineseCounting"/>
      <w:suff w:val="nothing"/>
      <w:lvlText w:val="%1、"/>
      <w:lvlJc w:val="left"/>
      <w:rPr>
        <w:rFonts w:hint="eastAsia"/>
      </w:rPr>
    </w:lvl>
  </w:abstractNum>
  <w:abstractNum w:abstractNumId="2">
    <w:nsid w:val="185E77A9"/>
    <w:multiLevelType w:val="hybridMultilevel"/>
    <w:tmpl w:val="19B45C08"/>
    <w:lvl w:ilvl="0" w:tplc="766C80A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DD155E2"/>
    <w:multiLevelType w:val="hybridMultilevel"/>
    <w:tmpl w:val="89F85930"/>
    <w:lvl w:ilvl="0" w:tplc="6AB87344">
      <w:start w:val="1"/>
      <w:numFmt w:val="decimal"/>
      <w:lvlText w:val="%1."/>
      <w:lvlJc w:val="left"/>
      <w:pPr>
        <w:ind w:left="1000" w:hanging="360"/>
      </w:pPr>
      <w:rPr>
        <w:rFonts w:cs="楷体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E0ODk2MTViYTUzMzU2MDhhNjYyYmU0NzgyYjIyODQifQ=="/>
  </w:docVars>
  <w:rsids>
    <w:rsidRoot w:val="D7F5C6E8"/>
    <w:rsid w:val="AFE7C9D5"/>
    <w:rsid w:val="B3EBCEAB"/>
    <w:rsid w:val="BADC89D7"/>
    <w:rsid w:val="BB8A37A5"/>
    <w:rsid w:val="BEFBB108"/>
    <w:rsid w:val="BEFFD95C"/>
    <w:rsid w:val="C7BDD227"/>
    <w:rsid w:val="CFBFD52F"/>
    <w:rsid w:val="D77F75A2"/>
    <w:rsid w:val="D7F5C6E8"/>
    <w:rsid w:val="E7CB99EC"/>
    <w:rsid w:val="EA7DE20A"/>
    <w:rsid w:val="ECDFDB4D"/>
    <w:rsid w:val="F79133C9"/>
    <w:rsid w:val="F7BBB70C"/>
    <w:rsid w:val="FE6F07B6"/>
    <w:rsid w:val="FFAD7386"/>
    <w:rsid w:val="FFC33333"/>
    <w:rsid w:val="FFEF4B48"/>
    <w:rsid w:val="FFFB31E3"/>
    <w:rsid w:val="00137EF0"/>
    <w:rsid w:val="001415C9"/>
    <w:rsid w:val="001B55C7"/>
    <w:rsid w:val="002D38B7"/>
    <w:rsid w:val="00347B09"/>
    <w:rsid w:val="00456C0B"/>
    <w:rsid w:val="004F548A"/>
    <w:rsid w:val="00535224"/>
    <w:rsid w:val="005E0FC8"/>
    <w:rsid w:val="005F5071"/>
    <w:rsid w:val="0067612B"/>
    <w:rsid w:val="006F6D09"/>
    <w:rsid w:val="007E066A"/>
    <w:rsid w:val="007F7189"/>
    <w:rsid w:val="00807721"/>
    <w:rsid w:val="00882C45"/>
    <w:rsid w:val="008E2C83"/>
    <w:rsid w:val="00946F95"/>
    <w:rsid w:val="0098274A"/>
    <w:rsid w:val="00AF68E9"/>
    <w:rsid w:val="00B413D4"/>
    <w:rsid w:val="00B94918"/>
    <w:rsid w:val="00C85D8F"/>
    <w:rsid w:val="00CB3976"/>
    <w:rsid w:val="00D80BB6"/>
    <w:rsid w:val="00D8462A"/>
    <w:rsid w:val="00E87B64"/>
    <w:rsid w:val="00EC2EA7"/>
    <w:rsid w:val="00F9223E"/>
    <w:rsid w:val="00FE30B0"/>
    <w:rsid w:val="01F95875"/>
    <w:rsid w:val="06C905A4"/>
    <w:rsid w:val="0B5404DC"/>
    <w:rsid w:val="0DD90D3A"/>
    <w:rsid w:val="1D8A7671"/>
    <w:rsid w:val="1EF714FC"/>
    <w:rsid w:val="1EFD53CA"/>
    <w:rsid w:val="22DD2D2C"/>
    <w:rsid w:val="235C1499"/>
    <w:rsid w:val="27703055"/>
    <w:rsid w:val="321E2D8E"/>
    <w:rsid w:val="35973B40"/>
    <w:rsid w:val="366F1AF9"/>
    <w:rsid w:val="37E58B0E"/>
    <w:rsid w:val="38104D2C"/>
    <w:rsid w:val="3ABE1FBB"/>
    <w:rsid w:val="3FA145A0"/>
    <w:rsid w:val="3FFD445E"/>
    <w:rsid w:val="4A2762B8"/>
    <w:rsid w:val="53C6520D"/>
    <w:rsid w:val="57BDA83F"/>
    <w:rsid w:val="62391B1E"/>
    <w:rsid w:val="62B8178D"/>
    <w:rsid w:val="63C637D8"/>
    <w:rsid w:val="666E5614"/>
    <w:rsid w:val="677FA283"/>
    <w:rsid w:val="678A0CA0"/>
    <w:rsid w:val="69DE28C6"/>
    <w:rsid w:val="6DE433D5"/>
    <w:rsid w:val="6FD150C3"/>
    <w:rsid w:val="6FFB3938"/>
    <w:rsid w:val="733D355C"/>
    <w:rsid w:val="73BB10EE"/>
    <w:rsid w:val="73EFEEE1"/>
    <w:rsid w:val="73FF14E9"/>
    <w:rsid w:val="75EFACF8"/>
    <w:rsid w:val="766E0C8E"/>
    <w:rsid w:val="76FFF031"/>
    <w:rsid w:val="77DFCB2B"/>
    <w:rsid w:val="79EFB67C"/>
    <w:rsid w:val="7B9FD535"/>
    <w:rsid w:val="7CFF7E7A"/>
    <w:rsid w:val="7EC33A42"/>
    <w:rsid w:val="7EFF463A"/>
    <w:rsid w:val="7FDB96EE"/>
    <w:rsid w:val="7FF883F1"/>
    <w:rsid w:val="7FFBAC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24"/>
    <w:pPr>
      <w:widowControl w:val="0"/>
      <w:jc w:val="both"/>
    </w:pPr>
    <w:rPr>
      <w:rFonts w:eastAsia="仿宋_GB2312"/>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5224"/>
    <w:pPr>
      <w:tabs>
        <w:tab w:val="center" w:pos="4153"/>
        <w:tab w:val="right" w:pos="8306"/>
      </w:tabs>
      <w:snapToGrid w:val="0"/>
      <w:jc w:val="left"/>
    </w:pPr>
    <w:rPr>
      <w:sz w:val="18"/>
      <w:szCs w:val="18"/>
    </w:rPr>
  </w:style>
  <w:style w:type="paragraph" w:styleId="a4">
    <w:name w:val="header"/>
    <w:basedOn w:val="a"/>
    <w:link w:val="Char0"/>
    <w:uiPriority w:val="99"/>
    <w:qFormat/>
    <w:rsid w:val="0053522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535224"/>
    <w:pPr>
      <w:spacing w:beforeAutospacing="1" w:afterAutospacing="1"/>
      <w:jc w:val="left"/>
    </w:pPr>
    <w:rPr>
      <w:kern w:val="0"/>
      <w:sz w:val="24"/>
    </w:rPr>
  </w:style>
  <w:style w:type="character" w:styleId="a6">
    <w:name w:val="page number"/>
    <w:basedOn w:val="a0"/>
    <w:uiPriority w:val="99"/>
    <w:qFormat/>
    <w:rsid w:val="00535224"/>
  </w:style>
  <w:style w:type="paragraph" w:customStyle="1" w:styleId="BodyText">
    <w:name w:val="BodyText"/>
    <w:basedOn w:val="a"/>
    <w:uiPriority w:val="99"/>
    <w:qFormat/>
    <w:rsid w:val="00535224"/>
    <w:pPr>
      <w:spacing w:after="120"/>
      <w:textAlignment w:val="baseline"/>
    </w:pPr>
    <w:rPr>
      <w:rFonts w:eastAsia="宋体"/>
      <w:sz w:val="32"/>
      <w:szCs w:val="32"/>
    </w:rPr>
  </w:style>
  <w:style w:type="character" w:customStyle="1" w:styleId="Char">
    <w:name w:val="页脚 Char"/>
    <w:basedOn w:val="a0"/>
    <w:link w:val="a3"/>
    <w:uiPriority w:val="99"/>
    <w:semiHidden/>
    <w:qFormat/>
    <w:rsid w:val="00535224"/>
    <w:rPr>
      <w:rFonts w:eastAsia="仿宋_GB2312"/>
      <w:sz w:val="18"/>
      <w:szCs w:val="18"/>
    </w:rPr>
  </w:style>
  <w:style w:type="paragraph" w:styleId="a7">
    <w:name w:val="List Paragraph"/>
    <w:basedOn w:val="a"/>
    <w:uiPriority w:val="99"/>
    <w:qFormat/>
    <w:rsid w:val="00535224"/>
    <w:pPr>
      <w:ind w:firstLineChars="200" w:firstLine="420"/>
    </w:pPr>
    <w:rPr>
      <w:rFonts w:ascii="Calibri" w:hAnsi="Calibri" w:cs="Calibri"/>
    </w:rPr>
  </w:style>
  <w:style w:type="character" w:customStyle="1" w:styleId="Char0">
    <w:name w:val="页眉 Char"/>
    <w:basedOn w:val="a0"/>
    <w:link w:val="a4"/>
    <w:uiPriority w:val="99"/>
    <w:qFormat/>
    <w:locked/>
    <w:rsid w:val="0053522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382</Words>
  <Characters>2179</Characters>
  <Application>Microsoft Office Word</Application>
  <DocSecurity>0</DocSecurity>
  <Lines>18</Lines>
  <Paragraphs>5</Paragraphs>
  <ScaleCrop>false</ScaleCrop>
  <Company>天晟网络</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Administrator</cp:lastModifiedBy>
  <cp:revision>4</cp:revision>
  <cp:lastPrinted>2022-09-05T08:06:00Z</cp:lastPrinted>
  <dcterms:created xsi:type="dcterms:W3CDTF">2024-10-10T08:37:00Z</dcterms:created>
  <dcterms:modified xsi:type="dcterms:W3CDTF">2024-10-11T01:02:00Z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744831E86A9340A3AA630B806392470C</vt:lpwstr>
  </property>
</Properties>
</file>