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34"/>
        <w:gridCol w:w="854"/>
        <w:gridCol w:w="579"/>
        <w:gridCol w:w="327"/>
        <w:gridCol w:w="866"/>
        <w:gridCol w:w="1293"/>
        <w:gridCol w:w="709"/>
        <w:gridCol w:w="293"/>
        <w:gridCol w:w="585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eastAsia="zh-CN"/>
              </w:rPr>
              <w:t>桃源县郑家驿镇人民政府</w:t>
            </w:r>
            <w:r>
              <w:rPr>
                <w:rFonts w:hint="eastAsia" w:eastAsia="仿宋" w:cs="仿宋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671</w:t>
            </w:r>
            <w:r>
              <w:rPr>
                <w:sz w:val="20"/>
                <w:szCs w:val="20"/>
              </w:rPr>
              <w:t>.77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2912.97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79.33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1442.43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847.51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2824.25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229.34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在今年收支预算内，确保完成以下整体目标： 目标1：奋力冲刺重点项目攻坚，促进乡镇经济发展； 目标2：完成基础设施建设与惠民项目资金的管理，道路修扩建、硬化工程、安全饮水工程验等验收合格率达95%； 目标3：惠民惠农补贴发放及时率达100%；目标4：加强社会管理，处理好群众性突发事件，做好司法调解工作； 目标5：安全生产、秸秆禁烧、森林防火实现“零发生”，做好“底线”工作； 目标6：做好农村人居环境整治、厕所革命等乡村振兴工作； 目标7：走访慰问困难群众和特殊群体。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村组道路硬化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2个村组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2个村组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安全生产、秸秆禁烧、森林防火宣传覆盖村居数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群众性突发事件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走访慰问困难群众和特殊群众的次数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走访慰问困难群众和特殊群众的人次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1100人次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00人次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村组渠道硬化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5个村组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5个村组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安全饮水项目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乡村振兴项目工程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普法禁毒宣传村居数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基础设施工程验收合格率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惠民惠农补贴发放及时率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安全生产、秸秆禁烧、森林防火宣传覆盖率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森林防火培训合格率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厕所革命验收合格率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司法调解达标率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其他收人不在年末决算范围内。。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847.51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1833.21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2824.25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1079.76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人均收入和地区经济增长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群众生活幸福指数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乡风文明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社会和谐度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辖区人居环境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改善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改善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秸秆禁烧、森林防火的环境保护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政府服务职能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直接受益对象满意度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5.93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徐子浩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2023年9月25日</w:t>
      </w:r>
      <w:r>
        <w:rPr>
          <w:rFonts w:ascii="仿宋" w:hAnsi="仿宋" w:eastAsia="仿宋" w:cs="仿宋"/>
          <w:sz w:val="22"/>
          <w:szCs w:val="22"/>
        </w:rPr>
        <w:t xml:space="preserve"> 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15574482825</w:t>
      </w:r>
      <w:r>
        <w:rPr>
          <w:rFonts w:ascii="仿宋" w:hAnsi="仿宋" w:eastAsia="仿宋" w:cs="仿宋"/>
          <w:sz w:val="22"/>
          <w:szCs w:val="22"/>
        </w:rPr>
        <w:t xml:space="preserve">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1F2DDB"/>
    <w:rsid w:val="00201658"/>
    <w:rsid w:val="002523C7"/>
    <w:rsid w:val="004D67E2"/>
    <w:rsid w:val="00744426"/>
    <w:rsid w:val="007533C6"/>
    <w:rsid w:val="007C2CB1"/>
    <w:rsid w:val="00800841"/>
    <w:rsid w:val="008A1E1E"/>
    <w:rsid w:val="00BA5FD5"/>
    <w:rsid w:val="00CA2F98"/>
    <w:rsid w:val="00D10C2F"/>
    <w:rsid w:val="00D418F8"/>
    <w:rsid w:val="02B44B23"/>
    <w:rsid w:val="08142BF8"/>
    <w:rsid w:val="086A3E57"/>
    <w:rsid w:val="0A855960"/>
    <w:rsid w:val="105B3357"/>
    <w:rsid w:val="1325650D"/>
    <w:rsid w:val="132C4313"/>
    <w:rsid w:val="15D905F5"/>
    <w:rsid w:val="15D91865"/>
    <w:rsid w:val="18302394"/>
    <w:rsid w:val="1B3F16C5"/>
    <w:rsid w:val="1D8159E1"/>
    <w:rsid w:val="1FF901E4"/>
    <w:rsid w:val="227F104B"/>
    <w:rsid w:val="22861F53"/>
    <w:rsid w:val="22A437EA"/>
    <w:rsid w:val="23C8742F"/>
    <w:rsid w:val="2B7C2663"/>
    <w:rsid w:val="2CD51030"/>
    <w:rsid w:val="2D4D13EF"/>
    <w:rsid w:val="2F777868"/>
    <w:rsid w:val="301A3A7C"/>
    <w:rsid w:val="31E758ED"/>
    <w:rsid w:val="38733218"/>
    <w:rsid w:val="3B52273C"/>
    <w:rsid w:val="3BFF3B3D"/>
    <w:rsid w:val="3C826E23"/>
    <w:rsid w:val="3D08FDE9"/>
    <w:rsid w:val="40BE17AD"/>
    <w:rsid w:val="43614A49"/>
    <w:rsid w:val="43D313CD"/>
    <w:rsid w:val="444A3956"/>
    <w:rsid w:val="47FD3EC2"/>
    <w:rsid w:val="4A0E53E7"/>
    <w:rsid w:val="4B295151"/>
    <w:rsid w:val="4BED6A2E"/>
    <w:rsid w:val="4BFC5C28"/>
    <w:rsid w:val="4C381FB4"/>
    <w:rsid w:val="4CFF6780"/>
    <w:rsid w:val="4E9A4412"/>
    <w:rsid w:val="547D286E"/>
    <w:rsid w:val="58381A8B"/>
    <w:rsid w:val="5D1D16D8"/>
    <w:rsid w:val="62043282"/>
    <w:rsid w:val="65C51F28"/>
    <w:rsid w:val="66211344"/>
    <w:rsid w:val="680572FB"/>
    <w:rsid w:val="6AF4E76D"/>
    <w:rsid w:val="6CDA262E"/>
    <w:rsid w:val="6D121603"/>
    <w:rsid w:val="6D2E1DBD"/>
    <w:rsid w:val="6F167D87"/>
    <w:rsid w:val="6FBDEB47"/>
    <w:rsid w:val="6FE763C5"/>
    <w:rsid w:val="71E14FA8"/>
    <w:rsid w:val="71FA6FD4"/>
    <w:rsid w:val="7405773C"/>
    <w:rsid w:val="75EAFD34"/>
    <w:rsid w:val="777AF532"/>
    <w:rsid w:val="79F9990B"/>
    <w:rsid w:val="7BFEA0C4"/>
    <w:rsid w:val="7CB670C9"/>
    <w:rsid w:val="7DEEB24C"/>
    <w:rsid w:val="7FE9455B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Header Char"/>
    <w:basedOn w:val="5"/>
    <w:link w:val="3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3</Pages>
  <Words>384</Words>
  <Characters>2189</Characters>
  <Lines>0</Lines>
  <Paragraphs>0</Paragraphs>
  <TotalTime>37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2022-03-04T15:33:00Z</cp:lastPrinted>
  <dcterms:modified xsi:type="dcterms:W3CDTF">2023-09-26T14:14:16Z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A1CC6D732774435F81B6E5060EF5CE45</vt:lpwstr>
  </property>
</Properties>
</file>