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7A0" w:rsidRDefault="00F937A0">
      <w:pPr>
        <w:widowControl/>
        <w:jc w:val="left"/>
        <w:rPr>
          <w:rFonts w:eastAsia="黑体"/>
          <w:sz w:val="24"/>
          <w:szCs w:val="24"/>
        </w:rPr>
      </w:pPr>
    </w:p>
    <w:p w:rsidR="00F937A0" w:rsidRDefault="00F937A0">
      <w:pPr>
        <w:widowControl/>
        <w:jc w:val="left"/>
        <w:rPr>
          <w:rFonts w:eastAsia="黑体"/>
          <w:sz w:val="24"/>
          <w:szCs w:val="24"/>
        </w:rPr>
      </w:pPr>
    </w:p>
    <w:p w:rsidR="00F937A0" w:rsidRDefault="00F937A0">
      <w:pPr>
        <w:widowControl/>
        <w:jc w:val="left"/>
        <w:rPr>
          <w:rFonts w:eastAsia="黑体"/>
          <w:sz w:val="24"/>
          <w:szCs w:val="24"/>
        </w:rPr>
      </w:pPr>
    </w:p>
    <w:p w:rsidR="00F937A0" w:rsidRDefault="00910447" w:rsidP="00DD6930">
      <w:pPr>
        <w:widowControl/>
        <w:spacing w:afterLines="50"/>
        <w:jc w:val="center"/>
        <w:rPr>
          <w:rFonts w:eastAsia="方正小标宋_GBK"/>
          <w:color w:val="000000"/>
          <w:sz w:val="36"/>
          <w:szCs w:val="36"/>
        </w:rPr>
      </w:pPr>
      <w:r>
        <w:rPr>
          <w:rFonts w:eastAsia="方正小标宋_GBK"/>
          <w:color w:val="000000"/>
          <w:sz w:val="36"/>
          <w:szCs w:val="36"/>
        </w:rPr>
        <w:t>202</w:t>
      </w:r>
      <w:r>
        <w:rPr>
          <w:rFonts w:eastAsia="方正小标宋_GBK" w:hint="eastAsia"/>
          <w:color w:val="000000"/>
          <w:sz w:val="36"/>
          <w:szCs w:val="36"/>
        </w:rPr>
        <w:t>2</w:t>
      </w:r>
      <w:r>
        <w:rPr>
          <w:rFonts w:eastAsia="方正小标宋_GBK" w:cs="方正小标宋_GBK" w:hint="eastAsia"/>
          <w:color w:val="000000"/>
          <w:sz w:val="36"/>
          <w:szCs w:val="36"/>
        </w:rPr>
        <w:t>年度部门整体支出绩效自评表</w:t>
      </w:r>
    </w:p>
    <w:tbl>
      <w:tblPr>
        <w:tblW w:w="10079" w:type="dxa"/>
        <w:jc w:val="center"/>
        <w:tblLayout w:type="fixed"/>
        <w:tblLook w:val="04A0"/>
      </w:tblPr>
      <w:tblGrid>
        <w:gridCol w:w="1062"/>
        <w:gridCol w:w="1063"/>
        <w:gridCol w:w="1034"/>
        <w:gridCol w:w="861"/>
        <w:gridCol w:w="579"/>
        <w:gridCol w:w="327"/>
        <w:gridCol w:w="866"/>
        <w:gridCol w:w="1293"/>
        <w:gridCol w:w="709"/>
        <w:gridCol w:w="293"/>
        <w:gridCol w:w="581"/>
        <w:gridCol w:w="1411"/>
      </w:tblGrid>
      <w:tr w:rsidR="00F937A0">
        <w:trPr>
          <w:trHeight w:val="806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预算单位名称</w:t>
            </w:r>
          </w:p>
        </w:tc>
        <w:tc>
          <w:tcPr>
            <w:tcW w:w="90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left"/>
              <w:rPr>
                <w:rFonts w:eastAsia="仿宋"/>
                <w:sz w:val="20"/>
                <w:szCs w:val="20"/>
              </w:rPr>
            </w:pPr>
            <w:r>
              <w:rPr>
                <w:rFonts w:eastAsia="仿宋" w:hint="eastAsia"/>
                <w:sz w:val="20"/>
                <w:szCs w:val="20"/>
              </w:rPr>
              <w:t>桃源县黄石镇人民政府</w:t>
            </w:r>
          </w:p>
        </w:tc>
      </w:tr>
      <w:tr w:rsidR="00F937A0">
        <w:trPr>
          <w:trHeight w:val="567"/>
          <w:jc w:val="center"/>
        </w:trPr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  <w:t>年度预</w:t>
            </w:r>
          </w:p>
          <w:p w:rsidR="00F937A0" w:rsidRDefault="00910447">
            <w:pPr>
              <w:widowControl/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  <w:t>算申请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br/>
            </w:r>
            <w:r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上年</w:t>
            </w:r>
          </w:p>
          <w:p w:rsidR="00F937A0" w:rsidRDefault="00910447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结转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年初</w:t>
            </w:r>
          </w:p>
          <w:p w:rsidR="00F937A0" w:rsidRDefault="00910447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预算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全年预算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全年执行数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执行率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得分</w:t>
            </w:r>
          </w:p>
        </w:tc>
      </w:tr>
      <w:tr w:rsidR="00F937A0">
        <w:trPr>
          <w:trHeight w:val="340"/>
          <w:jc w:val="center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39.31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sz w:val="20"/>
                <w:szCs w:val="20"/>
              </w:rPr>
              <w:t>2266.74</w:t>
            </w:r>
            <w:bookmarkStart w:id="0" w:name="_GoBack"/>
            <w:bookmarkEnd w:id="0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sz w:val="20"/>
                <w:szCs w:val="20"/>
              </w:rPr>
              <w:t>3103.05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3103.05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100</w:t>
            </w:r>
            <w:r>
              <w:rPr>
                <w:rFonts w:eastAsia="仿宋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10</w:t>
            </w:r>
          </w:p>
        </w:tc>
      </w:tr>
      <w:tr w:rsidR="00F937A0">
        <w:trPr>
          <w:trHeight w:val="340"/>
          <w:jc w:val="center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4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按收入性质分：</w:t>
            </w:r>
            <w:r>
              <w:rPr>
                <w:rFonts w:eastAsia="仿宋" w:hint="eastAsia"/>
                <w:sz w:val="20"/>
                <w:szCs w:val="20"/>
              </w:rPr>
              <w:t>3063.7</w:t>
            </w:r>
            <w:r w:rsidR="00DD6930">
              <w:rPr>
                <w:rFonts w:eastAsia="仿宋" w:hint="eastAsia"/>
                <w:sz w:val="20"/>
                <w:szCs w:val="20"/>
              </w:rPr>
              <w:t>3</w:t>
            </w:r>
          </w:p>
        </w:tc>
        <w:tc>
          <w:tcPr>
            <w:tcW w:w="4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按支出性质分：</w:t>
            </w:r>
            <w:r>
              <w:rPr>
                <w:rFonts w:eastAsia="仿宋" w:hint="eastAsia"/>
                <w:sz w:val="20"/>
                <w:szCs w:val="20"/>
              </w:rPr>
              <w:t>3103.05</w:t>
            </w:r>
          </w:p>
        </w:tc>
      </w:tr>
      <w:tr w:rsidR="00F937A0">
        <w:trPr>
          <w:trHeight w:val="340"/>
          <w:jc w:val="center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4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其中：一般公共预算：</w:t>
            </w:r>
            <w:r>
              <w:rPr>
                <w:rFonts w:eastAsia="仿宋" w:hint="eastAsia"/>
                <w:sz w:val="20"/>
                <w:szCs w:val="20"/>
              </w:rPr>
              <w:t>2954.37</w:t>
            </w:r>
          </w:p>
        </w:tc>
        <w:tc>
          <w:tcPr>
            <w:tcW w:w="4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其中：基本支出：</w:t>
            </w:r>
            <w:r>
              <w:rPr>
                <w:rFonts w:eastAsia="仿宋" w:hint="eastAsia"/>
                <w:sz w:val="20"/>
                <w:szCs w:val="20"/>
              </w:rPr>
              <w:t>2452.19</w:t>
            </w:r>
          </w:p>
        </w:tc>
      </w:tr>
      <w:tr w:rsidR="00F937A0">
        <w:trPr>
          <w:trHeight w:val="340"/>
          <w:jc w:val="center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4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ind w:firstLineChars="400" w:firstLine="800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政府性基金拨款：</w:t>
            </w:r>
            <w:r>
              <w:rPr>
                <w:rFonts w:eastAsia="仿宋" w:cs="仿宋" w:hint="eastAsia"/>
                <w:color w:val="000000"/>
                <w:sz w:val="20"/>
                <w:szCs w:val="20"/>
              </w:rPr>
              <w:t>67.23</w:t>
            </w:r>
          </w:p>
        </w:tc>
        <w:tc>
          <w:tcPr>
            <w:tcW w:w="4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ind w:firstLineChars="300" w:firstLine="600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项目支出：</w:t>
            </w:r>
            <w:r>
              <w:rPr>
                <w:rFonts w:eastAsia="仿宋" w:hint="eastAsia"/>
                <w:sz w:val="20"/>
                <w:szCs w:val="20"/>
              </w:rPr>
              <w:t>650.86</w:t>
            </w:r>
          </w:p>
        </w:tc>
      </w:tr>
      <w:tr w:rsidR="00F937A0">
        <w:trPr>
          <w:trHeight w:val="320"/>
          <w:jc w:val="center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4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纳入专户管理的非税收入拨款：</w:t>
            </w: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4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F937A0">
        <w:trPr>
          <w:trHeight w:val="340"/>
          <w:jc w:val="center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4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ind w:firstLineChars="700" w:firstLine="1400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其他资金：</w:t>
            </w:r>
            <w:r>
              <w:rPr>
                <w:rFonts w:eastAsia="仿宋" w:hint="eastAsia"/>
                <w:sz w:val="20"/>
                <w:szCs w:val="20"/>
              </w:rPr>
              <w:t>42.13</w:t>
            </w:r>
          </w:p>
        </w:tc>
        <w:tc>
          <w:tcPr>
            <w:tcW w:w="4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F937A0">
        <w:trPr>
          <w:trHeight w:val="387"/>
          <w:jc w:val="center"/>
        </w:trPr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7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 xml:space="preserve">实际完成情况　</w:t>
            </w:r>
          </w:p>
        </w:tc>
      </w:tr>
      <w:tr w:rsidR="00F937A0">
        <w:trPr>
          <w:trHeight w:val="3743"/>
          <w:jc w:val="center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7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  <w:p w:rsidR="00F937A0" w:rsidRDefault="00910447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1.</w:t>
            </w:r>
            <w:r>
              <w:rPr>
                <w:rFonts w:eastAsia="仿宋" w:hint="eastAsia"/>
                <w:color w:val="000000"/>
                <w:sz w:val="20"/>
                <w:szCs w:val="20"/>
              </w:rPr>
              <w:t>抓好乡村振兴基础项目建设和产业发展项目建设，巩固脱贫成果，为乡村振兴提供更有力保障。</w:t>
            </w:r>
          </w:p>
          <w:p w:rsidR="00F937A0" w:rsidRDefault="00910447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2.</w:t>
            </w:r>
            <w:r>
              <w:rPr>
                <w:rFonts w:eastAsia="仿宋" w:hint="eastAsia"/>
                <w:color w:val="000000"/>
                <w:sz w:val="20"/>
                <w:szCs w:val="20"/>
              </w:rPr>
              <w:t>抓好城乡基础设施建设，促进生产条件全面改变。</w:t>
            </w:r>
          </w:p>
          <w:p w:rsidR="00F937A0" w:rsidRDefault="00910447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3.</w:t>
            </w:r>
            <w:r>
              <w:rPr>
                <w:rFonts w:eastAsia="仿宋" w:hint="eastAsia"/>
                <w:color w:val="000000"/>
                <w:sz w:val="20"/>
                <w:szCs w:val="20"/>
              </w:rPr>
              <w:t>抓好城乡居民医保、社会养老保险征缴工作，为居民提供更完整保障。</w:t>
            </w:r>
          </w:p>
          <w:p w:rsidR="00F937A0" w:rsidRDefault="00910447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4.</w:t>
            </w:r>
            <w:r>
              <w:rPr>
                <w:rFonts w:eastAsia="仿宋" w:hint="eastAsia"/>
                <w:color w:val="000000"/>
                <w:sz w:val="20"/>
                <w:szCs w:val="20"/>
              </w:rPr>
              <w:t>抓好平安建设工作明确社会的和谐稳定。</w:t>
            </w:r>
          </w:p>
          <w:p w:rsidR="00F937A0" w:rsidRDefault="00910447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5.</w:t>
            </w:r>
            <w:r>
              <w:rPr>
                <w:rFonts w:eastAsia="仿宋" w:hint="eastAsia"/>
                <w:color w:val="000000"/>
                <w:sz w:val="20"/>
                <w:szCs w:val="20"/>
              </w:rPr>
              <w:t>全面做好森林防火、防汛抗旱等工作。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按照预期目标完成</w:t>
            </w:r>
          </w:p>
        </w:tc>
      </w:tr>
      <w:tr w:rsidR="00F937A0">
        <w:trPr>
          <w:trHeight w:val="567"/>
          <w:jc w:val="center"/>
        </w:trPr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  <w:t>绩</w:t>
            </w:r>
          </w:p>
          <w:p w:rsidR="00F937A0" w:rsidRDefault="00910447">
            <w:pPr>
              <w:widowControl/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  <w:t>效</w:t>
            </w:r>
          </w:p>
          <w:p w:rsidR="00F937A0" w:rsidRDefault="00910447">
            <w:pPr>
              <w:widowControl/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  <w:t>指</w:t>
            </w:r>
          </w:p>
          <w:p w:rsidR="00F937A0" w:rsidRDefault="00910447">
            <w:pPr>
              <w:widowControl/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  <w:t>标</w:t>
            </w:r>
          </w:p>
          <w:p w:rsidR="00F937A0" w:rsidRDefault="00F937A0">
            <w:pPr>
              <w:widowControl/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实际完成值</w:t>
            </w:r>
            <w:r>
              <w:rPr>
                <w:rFonts w:eastAsia="仿宋"/>
                <w:color w:val="000000"/>
                <w:sz w:val="20"/>
                <w:szCs w:val="20"/>
              </w:rPr>
              <w:t>/</w:t>
            </w:r>
            <w:r>
              <w:rPr>
                <w:rFonts w:eastAsia="仿宋" w:cs="仿宋" w:hint="eastAsia"/>
                <w:color w:val="000000"/>
                <w:sz w:val="20"/>
                <w:szCs w:val="20"/>
              </w:rPr>
              <w:t>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偏差原因分析及改进措施</w:t>
            </w:r>
          </w:p>
        </w:tc>
      </w:tr>
      <w:tr w:rsidR="00F937A0">
        <w:trPr>
          <w:trHeight w:val="495"/>
          <w:jc w:val="center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产出指标</w:t>
            </w:r>
          </w:p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（</w:t>
            </w:r>
            <w:r>
              <w:rPr>
                <w:rFonts w:eastAsia="仿宋"/>
                <w:color w:val="000000"/>
                <w:sz w:val="20"/>
                <w:szCs w:val="20"/>
              </w:rPr>
              <w:t>50</w:t>
            </w: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争资争项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加大河道清理力度。</w:t>
            </w:r>
          </w:p>
        </w:tc>
      </w:tr>
      <w:tr w:rsidR="00F937A0">
        <w:trPr>
          <w:trHeight w:val="513"/>
          <w:jc w:val="center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人员经费保障人数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59</w:t>
            </w:r>
            <w:r>
              <w:rPr>
                <w:rFonts w:eastAsia="仿宋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</w:pPr>
          </w:p>
        </w:tc>
      </w:tr>
      <w:tr w:rsidR="00F937A0">
        <w:trPr>
          <w:trHeight w:val="420"/>
          <w:jc w:val="center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党建活动开展次数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</w:pPr>
          </w:p>
        </w:tc>
      </w:tr>
      <w:tr w:rsidR="00F937A0">
        <w:trPr>
          <w:trHeight w:val="495"/>
          <w:jc w:val="center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党建培训次数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</w:pPr>
          </w:p>
        </w:tc>
      </w:tr>
      <w:tr w:rsidR="00F937A0">
        <w:trPr>
          <w:trHeight w:val="431"/>
          <w:jc w:val="center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志愿者活动开展次数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</w:pPr>
          </w:p>
        </w:tc>
      </w:tr>
      <w:tr w:rsidR="00F937A0">
        <w:trPr>
          <w:trHeight w:val="426"/>
          <w:jc w:val="center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乡村振兴基础设施项目个数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</w:pPr>
          </w:p>
        </w:tc>
      </w:tr>
      <w:tr w:rsidR="00F937A0">
        <w:trPr>
          <w:trHeight w:val="427"/>
          <w:jc w:val="center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乡村振兴产业发展项目个数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</w:pPr>
          </w:p>
        </w:tc>
      </w:tr>
      <w:tr w:rsidR="00F937A0">
        <w:trPr>
          <w:trHeight w:val="426"/>
          <w:jc w:val="center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森林防火巡查、宣传次数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</w:pPr>
          </w:p>
        </w:tc>
      </w:tr>
      <w:tr w:rsidR="00F937A0">
        <w:trPr>
          <w:trHeight w:val="464"/>
          <w:jc w:val="center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巡河次数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</w:pPr>
          </w:p>
        </w:tc>
      </w:tr>
      <w:tr w:rsidR="00F937A0">
        <w:trPr>
          <w:trHeight w:val="460"/>
          <w:jc w:val="center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危房改造户数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</w:pPr>
          </w:p>
        </w:tc>
      </w:tr>
      <w:tr w:rsidR="00F937A0">
        <w:trPr>
          <w:trHeight w:val="427"/>
          <w:jc w:val="center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河道垃圾清理次数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</w:pPr>
          </w:p>
        </w:tc>
      </w:tr>
      <w:tr w:rsidR="00F937A0">
        <w:trPr>
          <w:trHeight w:val="477"/>
          <w:jc w:val="center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平安建设宣传次数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</w:pPr>
          </w:p>
        </w:tc>
      </w:tr>
      <w:tr w:rsidR="00F937A0">
        <w:trPr>
          <w:trHeight w:val="342"/>
          <w:jc w:val="center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越级上访率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F937A0">
        <w:trPr>
          <w:trHeight w:val="45"/>
          <w:jc w:val="center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项目验收合格率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</w:pPr>
          </w:p>
        </w:tc>
      </w:tr>
      <w:tr w:rsidR="00F937A0">
        <w:trPr>
          <w:trHeight w:val="45"/>
          <w:jc w:val="center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安全生产合格率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</w:pPr>
          </w:p>
        </w:tc>
      </w:tr>
      <w:tr w:rsidR="00F937A0">
        <w:trPr>
          <w:trHeight w:val="342"/>
          <w:jc w:val="center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医保参保率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9</w:t>
            </w:r>
            <w:r>
              <w:rPr>
                <w:rFonts w:eastAsia="仿宋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92</w:t>
            </w:r>
            <w:r>
              <w:rPr>
                <w:rFonts w:eastAsia="仿宋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</w:pPr>
          </w:p>
        </w:tc>
      </w:tr>
      <w:tr w:rsidR="00F937A0">
        <w:trPr>
          <w:trHeight w:val="45"/>
          <w:jc w:val="center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贫困学生资助率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</w:pPr>
          </w:p>
        </w:tc>
      </w:tr>
      <w:tr w:rsidR="00F937A0">
        <w:trPr>
          <w:trHeight w:val="567"/>
          <w:jc w:val="center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各项工作完成及时率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F937A0">
        <w:trPr>
          <w:trHeight w:val="567"/>
          <w:jc w:val="center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center"/>
              <w:rPr>
                <w:rFonts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rPr>
                <w:rFonts w:eastAsia="仿宋" w:cs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各项补贴发放及时率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  <w:rPr>
                <w:rFonts w:eastAsia="仿宋" w:cs="仿宋"/>
                <w:color w:val="000000"/>
                <w:sz w:val="20"/>
                <w:szCs w:val="20"/>
              </w:rPr>
            </w:pPr>
          </w:p>
        </w:tc>
      </w:tr>
      <w:tr w:rsidR="00F937A0">
        <w:trPr>
          <w:trHeight w:val="172"/>
          <w:jc w:val="center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成本发生规范合理率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F937A0">
        <w:trPr>
          <w:trHeight w:val="246"/>
          <w:jc w:val="center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基本支出控制额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sz w:val="20"/>
                <w:szCs w:val="20"/>
              </w:rPr>
              <w:t>2452.19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sz w:val="20"/>
                <w:szCs w:val="20"/>
              </w:rPr>
              <w:t>2452.19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F937A0">
        <w:trPr>
          <w:trHeight w:val="189"/>
          <w:jc w:val="center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项目支出控制额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sz w:val="20"/>
                <w:szCs w:val="20"/>
              </w:rPr>
              <w:t>650.86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sz w:val="20"/>
                <w:szCs w:val="20"/>
              </w:rPr>
              <w:t>650.86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F937A0">
        <w:trPr>
          <w:trHeight w:val="700"/>
          <w:jc w:val="center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效益指标</w:t>
            </w:r>
          </w:p>
          <w:p w:rsidR="00F937A0" w:rsidRDefault="00910447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（</w:t>
            </w:r>
            <w:r>
              <w:rPr>
                <w:rFonts w:eastAsia="仿宋"/>
                <w:color w:val="000000"/>
                <w:sz w:val="20"/>
                <w:szCs w:val="20"/>
              </w:rPr>
              <w:t>30</w:t>
            </w: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分）</w:t>
            </w:r>
          </w:p>
          <w:p w:rsidR="00F937A0" w:rsidRDefault="00910447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F937A0">
        <w:trPr>
          <w:trHeight w:val="343"/>
          <w:jc w:val="center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森林防火效果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稳定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稳定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eastAsia="仿宋" w:cs="仿宋" w:hint="eastAsia"/>
                <w:color w:val="000000"/>
                <w:sz w:val="20"/>
                <w:szCs w:val="20"/>
              </w:rPr>
              <w:t>气候干燥，山多路远，影响森林防火效果。增派人手，完善防火制度。</w:t>
            </w:r>
          </w:p>
        </w:tc>
      </w:tr>
      <w:tr w:rsidR="00F937A0">
        <w:trPr>
          <w:trHeight w:val="526"/>
          <w:jc w:val="center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城镇基础设施建设效果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完善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完善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F937A0">
        <w:trPr>
          <w:trHeight w:val="557"/>
          <w:jc w:val="center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辖区社会稳定</w:t>
            </w:r>
            <w:r>
              <w:rPr>
                <w:rFonts w:eastAsia="仿宋" w:cs="仿宋" w:hint="eastAsia"/>
                <w:color w:val="000000"/>
                <w:sz w:val="20"/>
                <w:szCs w:val="20"/>
              </w:rPr>
              <w:t>效果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稳定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稳定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</w:pPr>
          </w:p>
        </w:tc>
      </w:tr>
      <w:tr w:rsidR="00F937A0">
        <w:trPr>
          <w:trHeight w:val="567"/>
          <w:jc w:val="center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污染防治效果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改善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改善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left"/>
              <w:rPr>
                <w:rFonts w:eastAsia="仿宋" w:cs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加大污染防治力度，重视生态保护。</w:t>
            </w:r>
          </w:p>
          <w:p w:rsidR="00F937A0" w:rsidRDefault="00F937A0">
            <w:pPr>
              <w:widowControl/>
              <w:spacing w:line="240" w:lineRule="exact"/>
              <w:jc w:val="left"/>
              <w:rPr>
                <w:rFonts w:eastAsia="仿宋" w:cs="仿宋"/>
                <w:color w:val="000000"/>
                <w:sz w:val="20"/>
                <w:szCs w:val="20"/>
              </w:rPr>
            </w:pPr>
          </w:p>
        </w:tc>
      </w:tr>
      <w:tr w:rsidR="00F937A0">
        <w:trPr>
          <w:trHeight w:val="567"/>
          <w:jc w:val="center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center"/>
              <w:rPr>
                <w:rFonts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rPr>
                <w:rFonts w:eastAsia="仿宋" w:cs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水资源保护效果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 w:cs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改善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 w:cs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改善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  <w:rPr>
                <w:rFonts w:eastAsia="仿宋" w:cs="仿宋"/>
                <w:color w:val="000000"/>
                <w:sz w:val="20"/>
                <w:szCs w:val="20"/>
              </w:rPr>
            </w:pPr>
          </w:p>
        </w:tc>
      </w:tr>
      <w:tr w:rsidR="00F937A0">
        <w:trPr>
          <w:trHeight w:val="567"/>
          <w:jc w:val="center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center"/>
              <w:rPr>
                <w:rFonts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rPr>
                <w:rFonts w:eastAsia="仿宋" w:cs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辖区人居环境效果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 w:cs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改善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 w:cs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改善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  <w:rPr>
                <w:rFonts w:eastAsia="仿宋" w:cs="仿宋"/>
                <w:color w:val="000000"/>
                <w:sz w:val="20"/>
                <w:szCs w:val="20"/>
              </w:rPr>
            </w:pPr>
          </w:p>
        </w:tc>
      </w:tr>
      <w:tr w:rsidR="00F937A0">
        <w:trPr>
          <w:trHeight w:val="567"/>
          <w:jc w:val="center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养老服务体系</w:t>
            </w: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建设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完善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完善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F937A0">
        <w:trPr>
          <w:trHeight w:val="513"/>
          <w:jc w:val="center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F937A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满意度</w:t>
            </w:r>
          </w:p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指标</w:t>
            </w:r>
          </w:p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（</w:t>
            </w:r>
            <w:r>
              <w:rPr>
                <w:rFonts w:eastAsia="仿宋"/>
                <w:color w:val="000000"/>
                <w:sz w:val="20"/>
                <w:szCs w:val="20"/>
              </w:rPr>
              <w:t>10</w:t>
            </w: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群众满意度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F937A0">
        <w:trPr>
          <w:trHeight w:val="417"/>
          <w:jc w:val="center"/>
        </w:trPr>
        <w:tc>
          <w:tcPr>
            <w:tcW w:w="7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eastAsia="仿宋" w:hint="eastAsi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7A0" w:rsidRDefault="00910447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:rsidR="00F937A0" w:rsidRDefault="00F937A0">
      <w:pPr>
        <w:rPr>
          <w:rFonts w:ascii="仿宋" w:eastAsia="仿宋" w:hAnsi="仿宋"/>
          <w:sz w:val="22"/>
          <w:szCs w:val="22"/>
        </w:rPr>
      </w:pPr>
    </w:p>
    <w:p w:rsidR="00F937A0" w:rsidRDefault="00910447">
      <w:pPr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 w:hint="eastAsia"/>
          <w:sz w:val="22"/>
          <w:szCs w:val="22"/>
        </w:rPr>
        <w:t>填表人：</w:t>
      </w:r>
      <w:r>
        <w:rPr>
          <w:rFonts w:ascii="仿宋" w:eastAsia="仿宋" w:hAnsi="仿宋" w:cs="仿宋" w:hint="eastAsia"/>
          <w:sz w:val="22"/>
          <w:szCs w:val="22"/>
        </w:rPr>
        <w:t>黄萼</w:t>
      </w:r>
      <w:r>
        <w:rPr>
          <w:rFonts w:ascii="仿宋" w:eastAsia="仿宋" w:hAnsi="仿宋" w:cs="仿宋" w:hint="eastAsia"/>
          <w:sz w:val="22"/>
          <w:szCs w:val="22"/>
        </w:rPr>
        <w:t>填报日期：</w:t>
      </w:r>
      <w:r>
        <w:rPr>
          <w:rFonts w:ascii="仿宋" w:eastAsia="仿宋" w:hAnsi="仿宋" w:cs="仿宋" w:hint="eastAsia"/>
          <w:sz w:val="22"/>
          <w:szCs w:val="22"/>
        </w:rPr>
        <w:t>2023</w:t>
      </w:r>
      <w:r>
        <w:rPr>
          <w:rFonts w:ascii="仿宋" w:eastAsia="仿宋" w:hAnsi="仿宋" w:cs="仿宋" w:hint="eastAsia"/>
          <w:sz w:val="22"/>
          <w:szCs w:val="22"/>
        </w:rPr>
        <w:t>年</w:t>
      </w:r>
      <w:r>
        <w:rPr>
          <w:rFonts w:ascii="仿宋" w:eastAsia="仿宋" w:hAnsi="仿宋" w:cs="仿宋" w:hint="eastAsia"/>
          <w:sz w:val="22"/>
          <w:szCs w:val="22"/>
        </w:rPr>
        <w:t>9</w:t>
      </w:r>
      <w:r>
        <w:rPr>
          <w:rFonts w:ascii="仿宋" w:eastAsia="仿宋" w:hAnsi="仿宋" w:cs="仿宋" w:hint="eastAsia"/>
          <w:sz w:val="22"/>
          <w:szCs w:val="22"/>
        </w:rPr>
        <w:t>月</w:t>
      </w:r>
      <w:r>
        <w:rPr>
          <w:rFonts w:ascii="仿宋" w:eastAsia="仿宋" w:hAnsi="仿宋" w:cs="仿宋" w:hint="eastAsia"/>
          <w:sz w:val="22"/>
          <w:szCs w:val="22"/>
        </w:rPr>
        <w:t>26</w:t>
      </w:r>
      <w:r>
        <w:rPr>
          <w:rFonts w:ascii="仿宋" w:eastAsia="仿宋" w:hAnsi="仿宋" w:cs="仿宋" w:hint="eastAsia"/>
          <w:sz w:val="22"/>
          <w:szCs w:val="22"/>
        </w:rPr>
        <w:t>日</w:t>
      </w:r>
    </w:p>
    <w:p w:rsidR="00F937A0" w:rsidRDefault="00910447">
      <w:pPr>
        <w:rPr>
          <w:rFonts w:ascii="仿宋" w:eastAsia="仿宋" w:hAnsi="仿宋"/>
        </w:rPr>
      </w:pPr>
      <w:r>
        <w:rPr>
          <w:rFonts w:ascii="仿宋" w:eastAsia="仿宋" w:hAnsi="仿宋" w:cs="仿宋" w:hint="eastAsia"/>
          <w:sz w:val="22"/>
          <w:szCs w:val="22"/>
        </w:rPr>
        <w:t>联系电话：</w:t>
      </w:r>
      <w:r>
        <w:rPr>
          <w:rFonts w:ascii="仿宋" w:eastAsia="仿宋" w:hAnsi="仿宋" w:cs="仿宋" w:hint="eastAsia"/>
          <w:sz w:val="22"/>
          <w:szCs w:val="22"/>
        </w:rPr>
        <w:t>18574471521</w:t>
      </w:r>
      <w:r>
        <w:rPr>
          <w:rFonts w:ascii="仿宋" w:eastAsia="仿宋" w:hAnsi="仿宋" w:cs="仿宋" w:hint="eastAsia"/>
          <w:sz w:val="22"/>
          <w:szCs w:val="22"/>
        </w:rPr>
        <w:t>单位负责人签字：</w:t>
      </w:r>
      <w:r>
        <w:rPr>
          <w:rFonts w:ascii="仿宋" w:eastAsia="仿宋" w:hAnsi="仿宋" w:cs="仿宋" w:hint="eastAsia"/>
          <w:sz w:val="22"/>
          <w:szCs w:val="22"/>
        </w:rPr>
        <w:t>罗英奎</w:t>
      </w:r>
    </w:p>
    <w:sectPr w:rsidR="00F937A0" w:rsidSect="00F937A0">
      <w:footerReference w:type="default" r:id="rId7"/>
      <w:pgSz w:w="11906" w:h="16838"/>
      <w:pgMar w:top="1134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447" w:rsidRDefault="00910447" w:rsidP="00F937A0">
      <w:r>
        <w:separator/>
      </w:r>
    </w:p>
  </w:endnote>
  <w:endnote w:type="continuationSeparator" w:id="1">
    <w:p w:rsidR="00910447" w:rsidRDefault="00910447" w:rsidP="00F93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7A0" w:rsidRDefault="00F937A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104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D6930">
      <w:rPr>
        <w:rStyle w:val="a5"/>
        <w:noProof/>
      </w:rPr>
      <w:t>1</w:t>
    </w:r>
    <w:r>
      <w:rPr>
        <w:rStyle w:val="a5"/>
      </w:rPr>
      <w:fldChar w:fldCharType="end"/>
    </w:r>
  </w:p>
  <w:p w:rsidR="00F937A0" w:rsidRDefault="00F937A0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447" w:rsidRDefault="00910447" w:rsidP="00F937A0">
      <w:r>
        <w:separator/>
      </w:r>
    </w:p>
  </w:footnote>
  <w:footnote w:type="continuationSeparator" w:id="1">
    <w:p w:rsidR="00910447" w:rsidRDefault="00910447" w:rsidP="00F937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TFlNmI4Y2FkM2MxMzg1ZGQwOWFhNGZlMzhkNjg0ZGMifQ=="/>
  </w:docVars>
  <w:rsids>
    <w:rsidRoot w:val="D7F5C6E8"/>
    <w:rsid w:val="A9CF32FC"/>
    <w:rsid w:val="ADFC3C62"/>
    <w:rsid w:val="CFCF3787"/>
    <w:rsid w:val="CFEED72A"/>
    <w:rsid w:val="D7F5C6E8"/>
    <w:rsid w:val="EBEF7F3D"/>
    <w:rsid w:val="F6CA17C4"/>
    <w:rsid w:val="FCD5229E"/>
    <w:rsid w:val="FFD7655F"/>
    <w:rsid w:val="000024EE"/>
    <w:rsid w:val="001F2DDB"/>
    <w:rsid w:val="00201658"/>
    <w:rsid w:val="00222BF5"/>
    <w:rsid w:val="002523C7"/>
    <w:rsid w:val="0038704D"/>
    <w:rsid w:val="004D67E2"/>
    <w:rsid w:val="00692316"/>
    <w:rsid w:val="00744426"/>
    <w:rsid w:val="007533C6"/>
    <w:rsid w:val="007C2CB1"/>
    <w:rsid w:val="007C2D9C"/>
    <w:rsid w:val="00800841"/>
    <w:rsid w:val="008A1E1E"/>
    <w:rsid w:val="00910447"/>
    <w:rsid w:val="00BA5FD5"/>
    <w:rsid w:val="00CA2F98"/>
    <w:rsid w:val="00D10C2F"/>
    <w:rsid w:val="00D12161"/>
    <w:rsid w:val="00D418F8"/>
    <w:rsid w:val="00DD6930"/>
    <w:rsid w:val="00F778D9"/>
    <w:rsid w:val="00F937A0"/>
    <w:rsid w:val="02B44B23"/>
    <w:rsid w:val="08142BF8"/>
    <w:rsid w:val="091839C0"/>
    <w:rsid w:val="18302394"/>
    <w:rsid w:val="1B3F16C5"/>
    <w:rsid w:val="1D8159E1"/>
    <w:rsid w:val="227F104B"/>
    <w:rsid w:val="22A437EA"/>
    <w:rsid w:val="23C8742F"/>
    <w:rsid w:val="2F777868"/>
    <w:rsid w:val="30605858"/>
    <w:rsid w:val="3B52273C"/>
    <w:rsid w:val="3BFF3B3D"/>
    <w:rsid w:val="3D08FDE9"/>
    <w:rsid w:val="3E500282"/>
    <w:rsid w:val="42113947"/>
    <w:rsid w:val="444A3956"/>
    <w:rsid w:val="4B295151"/>
    <w:rsid w:val="4BED6A2E"/>
    <w:rsid w:val="4C381FB4"/>
    <w:rsid w:val="4E9A4412"/>
    <w:rsid w:val="547D286E"/>
    <w:rsid w:val="5D1D16D8"/>
    <w:rsid w:val="5F424313"/>
    <w:rsid w:val="6AF4E76D"/>
    <w:rsid w:val="6F167D87"/>
    <w:rsid w:val="6FBDEB47"/>
    <w:rsid w:val="6FE763C5"/>
    <w:rsid w:val="71FA6FD4"/>
    <w:rsid w:val="7405773C"/>
    <w:rsid w:val="75EAFD34"/>
    <w:rsid w:val="777AF532"/>
    <w:rsid w:val="79F9990B"/>
    <w:rsid w:val="7BFEA0C4"/>
    <w:rsid w:val="7DEEB24C"/>
    <w:rsid w:val="7FFFD822"/>
    <w:rsid w:val="9F754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7A0"/>
    <w:pPr>
      <w:widowControl w:val="0"/>
      <w:jc w:val="both"/>
    </w:pPr>
    <w:rPr>
      <w:rFonts w:eastAsia="仿宋_GB2312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F93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F93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qFormat/>
    <w:rsid w:val="00F937A0"/>
  </w:style>
  <w:style w:type="character" w:customStyle="1" w:styleId="Char">
    <w:name w:val="页脚 Char"/>
    <w:basedOn w:val="a0"/>
    <w:link w:val="a3"/>
    <w:uiPriority w:val="99"/>
    <w:semiHidden/>
    <w:qFormat/>
    <w:locked/>
    <w:rsid w:val="00F937A0"/>
    <w:rPr>
      <w:rFonts w:eastAsia="仿宋_GB2312"/>
      <w:sz w:val="18"/>
      <w:szCs w:val="18"/>
    </w:rPr>
  </w:style>
  <w:style w:type="paragraph" w:customStyle="1" w:styleId="1">
    <w:name w:val="列出段落1"/>
    <w:basedOn w:val="a"/>
    <w:uiPriority w:val="99"/>
    <w:qFormat/>
    <w:rsid w:val="00F937A0"/>
    <w:pPr>
      <w:ind w:firstLineChars="200" w:firstLine="420"/>
    </w:pPr>
    <w:rPr>
      <w:rFonts w:ascii="Calibri" w:hAnsi="Calibri" w:cs="Calibri"/>
    </w:rPr>
  </w:style>
  <w:style w:type="character" w:customStyle="1" w:styleId="Char0">
    <w:name w:val="页眉 Char"/>
    <w:basedOn w:val="a0"/>
    <w:link w:val="a4"/>
    <w:uiPriority w:val="99"/>
    <w:qFormat/>
    <w:locked/>
    <w:rsid w:val="00F937A0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222</Words>
  <Characters>1266</Characters>
  <Application>Microsoft Office Word</Application>
  <DocSecurity>0</DocSecurity>
  <Lines>10</Lines>
  <Paragraphs>2</Paragraphs>
  <ScaleCrop>false</ScaleCrop>
  <Company>天晟网络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greatwall</dc:creator>
  <cp:lastModifiedBy>Administrator</cp:lastModifiedBy>
  <cp:revision>7</cp:revision>
  <cp:lastPrinted>2022-03-04T15:33:00Z</cp:lastPrinted>
  <dcterms:created xsi:type="dcterms:W3CDTF">2022-08-30T10:28:00Z</dcterms:created>
  <dcterms:modified xsi:type="dcterms:W3CDTF">2023-12-06T01:20:00Z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A1CC6D732774435F81B6E5060EF5CE45</vt:lpwstr>
  </property>
</Properties>
</file>