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0F" w:rsidRDefault="00B85B0F" w:rsidP="00B85B0F">
      <w:pPr>
        <w:spacing w:line="560" w:lineRule="exact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部门整体支出绩效评价基础数据表</w:t>
      </w:r>
    </w:p>
    <w:p w:rsidR="00B85B0F" w:rsidRDefault="00B85B0F" w:rsidP="00B85B0F">
      <w:pPr>
        <w:widowControl/>
        <w:tabs>
          <w:tab w:val="left" w:pos="7095"/>
          <w:tab w:val="left" w:pos="7155"/>
          <w:tab w:val="left" w:pos="8191"/>
          <w:tab w:val="left" w:pos="9311"/>
        </w:tabs>
        <w:spacing w:line="240" w:lineRule="exact"/>
        <w:ind w:left="91"/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kern w:val="0"/>
          <w:sz w:val="24"/>
          <w:szCs w:val="24"/>
        </w:rPr>
        <w:t>填报单位：桃源县地震局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ab/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单位：万元</w:t>
      </w:r>
    </w:p>
    <w:tbl>
      <w:tblPr>
        <w:tblW w:w="0" w:type="auto"/>
        <w:jc w:val="center"/>
        <w:tblLayout w:type="fixed"/>
        <w:tblLook w:val="0000"/>
      </w:tblPr>
      <w:tblGrid>
        <w:gridCol w:w="3306"/>
        <w:gridCol w:w="1101"/>
        <w:gridCol w:w="746"/>
        <w:gridCol w:w="929"/>
        <w:gridCol w:w="1045"/>
        <w:gridCol w:w="1004"/>
        <w:gridCol w:w="977"/>
      </w:tblGrid>
      <w:tr w:rsidR="00B85B0F" w:rsidTr="00EF5604">
        <w:trPr>
          <w:trHeight w:val="401"/>
          <w:jc w:val="center"/>
        </w:trPr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21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年实际</w:t>
            </w:r>
          </w:p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控制率</w:t>
            </w:r>
          </w:p>
        </w:tc>
      </w:tr>
      <w:tr w:rsidR="00B85B0F" w:rsidTr="00EF5604">
        <w:trPr>
          <w:trHeight w:val="170"/>
          <w:jc w:val="center"/>
        </w:trPr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100%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2020年决算数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2021年预算数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2021年决算数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三</w:t>
            </w:r>
            <w:proofErr w:type="gramStart"/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公经费</w:t>
            </w:r>
            <w:proofErr w:type="gram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76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0.72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1.67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2.4</w:t>
            </w:r>
          </w:p>
        </w:tc>
      </w:tr>
      <w:tr w:rsidR="00B85B0F" w:rsidTr="00EF5604">
        <w:trPr>
          <w:trHeight w:val="376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1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业务工作专项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8.74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2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运行维护专项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76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0.53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0.4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1.64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0.06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0.3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  3.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0.15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0.8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   5.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ind w:firstLineChars="200" w:firstLine="480"/>
              <w:jc w:val="left"/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6</w:t>
            </w:r>
            <w:r w:rsidRPr="001D235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工会经费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0.1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1.66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ind w:firstLineChars="200" w:firstLine="480"/>
              <w:jc w:val="left"/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7</w:t>
            </w:r>
            <w:r w:rsidRPr="001D235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印刷费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ind w:firstLineChars="200" w:firstLine="480"/>
              <w:jc w:val="left"/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</w:t>
            </w:r>
            <w:r w:rsidRPr="001D235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邮电费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0.24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ind w:firstLineChars="200" w:firstLine="480"/>
              <w:jc w:val="left"/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9</w:t>
            </w:r>
            <w:r w:rsidRPr="001D235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其他商品和服务支出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11.65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10.83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ind w:firstLineChars="200" w:firstLine="480"/>
              <w:jc w:val="left"/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10</w:t>
            </w:r>
            <w:r w:rsidRPr="001D2359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对个人和家庭补助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25.17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1.44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Pr="001D2359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ind w:firstLineChars="200" w:firstLine="480"/>
              <w:jc w:val="left"/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11.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8.74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ind w:firstLineChars="200" w:firstLine="480"/>
              <w:jc w:val="left"/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12.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1.31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3.14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......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——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——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521"/>
          <w:jc w:val="center"/>
        </w:trPr>
        <w:tc>
          <w:tcPr>
            <w:tcW w:w="3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" w:hAnsi="Times New Roman" w:cs="Times New Roman" w:hint="eastAsia"/>
                <w:b/>
                <w:bCs/>
                <w:kern w:val="0"/>
                <w:sz w:val="24"/>
                <w:szCs w:val="24"/>
              </w:rPr>
              <w:t>21</w:t>
            </w: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批复</w:t>
            </w:r>
          </w:p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规模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㎡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实际规模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㎡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规模</w:t>
            </w:r>
          </w:p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预算</w:t>
            </w:r>
          </w:p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投资</w:t>
            </w:r>
          </w:p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实际</w:t>
            </w:r>
          </w:p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投资</w:t>
            </w:r>
          </w:p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投资</w:t>
            </w:r>
          </w:p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概算</w:t>
            </w:r>
          </w:p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控制率</w:t>
            </w:r>
          </w:p>
        </w:tc>
      </w:tr>
      <w:tr w:rsidR="00B85B0F" w:rsidTr="00EF5604">
        <w:trPr>
          <w:trHeight w:val="357"/>
          <w:jc w:val="center"/>
        </w:trPr>
        <w:tc>
          <w:tcPr>
            <w:tcW w:w="3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B85B0F" w:rsidTr="00EF5604">
        <w:trPr>
          <w:trHeight w:val="330"/>
          <w:jc w:val="center"/>
        </w:trPr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5B0F" w:rsidRDefault="00B85B0F" w:rsidP="00EF5604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47117" w:rsidRPr="00B85B0F" w:rsidRDefault="00B85B0F" w:rsidP="00B85B0F">
      <w:pPr>
        <w:widowControl/>
        <w:ind w:firstLineChars="200" w:firstLine="480"/>
        <w:jc w:val="left"/>
      </w:pPr>
      <w:r>
        <w:rPr>
          <w:rFonts w:ascii="Times New Roman" w:eastAsia="仿宋" w:hAnsi="Times New Roman" w:cs="Times New Roman"/>
          <w:kern w:val="0"/>
          <w:sz w:val="24"/>
          <w:szCs w:val="24"/>
        </w:rPr>
        <w:t>说明：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“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项目支出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”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需要填报所有项目情况，包括业务工作项目、运行维护项目等；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“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公用经费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”</w:t>
      </w:r>
      <w:r>
        <w:rPr>
          <w:rFonts w:ascii="Times New Roman" w:eastAsia="仿宋" w:hAnsi="Times New Roman" w:cs="Times New Roman"/>
          <w:kern w:val="0"/>
          <w:sz w:val="24"/>
          <w:szCs w:val="24"/>
        </w:rPr>
        <w:t>填报基本支出中的一般商品和服务支出。</w:t>
      </w:r>
    </w:p>
    <w:sectPr w:rsidR="00C47117" w:rsidRPr="00B85B0F">
      <w:footerReference w:type="even" r:id="rId4"/>
      <w:footerReference w:type="default" r:id="rId5"/>
      <w:pgSz w:w="11906" w:h="16838"/>
      <w:pgMar w:top="1701" w:right="1418" w:bottom="1417" w:left="1531" w:header="851" w:footer="992" w:gutter="0"/>
      <w:pgNumType w:start="25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BE3" w:rsidRDefault="00B85B0F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16BE3" w:rsidRDefault="00B85B0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BE3" w:rsidRDefault="00B85B0F">
    <w:pPr>
      <w:pStyle w:val="a4"/>
      <w:ind w:right="360" w:firstLine="360"/>
      <w:jc w:val="right"/>
    </w:pPr>
  </w:p>
  <w:p w:rsidR="00A16BE3" w:rsidRDefault="00B85B0F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B0F"/>
    <w:rsid w:val="001655EE"/>
    <w:rsid w:val="002570AA"/>
    <w:rsid w:val="00264236"/>
    <w:rsid w:val="008C531B"/>
    <w:rsid w:val="009155FD"/>
    <w:rsid w:val="00B85B0F"/>
    <w:rsid w:val="00C47117"/>
    <w:rsid w:val="00F4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0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85B0F"/>
  </w:style>
  <w:style w:type="character" w:customStyle="1" w:styleId="Char">
    <w:name w:val="页脚 Char"/>
    <w:basedOn w:val="a0"/>
    <w:link w:val="a4"/>
    <w:uiPriority w:val="99"/>
    <w:locked/>
    <w:rsid w:val="00B85B0F"/>
    <w:rPr>
      <w:sz w:val="18"/>
      <w:szCs w:val="18"/>
    </w:rPr>
  </w:style>
  <w:style w:type="paragraph" w:styleId="a4">
    <w:name w:val="footer"/>
    <w:basedOn w:val="a"/>
    <w:link w:val="Char"/>
    <w:uiPriority w:val="99"/>
    <w:rsid w:val="00B85B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B85B0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2022-12-07T07:20:00Z</dcterms:created>
  <dcterms:modified xsi:type="dcterms:W3CDTF">2022-12-07T07:20:00Z</dcterms:modified>
</cp:coreProperties>
</file>