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Spec="center" w:tblpY="-58"/>
        <w:tblOverlap w:val="never"/>
        <w:tblW w:w="10085" w:type="dxa"/>
        <w:jc w:val="center"/>
        <w:tblBorders>
          <w:bottom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1"/>
        <w:gridCol w:w="585"/>
        <w:gridCol w:w="652"/>
        <w:gridCol w:w="365"/>
        <w:gridCol w:w="3373"/>
        <w:gridCol w:w="3237"/>
        <w:gridCol w:w="656"/>
        <w:gridCol w:w="656"/>
      </w:tblGrid>
      <w:tr w:rsidR="00C1779C" w14:paraId="1112FFFC" w14:textId="77777777" w:rsidTr="00C6479C">
        <w:trPr>
          <w:trHeight w:val="658"/>
          <w:tblHeader/>
          <w:jc w:val="center"/>
        </w:trPr>
        <w:tc>
          <w:tcPr>
            <w:tcW w:w="9429" w:type="dxa"/>
            <w:gridSpan w:val="7"/>
            <w:tcBorders>
              <w:bottom w:val="single" w:sz="4" w:space="0" w:color="auto"/>
              <w:right w:val="nil"/>
              <w:tl2br w:val="nil"/>
              <w:tr2bl w:val="nil"/>
            </w:tcBorders>
            <w:tcMar>
              <w:top w:w="15" w:type="dxa"/>
              <w:left w:w="15" w:type="dxa"/>
              <w:right w:w="15" w:type="dxa"/>
            </w:tcMar>
            <w:vAlign w:val="center"/>
          </w:tcPr>
          <w:p w14:paraId="6BEFF622" w14:textId="77777777" w:rsidR="00C1779C" w:rsidRDefault="00C1779C" w:rsidP="00A941DB">
            <w:pPr>
              <w:widowControl/>
              <w:spacing w:beforeLines="50" w:before="156" w:afterLines="50" w:after="156"/>
              <w:jc w:val="center"/>
              <w:rPr>
                <w:rFonts w:ascii="Times New Roman" w:eastAsia="方正小标宋_GBK" w:hAnsi="Times New Roman" w:cs="Times New Roman"/>
                <w:color w:val="000000" w:themeColor="text1"/>
                <w:kern w:val="0"/>
                <w:sz w:val="36"/>
                <w:szCs w:val="36"/>
              </w:rPr>
            </w:pPr>
          </w:p>
          <w:p w14:paraId="6FC255E2" w14:textId="77777777" w:rsidR="00C1779C" w:rsidRDefault="00B3607B" w:rsidP="00A941DB">
            <w:pPr>
              <w:widowControl/>
              <w:spacing w:beforeLines="50" w:before="156" w:afterLines="50" w:after="156"/>
              <w:jc w:val="center"/>
              <w:rPr>
                <w:rFonts w:ascii="Times New Roman" w:eastAsia="黑体" w:hAnsi="Times New Roman" w:cs="Times New Roman"/>
                <w:bCs/>
                <w:color w:val="000000" w:themeColor="text1"/>
                <w:kern w:val="0"/>
                <w:sz w:val="24"/>
                <w:szCs w:val="24"/>
              </w:rPr>
            </w:pPr>
            <w:r>
              <w:rPr>
                <w:rFonts w:ascii="Times New Roman" w:eastAsia="方正小标宋_GBK" w:hAnsi="Times New Roman" w:cs="Times New Roman"/>
                <w:color w:val="000000" w:themeColor="text1"/>
                <w:kern w:val="0"/>
                <w:sz w:val="36"/>
                <w:szCs w:val="36"/>
              </w:rPr>
              <w:t>部门整体支出绩效评价指标表</w:t>
            </w:r>
          </w:p>
        </w:tc>
        <w:tc>
          <w:tcPr>
            <w:tcW w:w="656" w:type="dxa"/>
            <w:tcBorders>
              <w:left w:val="nil"/>
              <w:bottom w:val="single" w:sz="4" w:space="0" w:color="auto"/>
              <w:tl2br w:val="nil"/>
              <w:tr2bl w:val="nil"/>
            </w:tcBorders>
          </w:tcPr>
          <w:p w14:paraId="0D65AFB9" w14:textId="77777777" w:rsidR="00C1779C" w:rsidRDefault="00C1779C" w:rsidP="00A941DB">
            <w:pPr>
              <w:widowControl/>
              <w:spacing w:beforeLines="50" w:before="156" w:afterLines="50" w:after="156"/>
              <w:jc w:val="center"/>
              <w:rPr>
                <w:rFonts w:ascii="Times New Roman" w:eastAsia="方正小标宋_GBK" w:hAnsi="Times New Roman" w:cs="Times New Roman"/>
                <w:color w:val="000000" w:themeColor="text1"/>
                <w:kern w:val="0"/>
                <w:sz w:val="36"/>
                <w:szCs w:val="36"/>
              </w:rPr>
            </w:pPr>
          </w:p>
        </w:tc>
      </w:tr>
      <w:tr w:rsidR="00C1779C" w14:paraId="01874239" w14:textId="77777777" w:rsidTr="00C6479C">
        <w:trPr>
          <w:trHeight w:val="658"/>
          <w:tblHeader/>
          <w:jc w:val="center"/>
        </w:trPr>
        <w:tc>
          <w:tcPr>
            <w:tcW w:w="561"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0F32DBB" w14:textId="77777777" w:rsidR="00C1779C" w:rsidRDefault="00B3607B">
            <w:pPr>
              <w:widowControl/>
              <w:spacing w:line="300" w:lineRule="exact"/>
              <w:jc w:val="center"/>
              <w:rPr>
                <w:rFonts w:ascii="Times New Roman" w:eastAsia="黑体" w:hAnsi="Times New Roman" w:cs="Times New Roman"/>
                <w:bCs/>
                <w:color w:val="000000" w:themeColor="text1"/>
                <w:sz w:val="24"/>
                <w:szCs w:val="24"/>
              </w:rPr>
            </w:pPr>
            <w:r>
              <w:rPr>
                <w:rFonts w:ascii="Times New Roman" w:eastAsia="黑体" w:hAnsi="Times New Roman" w:cs="Times New Roman"/>
                <w:bCs/>
                <w:color w:val="000000" w:themeColor="text1"/>
                <w:kern w:val="0"/>
                <w:sz w:val="24"/>
                <w:szCs w:val="24"/>
              </w:rPr>
              <w:t>一级</w:t>
            </w:r>
            <w:r>
              <w:rPr>
                <w:rFonts w:ascii="Times New Roman" w:eastAsia="黑体" w:hAnsi="Times New Roman" w:cs="Times New Roman"/>
                <w:bCs/>
                <w:color w:val="000000" w:themeColor="text1"/>
                <w:kern w:val="0"/>
                <w:sz w:val="24"/>
                <w:szCs w:val="24"/>
              </w:rPr>
              <w:br/>
            </w:r>
            <w:r>
              <w:rPr>
                <w:rFonts w:ascii="Times New Roman" w:eastAsia="黑体" w:hAnsi="Times New Roman" w:cs="Times New Roman"/>
                <w:bCs/>
                <w:color w:val="000000" w:themeColor="text1"/>
                <w:kern w:val="0"/>
                <w:sz w:val="24"/>
                <w:szCs w:val="24"/>
              </w:rPr>
              <w:t>指标</w:t>
            </w:r>
          </w:p>
        </w:tc>
        <w:tc>
          <w:tcPr>
            <w:tcW w:w="58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C2E27D7" w14:textId="77777777" w:rsidR="00C1779C" w:rsidRDefault="00B3607B">
            <w:pPr>
              <w:widowControl/>
              <w:spacing w:line="300" w:lineRule="exact"/>
              <w:jc w:val="center"/>
              <w:textAlignment w:val="center"/>
              <w:rPr>
                <w:rFonts w:ascii="Times New Roman" w:eastAsia="黑体" w:hAnsi="Times New Roman" w:cs="Times New Roman"/>
                <w:bCs/>
                <w:color w:val="000000" w:themeColor="text1"/>
                <w:sz w:val="24"/>
                <w:szCs w:val="24"/>
              </w:rPr>
            </w:pPr>
            <w:r>
              <w:rPr>
                <w:rFonts w:ascii="Times New Roman" w:eastAsia="黑体" w:hAnsi="Times New Roman" w:cs="Times New Roman"/>
                <w:bCs/>
                <w:color w:val="000000" w:themeColor="text1"/>
                <w:kern w:val="0"/>
                <w:sz w:val="24"/>
                <w:szCs w:val="24"/>
              </w:rPr>
              <w:t>二级</w:t>
            </w:r>
            <w:r>
              <w:rPr>
                <w:rFonts w:ascii="Times New Roman" w:eastAsia="黑体" w:hAnsi="Times New Roman" w:cs="Times New Roman"/>
                <w:bCs/>
                <w:color w:val="000000" w:themeColor="text1"/>
                <w:kern w:val="0"/>
                <w:sz w:val="24"/>
                <w:szCs w:val="24"/>
              </w:rPr>
              <w:br/>
            </w:r>
            <w:r>
              <w:rPr>
                <w:rFonts w:ascii="Times New Roman" w:eastAsia="黑体" w:hAnsi="Times New Roman" w:cs="Times New Roman"/>
                <w:bCs/>
                <w:color w:val="000000" w:themeColor="text1"/>
                <w:kern w:val="0"/>
                <w:sz w:val="24"/>
                <w:szCs w:val="24"/>
              </w:rPr>
              <w:t>指标</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1BB32D5" w14:textId="77777777" w:rsidR="00C1779C" w:rsidRDefault="00B3607B">
            <w:pPr>
              <w:widowControl/>
              <w:spacing w:line="300" w:lineRule="exact"/>
              <w:jc w:val="center"/>
              <w:textAlignment w:val="center"/>
              <w:rPr>
                <w:rFonts w:ascii="Times New Roman" w:eastAsia="黑体" w:hAnsi="Times New Roman" w:cs="Times New Roman"/>
                <w:bCs/>
                <w:color w:val="000000" w:themeColor="text1"/>
                <w:kern w:val="0"/>
                <w:sz w:val="24"/>
                <w:szCs w:val="24"/>
              </w:rPr>
            </w:pPr>
            <w:r>
              <w:rPr>
                <w:rFonts w:ascii="Times New Roman" w:eastAsia="黑体" w:hAnsi="Times New Roman" w:cs="Times New Roman"/>
                <w:bCs/>
                <w:color w:val="000000" w:themeColor="text1"/>
                <w:kern w:val="0"/>
                <w:sz w:val="24"/>
                <w:szCs w:val="24"/>
              </w:rPr>
              <w:t>三级</w:t>
            </w:r>
          </w:p>
          <w:p w14:paraId="0599D30C" w14:textId="77777777" w:rsidR="00C1779C" w:rsidRDefault="00B3607B">
            <w:pPr>
              <w:widowControl/>
              <w:spacing w:line="300" w:lineRule="exact"/>
              <w:jc w:val="center"/>
              <w:textAlignment w:val="center"/>
              <w:rPr>
                <w:rFonts w:ascii="Times New Roman" w:eastAsia="黑体" w:hAnsi="Times New Roman" w:cs="Times New Roman"/>
                <w:bCs/>
                <w:color w:val="000000" w:themeColor="text1"/>
                <w:sz w:val="24"/>
                <w:szCs w:val="24"/>
              </w:rPr>
            </w:pPr>
            <w:r>
              <w:rPr>
                <w:rFonts w:ascii="Times New Roman" w:eastAsia="黑体" w:hAnsi="Times New Roman" w:cs="Times New Roman"/>
                <w:bCs/>
                <w:color w:val="000000" w:themeColor="text1"/>
                <w:kern w:val="0"/>
                <w:sz w:val="24"/>
                <w:szCs w:val="24"/>
              </w:rPr>
              <w:t>指标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94239A4" w14:textId="77777777" w:rsidR="00C1779C" w:rsidRDefault="00B3607B">
            <w:pPr>
              <w:widowControl/>
              <w:spacing w:line="300" w:lineRule="exact"/>
              <w:jc w:val="center"/>
              <w:textAlignment w:val="center"/>
              <w:rPr>
                <w:rFonts w:ascii="Times New Roman" w:eastAsia="黑体" w:hAnsi="Times New Roman" w:cs="Times New Roman"/>
                <w:bCs/>
                <w:color w:val="000000" w:themeColor="text1"/>
                <w:sz w:val="24"/>
                <w:szCs w:val="24"/>
              </w:rPr>
            </w:pPr>
            <w:r>
              <w:rPr>
                <w:rFonts w:ascii="Times New Roman" w:eastAsia="黑体" w:hAnsi="Times New Roman" w:cs="Times New Roman"/>
                <w:bCs/>
                <w:color w:val="000000" w:themeColor="text1"/>
                <w:kern w:val="0"/>
                <w:sz w:val="24"/>
                <w:szCs w:val="24"/>
              </w:rPr>
              <w:t>分值</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CAA47F2" w14:textId="77777777" w:rsidR="00C1779C" w:rsidRDefault="00B3607B">
            <w:pPr>
              <w:widowControl/>
              <w:spacing w:line="300" w:lineRule="exact"/>
              <w:jc w:val="center"/>
              <w:textAlignment w:val="center"/>
              <w:rPr>
                <w:rFonts w:ascii="Times New Roman" w:eastAsia="黑体" w:hAnsi="Times New Roman" w:cs="Times New Roman"/>
                <w:bCs/>
                <w:color w:val="000000" w:themeColor="text1"/>
                <w:sz w:val="24"/>
                <w:szCs w:val="24"/>
              </w:rPr>
            </w:pPr>
            <w:r>
              <w:rPr>
                <w:rFonts w:ascii="Times New Roman" w:eastAsia="黑体" w:hAnsi="Times New Roman" w:cs="Times New Roman"/>
                <w:bCs/>
                <w:color w:val="000000" w:themeColor="text1"/>
                <w:kern w:val="0"/>
                <w:sz w:val="24"/>
                <w:szCs w:val="24"/>
              </w:rPr>
              <w:t>指标解释</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B96F7E4" w14:textId="77777777" w:rsidR="00C1779C" w:rsidRDefault="00B3607B">
            <w:pPr>
              <w:widowControl/>
              <w:spacing w:line="300" w:lineRule="exact"/>
              <w:jc w:val="center"/>
              <w:textAlignment w:val="center"/>
              <w:rPr>
                <w:rFonts w:ascii="Times New Roman" w:eastAsia="黑体" w:hAnsi="Times New Roman" w:cs="Times New Roman"/>
                <w:bCs/>
                <w:color w:val="000000" w:themeColor="text1"/>
                <w:sz w:val="24"/>
                <w:szCs w:val="24"/>
              </w:rPr>
            </w:pPr>
            <w:r>
              <w:rPr>
                <w:rFonts w:ascii="Times New Roman" w:eastAsia="黑体" w:hAnsi="Times New Roman" w:cs="Times New Roman"/>
                <w:bCs/>
                <w:color w:val="000000" w:themeColor="text1"/>
                <w:kern w:val="0"/>
                <w:sz w:val="24"/>
                <w:szCs w:val="24"/>
              </w:rPr>
              <w:t>评分标准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9B0ABBC" w14:textId="77777777" w:rsidR="00C1779C" w:rsidRDefault="00B3607B">
            <w:pPr>
              <w:widowControl/>
              <w:spacing w:line="300" w:lineRule="exact"/>
              <w:jc w:val="center"/>
              <w:textAlignment w:val="center"/>
              <w:rPr>
                <w:rFonts w:ascii="Times New Roman" w:eastAsia="黑体" w:hAnsi="Times New Roman" w:cs="Times New Roman"/>
                <w:bCs/>
                <w:color w:val="000000" w:themeColor="text1"/>
                <w:kern w:val="0"/>
                <w:sz w:val="24"/>
                <w:szCs w:val="24"/>
              </w:rPr>
            </w:pPr>
            <w:r>
              <w:rPr>
                <w:rFonts w:ascii="Times New Roman" w:eastAsia="黑体" w:hAnsi="Times New Roman" w:cs="Times New Roman" w:hint="eastAsia"/>
                <w:bCs/>
                <w:color w:val="000000" w:themeColor="text1"/>
                <w:kern w:val="0"/>
                <w:sz w:val="24"/>
                <w:szCs w:val="24"/>
              </w:rPr>
              <w:t>指标值</w:t>
            </w:r>
          </w:p>
        </w:tc>
        <w:tc>
          <w:tcPr>
            <w:tcW w:w="656" w:type="dxa"/>
            <w:tcBorders>
              <w:top w:val="single" w:sz="4" w:space="0" w:color="auto"/>
              <w:left w:val="single" w:sz="4" w:space="0" w:color="auto"/>
              <w:bottom w:val="single" w:sz="4" w:space="0" w:color="auto"/>
              <w:right w:val="single" w:sz="4" w:space="0" w:color="auto"/>
              <w:tl2br w:val="nil"/>
              <w:tr2bl w:val="nil"/>
            </w:tcBorders>
          </w:tcPr>
          <w:p w14:paraId="69B93731" w14:textId="77777777" w:rsidR="00C1779C" w:rsidRDefault="00B3607B">
            <w:pPr>
              <w:widowControl/>
              <w:spacing w:line="300" w:lineRule="exact"/>
              <w:jc w:val="center"/>
              <w:textAlignment w:val="center"/>
              <w:rPr>
                <w:rFonts w:ascii="Times New Roman" w:eastAsia="黑体" w:hAnsi="Times New Roman" w:cs="Times New Roman"/>
                <w:bCs/>
                <w:color w:val="000000" w:themeColor="text1"/>
                <w:kern w:val="0"/>
                <w:sz w:val="24"/>
                <w:szCs w:val="24"/>
              </w:rPr>
            </w:pPr>
            <w:r>
              <w:rPr>
                <w:rFonts w:ascii="Times New Roman" w:eastAsia="黑体" w:hAnsi="Times New Roman" w:cs="Times New Roman" w:hint="eastAsia"/>
                <w:bCs/>
                <w:color w:val="000000" w:themeColor="text1"/>
                <w:kern w:val="0"/>
                <w:sz w:val="24"/>
                <w:szCs w:val="24"/>
              </w:rPr>
              <w:t>自评得分</w:t>
            </w:r>
          </w:p>
        </w:tc>
      </w:tr>
      <w:tr w:rsidR="00C1779C" w14:paraId="075FA88D" w14:textId="77777777">
        <w:trPr>
          <w:trHeight w:val="960"/>
          <w:jc w:val="center"/>
        </w:trPr>
        <w:tc>
          <w:tcPr>
            <w:tcW w:w="561" w:type="dxa"/>
            <w:vMerge w:val="restar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3D043C01" w14:textId="77777777" w:rsidR="00C1779C" w:rsidRDefault="00B3607B">
            <w:pPr>
              <w:widowControl/>
              <w:spacing w:line="28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投入</w:t>
            </w: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67ECE26" w14:textId="77777777" w:rsidR="00C1779C" w:rsidRDefault="00B3607B">
            <w:pPr>
              <w:widowControl/>
              <w:spacing w:line="28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目标</w:t>
            </w:r>
            <w:r>
              <w:rPr>
                <w:rFonts w:ascii="Times New Roman" w:eastAsia="仿宋" w:hAnsi="Times New Roman" w:cs="Times New Roman"/>
                <w:color w:val="000000" w:themeColor="text1"/>
                <w:kern w:val="0"/>
                <w:sz w:val="24"/>
                <w:szCs w:val="24"/>
              </w:rPr>
              <w:br/>
            </w:r>
            <w:r>
              <w:rPr>
                <w:rFonts w:ascii="Times New Roman" w:eastAsia="仿宋" w:hAnsi="Times New Roman" w:cs="Times New Roman"/>
                <w:color w:val="000000" w:themeColor="text1"/>
                <w:kern w:val="0"/>
                <w:sz w:val="24"/>
                <w:szCs w:val="24"/>
              </w:rPr>
              <w:t>设定</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9B780AA" w14:textId="77777777" w:rsidR="00C1779C" w:rsidRDefault="00B3607B">
            <w:pPr>
              <w:widowControl/>
              <w:spacing w:line="28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绩效目标合理性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FCFD312" w14:textId="77777777" w:rsidR="00C1779C" w:rsidRDefault="00B3607B">
            <w:pPr>
              <w:widowControl/>
              <w:spacing w:line="28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2E14728"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部门（单位）所设立的整体绩效目标依据是否充分，是否符合客观实际，用以反映和考核部门（单位）整体绩效目标与部门履职、年度工作任务的相符性情况。</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773BFD7"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①</w:t>
            </w:r>
            <w:r>
              <w:rPr>
                <w:rFonts w:ascii="Times New Roman" w:eastAsia="仿宋" w:hAnsi="Times New Roman" w:cs="Times New Roman"/>
                <w:color w:val="000000" w:themeColor="text1"/>
                <w:kern w:val="0"/>
                <w:sz w:val="24"/>
                <w:szCs w:val="24"/>
              </w:rPr>
              <w:t>符合国家法律法规、国民经济和社会发展总体规划，得</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w:t>
            </w:r>
          </w:p>
          <w:p w14:paraId="2E93940B"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②</w:t>
            </w:r>
            <w:r>
              <w:rPr>
                <w:rFonts w:ascii="Times New Roman" w:eastAsia="仿宋" w:hAnsi="Times New Roman" w:cs="Times New Roman"/>
                <w:color w:val="000000" w:themeColor="text1"/>
                <w:kern w:val="0"/>
                <w:sz w:val="24"/>
                <w:szCs w:val="24"/>
              </w:rPr>
              <w:t>符合部门职责，得</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w:t>
            </w:r>
          </w:p>
          <w:p w14:paraId="6EA32410"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sz w:val="24"/>
                <w:szCs w:val="24"/>
              </w:rPr>
            </w:pPr>
            <w:r>
              <w:rPr>
                <w:rFonts w:ascii="宋体" w:eastAsia="宋体" w:hAnsi="宋体" w:cs="宋体" w:hint="eastAsia"/>
                <w:color w:val="000000" w:themeColor="text1"/>
                <w:kern w:val="0"/>
                <w:sz w:val="24"/>
                <w:szCs w:val="24"/>
              </w:rPr>
              <w:t>③</w:t>
            </w:r>
            <w:r>
              <w:rPr>
                <w:rFonts w:ascii="Times New Roman" w:eastAsia="仿宋" w:hAnsi="Times New Roman" w:cs="Times New Roman"/>
                <w:color w:val="000000" w:themeColor="text1"/>
                <w:kern w:val="0"/>
                <w:sz w:val="24"/>
                <w:szCs w:val="24"/>
              </w:rPr>
              <w:t>符合部门制定的中长期实施规划，得</w:t>
            </w:r>
            <w:r>
              <w:rPr>
                <w:rFonts w:ascii="Times New Roman" w:eastAsia="仿宋" w:hAnsi="Times New Roman" w:cs="Times New Roman"/>
                <w:color w:val="000000" w:themeColor="text1"/>
                <w:kern w:val="0"/>
                <w:sz w:val="24"/>
                <w:szCs w:val="24"/>
              </w:rPr>
              <w:t>3</w:t>
            </w:r>
            <w:r>
              <w:rPr>
                <w:rFonts w:ascii="Times New Roman" w:eastAsia="仿宋" w:hAnsi="Times New Roman" w:cs="Times New Roman"/>
                <w:color w:val="000000" w:themeColor="text1"/>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3AB7141" w14:textId="77777777" w:rsidR="00C1779C" w:rsidRDefault="00B3607B">
            <w:pPr>
              <w:widowControl/>
              <w:spacing w:line="28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5</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63246C67" w14:textId="77777777" w:rsidR="00C1779C" w:rsidRDefault="00B3607B">
            <w:pPr>
              <w:widowControl/>
              <w:spacing w:line="28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5</w:t>
            </w:r>
          </w:p>
        </w:tc>
      </w:tr>
      <w:tr w:rsidR="00C1779C" w14:paraId="3F749780" w14:textId="77777777">
        <w:trPr>
          <w:trHeight w:val="120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7BD1E9BC" w14:textId="77777777" w:rsidR="00C1779C" w:rsidRDefault="00C1779C">
            <w:pPr>
              <w:widowControl/>
              <w:spacing w:line="28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F00BA32" w14:textId="77777777" w:rsidR="00C1779C" w:rsidRDefault="00C1779C">
            <w:pPr>
              <w:widowControl/>
              <w:spacing w:line="28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9F3F565" w14:textId="77777777" w:rsidR="00C1779C" w:rsidRDefault="00B3607B">
            <w:pPr>
              <w:widowControl/>
              <w:spacing w:line="28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绩效指标明确性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F19E661" w14:textId="77777777" w:rsidR="00C1779C" w:rsidRDefault="00B3607B">
            <w:pPr>
              <w:widowControl/>
              <w:spacing w:line="28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7</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FA7E40A"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部门（单位）依据整体绩效目标所设定的绩效指标是否清晰、细化、可衡量，用以反映和考核部门（单位）整体绩效目标的</w:t>
            </w:r>
            <w:proofErr w:type="gramStart"/>
            <w:r>
              <w:rPr>
                <w:rFonts w:ascii="Times New Roman" w:eastAsia="仿宋" w:hAnsi="Times New Roman" w:cs="Times New Roman"/>
                <w:color w:val="000000" w:themeColor="text1"/>
                <w:kern w:val="0"/>
                <w:sz w:val="24"/>
                <w:szCs w:val="24"/>
              </w:rPr>
              <w:t>明细化</w:t>
            </w:r>
            <w:proofErr w:type="gramEnd"/>
            <w:r>
              <w:rPr>
                <w:rFonts w:ascii="Times New Roman" w:eastAsia="仿宋" w:hAnsi="Times New Roman" w:cs="Times New Roman"/>
                <w:color w:val="000000" w:themeColor="text1"/>
                <w:kern w:val="0"/>
                <w:sz w:val="24"/>
                <w:szCs w:val="24"/>
              </w:rPr>
              <w:t>情况。</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46E43471"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①</w:t>
            </w:r>
            <w:r>
              <w:rPr>
                <w:rFonts w:ascii="Times New Roman" w:eastAsia="仿宋" w:hAnsi="Times New Roman" w:cs="Times New Roman"/>
                <w:color w:val="000000" w:themeColor="text1"/>
                <w:kern w:val="0"/>
                <w:sz w:val="24"/>
                <w:szCs w:val="24"/>
              </w:rPr>
              <w:t>将部门整体的绩效目标细化分解为具体的工作任务，得</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w:t>
            </w:r>
          </w:p>
          <w:p w14:paraId="3BBCA09A"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②</w:t>
            </w:r>
            <w:r>
              <w:rPr>
                <w:rFonts w:ascii="Times New Roman" w:eastAsia="仿宋" w:hAnsi="Times New Roman" w:cs="Times New Roman"/>
                <w:color w:val="000000" w:themeColor="text1"/>
                <w:kern w:val="0"/>
                <w:sz w:val="24"/>
                <w:szCs w:val="24"/>
              </w:rPr>
              <w:t>通过清晰、可衡量的指标</w:t>
            </w:r>
            <w:proofErr w:type="gramStart"/>
            <w:r>
              <w:rPr>
                <w:rFonts w:ascii="Times New Roman" w:eastAsia="仿宋" w:hAnsi="Times New Roman" w:cs="Times New Roman"/>
                <w:color w:val="000000" w:themeColor="text1"/>
                <w:kern w:val="0"/>
                <w:sz w:val="24"/>
                <w:szCs w:val="24"/>
              </w:rPr>
              <w:t>值予以</w:t>
            </w:r>
            <w:proofErr w:type="gramEnd"/>
            <w:r>
              <w:rPr>
                <w:rFonts w:ascii="Times New Roman" w:eastAsia="仿宋" w:hAnsi="Times New Roman" w:cs="Times New Roman"/>
                <w:color w:val="000000" w:themeColor="text1"/>
                <w:kern w:val="0"/>
                <w:sz w:val="24"/>
                <w:szCs w:val="24"/>
              </w:rPr>
              <w:t>体现，得</w:t>
            </w:r>
            <w:r>
              <w:rPr>
                <w:rFonts w:ascii="Times New Roman" w:eastAsia="仿宋" w:hAnsi="Times New Roman" w:cs="Times New Roman"/>
                <w:color w:val="000000" w:themeColor="text1"/>
                <w:kern w:val="0"/>
                <w:sz w:val="24"/>
                <w:szCs w:val="24"/>
              </w:rPr>
              <w:t>2</w:t>
            </w:r>
            <w:r>
              <w:rPr>
                <w:rFonts w:ascii="Times New Roman" w:eastAsia="仿宋" w:hAnsi="Times New Roman" w:cs="Times New Roman"/>
                <w:color w:val="000000" w:themeColor="text1"/>
                <w:kern w:val="0"/>
                <w:sz w:val="24"/>
                <w:szCs w:val="24"/>
              </w:rPr>
              <w:t>分；</w:t>
            </w:r>
          </w:p>
          <w:p w14:paraId="4E6A0DB5"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③</w:t>
            </w:r>
            <w:r>
              <w:rPr>
                <w:rFonts w:ascii="Times New Roman" w:eastAsia="仿宋" w:hAnsi="Times New Roman" w:cs="Times New Roman"/>
                <w:color w:val="000000" w:themeColor="text1"/>
                <w:kern w:val="0"/>
                <w:sz w:val="24"/>
                <w:szCs w:val="24"/>
              </w:rPr>
              <w:t>与部门年度的任务数或计划数相对应，得</w:t>
            </w:r>
            <w:r>
              <w:rPr>
                <w:rFonts w:ascii="Times New Roman" w:eastAsia="仿宋" w:hAnsi="Times New Roman" w:cs="Times New Roman"/>
                <w:color w:val="000000" w:themeColor="text1"/>
                <w:kern w:val="0"/>
                <w:sz w:val="24"/>
                <w:szCs w:val="24"/>
              </w:rPr>
              <w:t>2</w:t>
            </w:r>
            <w:r>
              <w:rPr>
                <w:rFonts w:ascii="Times New Roman" w:eastAsia="仿宋" w:hAnsi="Times New Roman" w:cs="Times New Roman"/>
                <w:color w:val="000000" w:themeColor="text1"/>
                <w:kern w:val="0"/>
                <w:sz w:val="24"/>
                <w:szCs w:val="24"/>
              </w:rPr>
              <w:t>分；</w:t>
            </w:r>
          </w:p>
          <w:p w14:paraId="559CC9D2"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sz w:val="24"/>
                <w:szCs w:val="24"/>
              </w:rPr>
            </w:pPr>
            <w:r>
              <w:rPr>
                <w:rFonts w:ascii="宋体" w:eastAsia="宋体" w:hAnsi="宋体" w:cs="宋体" w:hint="eastAsia"/>
                <w:color w:val="000000" w:themeColor="text1"/>
                <w:kern w:val="0"/>
                <w:sz w:val="24"/>
                <w:szCs w:val="24"/>
              </w:rPr>
              <w:t>④</w:t>
            </w:r>
            <w:r>
              <w:rPr>
                <w:rFonts w:ascii="Times New Roman" w:eastAsia="仿宋" w:hAnsi="Times New Roman" w:cs="Times New Roman"/>
                <w:color w:val="000000" w:themeColor="text1"/>
                <w:kern w:val="0"/>
                <w:sz w:val="24"/>
                <w:szCs w:val="24"/>
              </w:rPr>
              <w:t>与本年度部门预算资金相匹配，得</w:t>
            </w:r>
            <w:r>
              <w:rPr>
                <w:rFonts w:ascii="Times New Roman" w:eastAsia="仿宋" w:hAnsi="Times New Roman" w:cs="Times New Roman"/>
                <w:color w:val="000000" w:themeColor="text1"/>
                <w:kern w:val="0"/>
                <w:sz w:val="24"/>
                <w:szCs w:val="24"/>
              </w:rPr>
              <w:t>2</w:t>
            </w:r>
            <w:r>
              <w:rPr>
                <w:rFonts w:ascii="Times New Roman" w:eastAsia="仿宋" w:hAnsi="Times New Roman" w:cs="Times New Roman"/>
                <w:color w:val="000000" w:themeColor="text1"/>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AF75ACC" w14:textId="77777777" w:rsidR="00C1779C" w:rsidRDefault="00B3607B">
            <w:pPr>
              <w:widowControl/>
              <w:spacing w:line="28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7</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7E633852" w14:textId="77777777" w:rsidR="00C1779C" w:rsidRDefault="00B3607B">
            <w:pPr>
              <w:widowControl/>
              <w:spacing w:line="28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6</w:t>
            </w:r>
          </w:p>
        </w:tc>
      </w:tr>
      <w:tr w:rsidR="00C1779C" w14:paraId="20AFBF41" w14:textId="77777777">
        <w:trPr>
          <w:trHeight w:val="2738"/>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76E4F11F" w14:textId="77777777" w:rsidR="00C1779C" w:rsidRDefault="00C1779C">
            <w:pPr>
              <w:widowControl/>
              <w:spacing w:line="280" w:lineRule="exact"/>
              <w:jc w:val="center"/>
              <w:rPr>
                <w:rFonts w:ascii="Times New Roman" w:eastAsia="仿宋" w:hAnsi="Times New Roman" w:cs="Times New Roman"/>
                <w:color w:val="000000" w:themeColor="text1"/>
                <w:sz w:val="24"/>
                <w:szCs w:val="24"/>
              </w:rPr>
            </w:pP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48033A7B" w14:textId="77777777" w:rsidR="00C1779C" w:rsidRDefault="00B3607B">
            <w:pPr>
              <w:widowControl/>
              <w:spacing w:line="28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预算</w:t>
            </w:r>
            <w:r>
              <w:rPr>
                <w:rFonts w:ascii="Times New Roman" w:eastAsia="仿宋" w:hAnsi="Times New Roman" w:cs="Times New Roman"/>
                <w:color w:val="000000" w:themeColor="text1"/>
                <w:kern w:val="0"/>
                <w:sz w:val="24"/>
                <w:szCs w:val="24"/>
              </w:rPr>
              <w:br/>
            </w:r>
            <w:r>
              <w:rPr>
                <w:rFonts w:ascii="Times New Roman" w:eastAsia="仿宋" w:hAnsi="Times New Roman" w:cs="Times New Roman"/>
                <w:color w:val="000000" w:themeColor="text1"/>
                <w:kern w:val="0"/>
                <w:sz w:val="24"/>
                <w:szCs w:val="24"/>
              </w:rPr>
              <w:t>配置</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EE76337" w14:textId="77777777" w:rsidR="00C1779C" w:rsidRDefault="00B3607B">
            <w:pPr>
              <w:widowControl/>
              <w:spacing w:line="28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在职人员控制率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4DD60959" w14:textId="77777777" w:rsidR="00C1779C" w:rsidRDefault="00B3607B">
            <w:pPr>
              <w:widowControl/>
              <w:spacing w:line="28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3</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7318967"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在职人员控制率</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（在职人员数</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编制数）</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w:t>
            </w:r>
          </w:p>
          <w:p w14:paraId="327107BD"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在职人员数：部门（单位）实际在职人数，以财政部</w:t>
            </w:r>
            <w:r>
              <w:rPr>
                <w:rFonts w:ascii="Times New Roman" w:eastAsia="仿宋" w:hAnsi="Times New Roman" w:cs="Times New Roman" w:hint="eastAsia"/>
                <w:color w:val="000000" w:themeColor="text1"/>
                <w:kern w:val="0"/>
                <w:sz w:val="24"/>
                <w:szCs w:val="24"/>
              </w:rPr>
              <w:t>门</w:t>
            </w:r>
            <w:r>
              <w:rPr>
                <w:rFonts w:ascii="Times New Roman" w:eastAsia="仿宋" w:hAnsi="Times New Roman" w:cs="Times New Roman"/>
                <w:color w:val="000000" w:themeColor="text1"/>
                <w:kern w:val="0"/>
                <w:sz w:val="24"/>
                <w:szCs w:val="24"/>
              </w:rPr>
              <w:t>确定的部门决算编制口径为准。扣掉编制部门和劳动部门批复同意的临聘人员。</w:t>
            </w:r>
          </w:p>
          <w:p w14:paraId="3542B6E7"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编制数：机构编制部门核定批复的部门（单位）的人员编制数。</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B6F7C35"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在职人员控制率</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3</w:t>
            </w:r>
            <w:r>
              <w:rPr>
                <w:rFonts w:ascii="Times New Roman" w:eastAsia="仿宋" w:hAnsi="Times New Roman" w:cs="Times New Roman"/>
                <w:color w:val="000000" w:themeColor="text1"/>
                <w:kern w:val="0"/>
                <w:sz w:val="24"/>
                <w:szCs w:val="24"/>
              </w:rPr>
              <w:t>分；</w:t>
            </w:r>
          </w:p>
          <w:p w14:paraId="5EFCD13F"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每超过一个百分点扣</w:t>
            </w:r>
            <w:r>
              <w:rPr>
                <w:rFonts w:ascii="Times New Roman" w:eastAsia="仿宋" w:hAnsi="Times New Roman" w:cs="Times New Roman"/>
                <w:color w:val="000000" w:themeColor="text1"/>
                <w:kern w:val="0"/>
                <w:sz w:val="24"/>
                <w:szCs w:val="24"/>
              </w:rPr>
              <w:t>0.5</w:t>
            </w:r>
            <w:r>
              <w:rPr>
                <w:rFonts w:ascii="Times New Roman" w:eastAsia="仿宋" w:hAnsi="Times New Roman" w:cs="Times New Roman"/>
                <w:color w:val="000000" w:themeColor="text1"/>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3F44F7B" w14:textId="77777777" w:rsidR="00C1779C" w:rsidRDefault="00B3607B">
            <w:pPr>
              <w:widowControl/>
              <w:spacing w:line="28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3</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6E99E33E" w14:textId="77777777" w:rsidR="00C1779C" w:rsidRDefault="00B3607B">
            <w:pPr>
              <w:widowControl/>
              <w:spacing w:line="28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3</w:t>
            </w:r>
          </w:p>
        </w:tc>
      </w:tr>
      <w:tr w:rsidR="00C1779C" w14:paraId="6D51F7C6" w14:textId="77777777">
        <w:trPr>
          <w:trHeight w:val="209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1148F2AA" w14:textId="77777777" w:rsidR="00C1779C" w:rsidRDefault="00C1779C">
            <w:pPr>
              <w:widowControl/>
              <w:spacing w:line="28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6921343" w14:textId="77777777" w:rsidR="00C1779C" w:rsidRDefault="00C1779C">
            <w:pPr>
              <w:widowControl/>
              <w:spacing w:line="28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CF9D153" w14:textId="77777777" w:rsidR="00C1779C" w:rsidRDefault="00B3607B">
            <w:pPr>
              <w:widowControl/>
              <w:spacing w:line="28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三公经费</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变动率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6E02AC7" w14:textId="77777777" w:rsidR="00C1779C" w:rsidRDefault="00B3607B">
            <w:pPr>
              <w:widowControl/>
              <w:spacing w:line="28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0D5F506"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三公经费</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变动率</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（本年度</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三公经费</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预算数</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上年度</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三公经费</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预算数）</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上年度</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三公经费</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预算数</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w:t>
            </w:r>
          </w:p>
          <w:p w14:paraId="3B25D420"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三公经费</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：年度预算安排的因公出国（境）费、公务车辆购置及运行费和公务招待费。</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547AD83"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三公经费</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变动率</w:t>
            </w:r>
            <w:r>
              <w:rPr>
                <w:rFonts w:ascii="Times New Roman" w:eastAsia="仿宋" w:hAnsi="Times New Roman" w:cs="Times New Roman"/>
                <w:color w:val="000000" w:themeColor="text1"/>
                <w:kern w:val="0"/>
                <w:sz w:val="24"/>
                <w:szCs w:val="24"/>
              </w:rPr>
              <w:t>≤0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5</w:t>
            </w:r>
            <w:r>
              <w:rPr>
                <w:rFonts w:ascii="Times New Roman" w:eastAsia="仿宋" w:hAnsi="Times New Roman" w:cs="Times New Roman"/>
                <w:color w:val="000000" w:themeColor="text1"/>
                <w:kern w:val="0"/>
                <w:sz w:val="24"/>
                <w:szCs w:val="24"/>
              </w:rPr>
              <w:t>分；</w:t>
            </w:r>
          </w:p>
          <w:p w14:paraId="19D844EC"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每超过一个百分点扣</w:t>
            </w:r>
            <w:r>
              <w:rPr>
                <w:rFonts w:ascii="Times New Roman" w:eastAsia="仿宋" w:hAnsi="Times New Roman" w:cs="Times New Roman"/>
                <w:color w:val="000000" w:themeColor="text1"/>
                <w:kern w:val="0"/>
                <w:sz w:val="24"/>
                <w:szCs w:val="24"/>
              </w:rPr>
              <w:t>0.5</w:t>
            </w:r>
            <w:r>
              <w:rPr>
                <w:rFonts w:ascii="Times New Roman" w:eastAsia="仿宋" w:hAnsi="Times New Roman" w:cs="Times New Roman"/>
                <w:color w:val="000000" w:themeColor="text1"/>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8D8CC68" w14:textId="77777777" w:rsidR="00C1779C" w:rsidRDefault="00B3607B">
            <w:pPr>
              <w:widowControl/>
              <w:spacing w:line="28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5</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50266DE0" w14:textId="77777777" w:rsidR="00C1779C" w:rsidRDefault="00B3607B">
            <w:pPr>
              <w:widowControl/>
              <w:spacing w:line="28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5</w:t>
            </w:r>
          </w:p>
        </w:tc>
      </w:tr>
      <w:tr w:rsidR="00C1779C" w14:paraId="6C26FDF9" w14:textId="77777777">
        <w:trPr>
          <w:trHeight w:val="2875"/>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7C9B591E" w14:textId="77777777" w:rsidR="00C1779C" w:rsidRDefault="00C1779C">
            <w:pPr>
              <w:widowControl/>
              <w:spacing w:line="28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EB6CD34" w14:textId="77777777" w:rsidR="00C1779C" w:rsidRDefault="00C1779C">
            <w:pPr>
              <w:widowControl/>
              <w:spacing w:line="28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5EB4716" w14:textId="77777777" w:rsidR="00C1779C" w:rsidRDefault="00B3607B">
            <w:pPr>
              <w:widowControl/>
              <w:spacing w:line="28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重点支出安排率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E13194A" w14:textId="77777777" w:rsidR="00C1779C" w:rsidRDefault="00B3607B">
            <w:pPr>
              <w:widowControl/>
              <w:spacing w:line="28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DBE274B"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重点支出安排率</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（重点项目支出</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项目总支出）</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w:t>
            </w:r>
          </w:p>
          <w:p w14:paraId="22F621F1"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重点项目支出：部门（单位）年度预算安排的，与本部门履职和发展密切相关、具有明显社会和经济影响、党委政府关心或社会比较关注的项目支出总额。</w:t>
            </w:r>
          </w:p>
          <w:p w14:paraId="5780EF25"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项目总支出：部门（单位）年度预算安排的项目支出总额。</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8633B0E"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重点支出安排率</w:t>
            </w:r>
            <w:r>
              <w:rPr>
                <w:rFonts w:ascii="Times New Roman" w:eastAsia="仿宋" w:hAnsi="Times New Roman" w:cs="Times New Roman"/>
                <w:color w:val="000000" w:themeColor="text1"/>
                <w:kern w:val="0"/>
                <w:sz w:val="24"/>
                <w:szCs w:val="24"/>
              </w:rPr>
              <w:t>≥90%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5</w:t>
            </w:r>
            <w:r>
              <w:rPr>
                <w:rFonts w:ascii="Times New Roman" w:eastAsia="仿宋" w:hAnsi="Times New Roman" w:cs="Times New Roman"/>
                <w:color w:val="000000" w:themeColor="text1"/>
                <w:kern w:val="0"/>
                <w:sz w:val="24"/>
                <w:szCs w:val="24"/>
              </w:rPr>
              <w:t>分；</w:t>
            </w:r>
          </w:p>
          <w:p w14:paraId="61DD4F0B"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80%</w:t>
            </w:r>
            <w:r>
              <w:rPr>
                <w:rFonts w:ascii="Times New Roman" w:eastAsia="仿宋" w:hAnsi="Times New Roman" w:cs="Times New Roman"/>
                <w:color w:val="000000" w:themeColor="text1"/>
                <w:kern w:val="0"/>
                <w:sz w:val="24"/>
                <w:szCs w:val="24"/>
              </w:rPr>
              <w:t>（含）</w:t>
            </w:r>
            <w:r>
              <w:rPr>
                <w:rFonts w:ascii="Times New Roman" w:eastAsia="仿宋" w:hAnsi="Times New Roman" w:cs="Times New Roman"/>
                <w:color w:val="000000" w:themeColor="text1"/>
                <w:kern w:val="0"/>
                <w:sz w:val="24"/>
                <w:szCs w:val="24"/>
              </w:rPr>
              <w:t>-90%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4</w:t>
            </w:r>
            <w:r>
              <w:rPr>
                <w:rFonts w:ascii="Times New Roman" w:eastAsia="仿宋" w:hAnsi="Times New Roman" w:cs="Times New Roman"/>
                <w:color w:val="000000" w:themeColor="text1"/>
                <w:kern w:val="0"/>
                <w:sz w:val="24"/>
                <w:szCs w:val="24"/>
              </w:rPr>
              <w:t>分；</w:t>
            </w:r>
          </w:p>
          <w:p w14:paraId="022E335D"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70%</w:t>
            </w:r>
            <w:r>
              <w:rPr>
                <w:rFonts w:ascii="Times New Roman" w:eastAsia="仿宋" w:hAnsi="Times New Roman" w:cs="Times New Roman"/>
                <w:color w:val="000000" w:themeColor="text1"/>
                <w:kern w:val="0"/>
                <w:sz w:val="24"/>
                <w:szCs w:val="24"/>
              </w:rPr>
              <w:t>（含）</w:t>
            </w:r>
            <w:r>
              <w:rPr>
                <w:rFonts w:ascii="Times New Roman" w:eastAsia="仿宋" w:hAnsi="Times New Roman" w:cs="Times New Roman"/>
                <w:color w:val="000000" w:themeColor="text1"/>
                <w:kern w:val="0"/>
                <w:sz w:val="24"/>
                <w:szCs w:val="24"/>
              </w:rPr>
              <w:t>-80%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3</w:t>
            </w:r>
            <w:r>
              <w:rPr>
                <w:rFonts w:ascii="Times New Roman" w:eastAsia="仿宋" w:hAnsi="Times New Roman" w:cs="Times New Roman"/>
                <w:color w:val="000000" w:themeColor="text1"/>
                <w:kern w:val="0"/>
                <w:sz w:val="24"/>
                <w:szCs w:val="24"/>
              </w:rPr>
              <w:t>分；</w:t>
            </w:r>
          </w:p>
          <w:p w14:paraId="41752C82"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60%</w:t>
            </w:r>
            <w:r>
              <w:rPr>
                <w:rFonts w:ascii="Times New Roman" w:eastAsia="仿宋" w:hAnsi="Times New Roman" w:cs="Times New Roman"/>
                <w:color w:val="000000" w:themeColor="text1"/>
                <w:kern w:val="0"/>
                <w:sz w:val="24"/>
                <w:szCs w:val="24"/>
              </w:rPr>
              <w:t>（含）</w:t>
            </w:r>
            <w:r>
              <w:rPr>
                <w:rFonts w:ascii="Times New Roman" w:eastAsia="仿宋" w:hAnsi="Times New Roman" w:cs="Times New Roman"/>
                <w:color w:val="000000" w:themeColor="text1"/>
                <w:kern w:val="0"/>
                <w:sz w:val="24"/>
                <w:szCs w:val="24"/>
              </w:rPr>
              <w:t>-70%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2</w:t>
            </w:r>
            <w:r>
              <w:rPr>
                <w:rFonts w:ascii="Times New Roman" w:eastAsia="仿宋" w:hAnsi="Times New Roman" w:cs="Times New Roman"/>
                <w:color w:val="000000" w:themeColor="text1"/>
                <w:kern w:val="0"/>
                <w:sz w:val="24"/>
                <w:szCs w:val="24"/>
              </w:rPr>
              <w:t>分；</w:t>
            </w:r>
          </w:p>
          <w:p w14:paraId="47395A22" w14:textId="77777777" w:rsidR="00C1779C" w:rsidRDefault="00B3607B">
            <w:pPr>
              <w:widowControl/>
              <w:spacing w:line="28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60%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0</w:t>
            </w:r>
            <w:r>
              <w:rPr>
                <w:rFonts w:ascii="Times New Roman" w:eastAsia="仿宋" w:hAnsi="Times New Roman" w:cs="Times New Roman"/>
                <w:color w:val="000000" w:themeColor="text1"/>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E43B233" w14:textId="77777777" w:rsidR="00C1779C" w:rsidRDefault="00B3607B">
            <w:pPr>
              <w:widowControl/>
              <w:spacing w:line="28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5</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0618454B" w14:textId="77777777" w:rsidR="00C1779C" w:rsidRDefault="00B3607B">
            <w:pPr>
              <w:widowControl/>
              <w:spacing w:line="28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5</w:t>
            </w:r>
          </w:p>
        </w:tc>
      </w:tr>
      <w:tr w:rsidR="00C1779C" w14:paraId="5C163868" w14:textId="77777777">
        <w:trPr>
          <w:trHeight w:val="660"/>
          <w:jc w:val="center"/>
        </w:trPr>
        <w:tc>
          <w:tcPr>
            <w:tcW w:w="561" w:type="dxa"/>
            <w:vMerge w:val="restar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2EEA2E59"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过程</w:t>
            </w: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900CD98"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预算</w:t>
            </w:r>
            <w:r>
              <w:rPr>
                <w:rFonts w:ascii="Times New Roman" w:eastAsia="仿宋" w:hAnsi="Times New Roman" w:cs="Times New Roman"/>
                <w:color w:val="000000" w:themeColor="text1"/>
                <w:kern w:val="0"/>
                <w:sz w:val="24"/>
                <w:szCs w:val="24"/>
              </w:rPr>
              <w:br/>
            </w:r>
            <w:r>
              <w:rPr>
                <w:rFonts w:ascii="Times New Roman" w:eastAsia="仿宋" w:hAnsi="Times New Roman" w:cs="Times New Roman"/>
                <w:color w:val="000000" w:themeColor="text1"/>
                <w:kern w:val="0"/>
                <w:sz w:val="24"/>
                <w:szCs w:val="24"/>
              </w:rPr>
              <w:t>执行</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EDC2213"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预算完成率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E141549"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4</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38157F4"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预算完成率</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（上年结转</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年初预算</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本年追加</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年末结余）</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（上年结转</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年初预算</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本年追加）</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417FB97"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预算完成率</w:t>
            </w:r>
            <w:r>
              <w:rPr>
                <w:rFonts w:ascii="Times New Roman" w:eastAsia="仿宋" w:hAnsi="Times New Roman" w:cs="Times New Roman"/>
                <w:color w:val="000000" w:themeColor="text1"/>
                <w:kern w:val="0"/>
                <w:sz w:val="24"/>
                <w:szCs w:val="24"/>
              </w:rPr>
              <w:t>≥95%</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4</w:t>
            </w:r>
            <w:r>
              <w:rPr>
                <w:rFonts w:ascii="Times New Roman" w:eastAsia="仿宋" w:hAnsi="Times New Roman" w:cs="Times New Roman"/>
                <w:color w:val="000000" w:themeColor="text1"/>
                <w:kern w:val="0"/>
                <w:sz w:val="24"/>
                <w:szCs w:val="24"/>
              </w:rPr>
              <w:t>分；</w:t>
            </w:r>
          </w:p>
          <w:p w14:paraId="171BA26E"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每降低</w:t>
            </w:r>
            <w:r>
              <w:rPr>
                <w:rFonts w:ascii="Times New Roman" w:eastAsia="仿宋" w:hAnsi="Times New Roman" w:cs="Times New Roman"/>
                <w:color w:val="000000" w:themeColor="text1"/>
                <w:kern w:val="0"/>
                <w:sz w:val="24"/>
                <w:szCs w:val="24"/>
              </w:rPr>
              <w:t>5%</w:t>
            </w:r>
            <w:r>
              <w:rPr>
                <w:rFonts w:ascii="Times New Roman" w:eastAsia="仿宋" w:hAnsi="Times New Roman" w:cs="Times New Roman"/>
                <w:color w:val="000000" w:themeColor="text1"/>
                <w:kern w:val="0"/>
                <w:sz w:val="24"/>
                <w:szCs w:val="24"/>
              </w:rPr>
              <w:t>，扣</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A330FE2"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4</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33F5143D"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4</w:t>
            </w:r>
          </w:p>
        </w:tc>
      </w:tr>
      <w:tr w:rsidR="00C1779C" w14:paraId="76485C12" w14:textId="77777777">
        <w:trPr>
          <w:trHeight w:val="96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5B7EDC39"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CD36CDF"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46046BA5"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预算调整率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2A28178"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F4D9AFC"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预算调整率</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（本年追加预算</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年初预算）</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w:t>
            </w:r>
          </w:p>
          <w:p w14:paraId="7F3F6679"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本年追加预算：部门（单位）在本年度内涉及预算的追加资金总和（因落实国家政策、发生不可抗力、上级部门或本级党委政府临时交办而产生的调整除外）。</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E4B2140"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预算调整率</w:t>
            </w:r>
            <w:r>
              <w:rPr>
                <w:rFonts w:ascii="Times New Roman" w:eastAsia="仿宋" w:hAnsi="Times New Roman" w:cs="Times New Roman"/>
                <w:color w:val="000000" w:themeColor="text1"/>
                <w:kern w:val="0"/>
                <w:sz w:val="24"/>
                <w:szCs w:val="24"/>
              </w:rPr>
              <w:t>≤5%</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2</w:t>
            </w:r>
            <w:r>
              <w:rPr>
                <w:rFonts w:ascii="Times New Roman" w:eastAsia="仿宋" w:hAnsi="Times New Roman" w:cs="Times New Roman"/>
                <w:color w:val="000000" w:themeColor="text1"/>
                <w:kern w:val="0"/>
                <w:sz w:val="24"/>
                <w:szCs w:val="24"/>
              </w:rPr>
              <w:t>分；</w:t>
            </w:r>
          </w:p>
          <w:p w14:paraId="6347604D"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5%-10%</w:t>
            </w:r>
            <w:r>
              <w:rPr>
                <w:rFonts w:ascii="Times New Roman" w:eastAsia="仿宋" w:hAnsi="Times New Roman" w:cs="Times New Roman"/>
                <w:color w:val="000000" w:themeColor="text1"/>
                <w:kern w:val="0"/>
                <w:sz w:val="24"/>
                <w:szCs w:val="24"/>
              </w:rPr>
              <w:t>（含），得</w:t>
            </w:r>
            <w:r>
              <w:rPr>
                <w:rFonts w:ascii="Times New Roman" w:eastAsia="仿宋" w:hAnsi="Times New Roman" w:cs="Times New Roman"/>
                <w:color w:val="000000" w:themeColor="text1"/>
                <w:kern w:val="0"/>
                <w:sz w:val="24"/>
                <w:szCs w:val="24"/>
              </w:rPr>
              <w:t>1.5</w:t>
            </w:r>
            <w:r>
              <w:rPr>
                <w:rFonts w:ascii="Times New Roman" w:eastAsia="仿宋" w:hAnsi="Times New Roman" w:cs="Times New Roman"/>
                <w:color w:val="000000" w:themeColor="text1"/>
                <w:kern w:val="0"/>
                <w:sz w:val="24"/>
                <w:szCs w:val="24"/>
              </w:rPr>
              <w:t>分；</w:t>
            </w:r>
          </w:p>
          <w:p w14:paraId="444651D3"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10%-15%</w:t>
            </w:r>
            <w:r>
              <w:rPr>
                <w:rFonts w:ascii="Times New Roman" w:eastAsia="仿宋" w:hAnsi="Times New Roman" w:cs="Times New Roman"/>
                <w:color w:val="000000" w:themeColor="text1"/>
                <w:kern w:val="0"/>
                <w:sz w:val="24"/>
                <w:szCs w:val="24"/>
              </w:rPr>
              <w:t>（含），得</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w:t>
            </w:r>
          </w:p>
          <w:p w14:paraId="58BDDC0D"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15%-20%</w:t>
            </w:r>
            <w:r>
              <w:rPr>
                <w:rFonts w:ascii="Times New Roman" w:eastAsia="仿宋" w:hAnsi="Times New Roman" w:cs="Times New Roman"/>
                <w:color w:val="000000" w:themeColor="text1"/>
                <w:kern w:val="0"/>
                <w:sz w:val="24"/>
                <w:szCs w:val="24"/>
              </w:rPr>
              <w:t>（含），得</w:t>
            </w:r>
            <w:r>
              <w:rPr>
                <w:rFonts w:ascii="Times New Roman" w:eastAsia="仿宋" w:hAnsi="Times New Roman" w:cs="Times New Roman"/>
                <w:color w:val="000000" w:themeColor="text1"/>
                <w:kern w:val="0"/>
                <w:sz w:val="24"/>
                <w:szCs w:val="24"/>
              </w:rPr>
              <w:t>0.5</w:t>
            </w:r>
            <w:r>
              <w:rPr>
                <w:rFonts w:ascii="Times New Roman" w:eastAsia="仿宋" w:hAnsi="Times New Roman" w:cs="Times New Roman"/>
                <w:color w:val="000000" w:themeColor="text1"/>
                <w:kern w:val="0"/>
                <w:sz w:val="24"/>
                <w:szCs w:val="24"/>
              </w:rPr>
              <w:t>分；</w:t>
            </w:r>
          </w:p>
          <w:p w14:paraId="06AFB4BF"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20%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0</w:t>
            </w:r>
            <w:r>
              <w:rPr>
                <w:rFonts w:ascii="Times New Roman" w:eastAsia="仿宋" w:hAnsi="Times New Roman" w:cs="Times New Roman"/>
                <w:color w:val="000000" w:themeColor="text1"/>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DB5A495"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2</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5C77AD83"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2</w:t>
            </w:r>
          </w:p>
        </w:tc>
      </w:tr>
      <w:tr w:rsidR="00C1779C" w14:paraId="79B0379B" w14:textId="77777777">
        <w:trPr>
          <w:trHeight w:val="72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51010471"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F143E17"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69EC66F"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新建楼堂馆所面积控制率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42F4E25"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5D58F4D"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楼堂馆所面积控制率</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实际建设面积</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批准建设面积</w:t>
            </w:r>
            <w:r>
              <w:rPr>
                <w:rFonts w:ascii="Times New Roman" w:eastAsia="仿宋" w:hAnsi="Times New Roman" w:cs="Times New Roman"/>
                <w:color w:val="000000" w:themeColor="text1"/>
                <w:kern w:val="0"/>
                <w:sz w:val="24"/>
                <w:szCs w:val="24"/>
              </w:rPr>
              <w:t xml:space="preserve">×100% </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br/>
            </w:r>
            <w:r>
              <w:rPr>
                <w:rFonts w:ascii="Times New Roman" w:eastAsia="仿宋" w:hAnsi="Times New Roman" w:cs="Times New Roman"/>
                <w:color w:val="000000" w:themeColor="text1"/>
                <w:kern w:val="0"/>
                <w:sz w:val="24"/>
                <w:szCs w:val="24"/>
              </w:rPr>
              <w:t>该指标以</w:t>
            </w:r>
            <w:r>
              <w:rPr>
                <w:rFonts w:ascii="Times New Roman" w:eastAsia="仿宋" w:hAnsi="Times New Roman" w:cs="Times New Roman"/>
                <w:color w:val="000000" w:themeColor="text1"/>
                <w:kern w:val="0"/>
                <w:sz w:val="24"/>
                <w:szCs w:val="24"/>
              </w:rPr>
              <w:t>20××</w:t>
            </w:r>
            <w:r>
              <w:rPr>
                <w:rFonts w:ascii="Times New Roman" w:eastAsia="仿宋" w:hAnsi="Times New Roman" w:cs="Times New Roman"/>
                <w:color w:val="000000" w:themeColor="text1"/>
                <w:kern w:val="0"/>
                <w:sz w:val="24"/>
                <w:szCs w:val="24"/>
              </w:rPr>
              <w:t>年完工的新建楼堂馆所为评价内容。</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CE736BF"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楼堂馆所面积控制率</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2</w:t>
            </w:r>
            <w:r>
              <w:rPr>
                <w:rFonts w:ascii="Times New Roman" w:eastAsia="仿宋" w:hAnsi="Times New Roman" w:cs="Times New Roman"/>
                <w:color w:val="000000" w:themeColor="text1"/>
                <w:kern w:val="0"/>
                <w:sz w:val="24"/>
                <w:szCs w:val="24"/>
              </w:rPr>
              <w:t>分；</w:t>
            </w:r>
          </w:p>
          <w:p w14:paraId="1D2BF297"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每超出</w:t>
            </w:r>
            <w:r>
              <w:rPr>
                <w:rFonts w:ascii="Times New Roman" w:eastAsia="仿宋" w:hAnsi="Times New Roman" w:cs="Times New Roman"/>
                <w:color w:val="000000" w:themeColor="text1"/>
                <w:kern w:val="0"/>
                <w:sz w:val="24"/>
                <w:szCs w:val="24"/>
              </w:rPr>
              <w:t>5%</w:t>
            </w:r>
            <w:r>
              <w:rPr>
                <w:rFonts w:ascii="Times New Roman" w:eastAsia="仿宋" w:hAnsi="Times New Roman" w:cs="Times New Roman"/>
                <w:color w:val="000000" w:themeColor="text1"/>
                <w:kern w:val="0"/>
                <w:sz w:val="24"/>
                <w:szCs w:val="24"/>
              </w:rPr>
              <w:t>扣</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分，扣完为止。</w:t>
            </w:r>
          </w:p>
          <w:p w14:paraId="3A063CFC"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没有楼梯馆</w:t>
            </w:r>
            <w:proofErr w:type="gramStart"/>
            <w:r>
              <w:rPr>
                <w:rFonts w:ascii="Times New Roman" w:eastAsia="仿宋" w:hAnsi="Times New Roman" w:cs="Times New Roman"/>
                <w:color w:val="000000" w:themeColor="text1"/>
                <w:kern w:val="0"/>
                <w:sz w:val="24"/>
                <w:szCs w:val="24"/>
              </w:rPr>
              <w:t>所项目</w:t>
            </w:r>
            <w:proofErr w:type="gramEnd"/>
            <w:r>
              <w:rPr>
                <w:rFonts w:ascii="Times New Roman" w:eastAsia="仿宋" w:hAnsi="Times New Roman" w:cs="Times New Roman"/>
                <w:color w:val="000000" w:themeColor="text1"/>
                <w:kern w:val="0"/>
                <w:sz w:val="24"/>
                <w:szCs w:val="24"/>
              </w:rPr>
              <w:t>的部门剔除此项指标。</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C5E56E2"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2</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6A37CC94"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2</w:t>
            </w:r>
          </w:p>
        </w:tc>
      </w:tr>
      <w:tr w:rsidR="00C1779C" w14:paraId="7D93DE3D" w14:textId="77777777">
        <w:trPr>
          <w:trHeight w:val="2309"/>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78524073"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67F6175"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FCA8BB6"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新建楼堂馆所投资概算控制率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85EA685"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227419D"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楼堂馆所投资预算控制率</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实际投资金额</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批准投资金额</w:t>
            </w:r>
            <w:r>
              <w:rPr>
                <w:rFonts w:ascii="Times New Roman" w:eastAsia="仿宋" w:hAnsi="Times New Roman" w:cs="Times New Roman"/>
                <w:color w:val="000000" w:themeColor="text1"/>
                <w:kern w:val="0"/>
                <w:sz w:val="24"/>
                <w:szCs w:val="24"/>
              </w:rPr>
              <w:t xml:space="preserve">×100% </w:t>
            </w:r>
            <w:r>
              <w:rPr>
                <w:rFonts w:ascii="Times New Roman" w:eastAsia="仿宋" w:hAnsi="Times New Roman" w:cs="Times New Roman"/>
                <w:color w:val="000000" w:themeColor="text1"/>
                <w:kern w:val="0"/>
                <w:sz w:val="24"/>
                <w:szCs w:val="24"/>
              </w:rPr>
              <w:t>。</w:t>
            </w:r>
          </w:p>
          <w:p w14:paraId="170D0346"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该指标以</w:t>
            </w:r>
            <w:r>
              <w:rPr>
                <w:rFonts w:ascii="Times New Roman" w:eastAsia="仿宋" w:hAnsi="Times New Roman" w:cs="Times New Roman"/>
                <w:color w:val="000000" w:themeColor="text1"/>
                <w:kern w:val="0"/>
                <w:sz w:val="24"/>
                <w:szCs w:val="24"/>
              </w:rPr>
              <w:t>20</w:t>
            </w:r>
            <w:r>
              <w:rPr>
                <w:rFonts w:ascii="Times New Roman" w:eastAsia="仿宋" w:hAnsi="Times New Roman" w:cs="Times New Roman" w:hint="eastAsia"/>
                <w:color w:val="000000" w:themeColor="text1"/>
                <w:kern w:val="0"/>
                <w:sz w:val="24"/>
                <w:szCs w:val="24"/>
              </w:rPr>
              <w:t>19</w:t>
            </w:r>
            <w:r>
              <w:rPr>
                <w:rFonts w:ascii="Times New Roman" w:eastAsia="仿宋" w:hAnsi="Times New Roman" w:cs="Times New Roman"/>
                <w:color w:val="000000" w:themeColor="text1"/>
                <w:kern w:val="0"/>
                <w:sz w:val="24"/>
                <w:szCs w:val="24"/>
              </w:rPr>
              <w:t>年完工的新建楼堂馆所为评价内容。</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94342BC"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楼堂馆所面积控制率</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2</w:t>
            </w:r>
            <w:r>
              <w:rPr>
                <w:rFonts w:ascii="Times New Roman" w:eastAsia="仿宋" w:hAnsi="Times New Roman" w:cs="Times New Roman"/>
                <w:color w:val="000000" w:themeColor="text1"/>
                <w:kern w:val="0"/>
                <w:sz w:val="24"/>
                <w:szCs w:val="24"/>
              </w:rPr>
              <w:t>分；</w:t>
            </w:r>
          </w:p>
          <w:p w14:paraId="546409E0"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每超出</w:t>
            </w:r>
            <w:r>
              <w:rPr>
                <w:rFonts w:ascii="Times New Roman" w:eastAsia="仿宋" w:hAnsi="Times New Roman" w:cs="Times New Roman"/>
                <w:color w:val="000000" w:themeColor="text1"/>
                <w:kern w:val="0"/>
                <w:sz w:val="24"/>
                <w:szCs w:val="24"/>
              </w:rPr>
              <w:t>5%</w:t>
            </w:r>
            <w:r>
              <w:rPr>
                <w:rFonts w:ascii="Times New Roman" w:eastAsia="仿宋" w:hAnsi="Times New Roman" w:cs="Times New Roman"/>
                <w:color w:val="000000" w:themeColor="text1"/>
                <w:kern w:val="0"/>
                <w:sz w:val="24"/>
                <w:szCs w:val="24"/>
              </w:rPr>
              <w:t>扣</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分，扣完为止。</w:t>
            </w:r>
          </w:p>
          <w:p w14:paraId="1CDBBF94"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没有楼梯馆</w:t>
            </w:r>
            <w:proofErr w:type="gramStart"/>
            <w:r>
              <w:rPr>
                <w:rFonts w:ascii="Times New Roman" w:eastAsia="仿宋" w:hAnsi="Times New Roman" w:cs="Times New Roman"/>
                <w:color w:val="000000" w:themeColor="text1"/>
                <w:kern w:val="0"/>
                <w:sz w:val="24"/>
                <w:szCs w:val="24"/>
              </w:rPr>
              <w:t>所项目</w:t>
            </w:r>
            <w:proofErr w:type="gramEnd"/>
            <w:r>
              <w:rPr>
                <w:rFonts w:ascii="Times New Roman" w:eastAsia="仿宋" w:hAnsi="Times New Roman" w:cs="Times New Roman"/>
                <w:color w:val="000000" w:themeColor="text1"/>
                <w:kern w:val="0"/>
                <w:sz w:val="24"/>
                <w:szCs w:val="24"/>
              </w:rPr>
              <w:t>的部门剔除此项指标。</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5514524"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2</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09D64EA6"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2</w:t>
            </w:r>
          </w:p>
        </w:tc>
      </w:tr>
      <w:tr w:rsidR="00C1779C" w14:paraId="3F7F7D92" w14:textId="77777777">
        <w:trPr>
          <w:trHeight w:val="1591"/>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2CC1C33F"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06C0FBF" w14:textId="77777777" w:rsidR="00C1779C" w:rsidRDefault="00C1779C">
            <w:pPr>
              <w:widowControl/>
              <w:spacing w:line="300" w:lineRule="exact"/>
              <w:jc w:val="center"/>
              <w:textAlignment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CA4CD47"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公用经费控制率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9641428"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F6603A4"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公用经费控制率</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（实际支出公用经费总额</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预算安排公用经费总额）</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7A6A4DC"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公用经费控制率</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2</w:t>
            </w:r>
            <w:r>
              <w:rPr>
                <w:rFonts w:ascii="Times New Roman" w:eastAsia="仿宋" w:hAnsi="Times New Roman" w:cs="Times New Roman"/>
                <w:color w:val="000000" w:themeColor="text1"/>
                <w:kern w:val="0"/>
                <w:sz w:val="24"/>
                <w:szCs w:val="24"/>
              </w:rPr>
              <w:t>分；</w:t>
            </w:r>
          </w:p>
          <w:p w14:paraId="7F0F768B"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每超过</w:t>
            </w:r>
            <w:r>
              <w:rPr>
                <w:rFonts w:ascii="Times New Roman" w:eastAsia="仿宋" w:hAnsi="Times New Roman" w:cs="Times New Roman"/>
                <w:color w:val="000000" w:themeColor="text1"/>
                <w:kern w:val="0"/>
                <w:sz w:val="24"/>
                <w:szCs w:val="24"/>
              </w:rPr>
              <w:t>5%</w:t>
            </w:r>
            <w:r>
              <w:rPr>
                <w:rFonts w:ascii="Times New Roman" w:eastAsia="仿宋" w:hAnsi="Times New Roman" w:cs="Times New Roman"/>
                <w:color w:val="000000" w:themeColor="text1"/>
                <w:kern w:val="0"/>
                <w:sz w:val="24"/>
                <w:szCs w:val="24"/>
              </w:rPr>
              <w:t>，扣</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F439E8C"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2</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302611A4"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2</w:t>
            </w:r>
          </w:p>
        </w:tc>
      </w:tr>
      <w:tr w:rsidR="00C1779C" w14:paraId="2E22C040" w14:textId="77777777">
        <w:trPr>
          <w:trHeight w:val="1578"/>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19011E56"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AF589FB"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8BB39A1"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三公经费</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19E87FD"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9D3DF16"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三公经费</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控制率</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三公经费</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实际支出数</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三公经费</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预算安排数）</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022113A"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三公经费</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控制率</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2</w:t>
            </w:r>
            <w:r>
              <w:rPr>
                <w:rFonts w:ascii="Times New Roman" w:eastAsia="仿宋" w:hAnsi="Times New Roman" w:cs="Times New Roman"/>
                <w:color w:val="000000" w:themeColor="text1"/>
                <w:kern w:val="0"/>
                <w:sz w:val="24"/>
                <w:szCs w:val="24"/>
              </w:rPr>
              <w:t>分；</w:t>
            </w:r>
          </w:p>
          <w:p w14:paraId="65FBCDC9"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每超过</w:t>
            </w:r>
            <w:r>
              <w:rPr>
                <w:rFonts w:ascii="Times New Roman" w:eastAsia="仿宋" w:hAnsi="Times New Roman" w:cs="Times New Roman"/>
                <w:color w:val="000000" w:themeColor="text1"/>
                <w:kern w:val="0"/>
                <w:sz w:val="24"/>
                <w:szCs w:val="24"/>
              </w:rPr>
              <w:t>5%</w:t>
            </w:r>
            <w:r>
              <w:rPr>
                <w:rFonts w:ascii="Times New Roman" w:eastAsia="仿宋" w:hAnsi="Times New Roman" w:cs="Times New Roman"/>
                <w:color w:val="000000" w:themeColor="text1"/>
                <w:kern w:val="0"/>
                <w:sz w:val="24"/>
                <w:szCs w:val="24"/>
              </w:rPr>
              <w:t>，扣</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81291A2"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2</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4B699FC2"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2</w:t>
            </w:r>
          </w:p>
        </w:tc>
      </w:tr>
      <w:tr w:rsidR="00C1779C" w14:paraId="3A7866C3" w14:textId="77777777">
        <w:trPr>
          <w:trHeight w:val="2528"/>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06362AE0"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7177BC2"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AF3BE03"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政府采购执行率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43CD2838"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08CCFDA"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政府采购执行率</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（实际政府采购金额</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政府采购预算数）</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w:t>
            </w:r>
          </w:p>
          <w:p w14:paraId="250E9A11"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政府采购预算：采购机关根据事业发展计划和行政任务编制的、并经过规定程序批准的年度政府采购计划。</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C3936AC"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政府采购执行率</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2</w:t>
            </w:r>
            <w:r>
              <w:rPr>
                <w:rFonts w:ascii="Times New Roman" w:eastAsia="仿宋" w:hAnsi="Times New Roman" w:cs="Times New Roman"/>
                <w:color w:val="000000" w:themeColor="text1"/>
                <w:kern w:val="0"/>
                <w:sz w:val="24"/>
                <w:szCs w:val="24"/>
              </w:rPr>
              <w:t>分；</w:t>
            </w:r>
          </w:p>
          <w:p w14:paraId="79F33CAC"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每超过（降低）</w:t>
            </w:r>
            <w:r>
              <w:rPr>
                <w:rFonts w:ascii="Times New Roman" w:eastAsia="仿宋" w:hAnsi="Times New Roman" w:cs="Times New Roman"/>
                <w:color w:val="000000" w:themeColor="text1"/>
                <w:kern w:val="0"/>
                <w:sz w:val="24"/>
                <w:szCs w:val="24"/>
              </w:rPr>
              <w:t>5%</w:t>
            </w:r>
            <w:r>
              <w:rPr>
                <w:rFonts w:ascii="Times New Roman" w:eastAsia="仿宋" w:hAnsi="Times New Roman" w:cs="Times New Roman"/>
                <w:color w:val="000000" w:themeColor="text1"/>
                <w:kern w:val="0"/>
                <w:sz w:val="24"/>
                <w:szCs w:val="24"/>
              </w:rPr>
              <w:t>，扣</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36B8AAC"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2</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4FB3A972"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2</w:t>
            </w:r>
          </w:p>
        </w:tc>
      </w:tr>
      <w:tr w:rsidR="00C1779C" w14:paraId="43286397" w14:textId="77777777">
        <w:trPr>
          <w:trHeight w:val="31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380B1358"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BF1DBE8"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预算</w:t>
            </w:r>
            <w:r>
              <w:rPr>
                <w:rFonts w:ascii="Times New Roman" w:eastAsia="仿宋" w:hAnsi="Times New Roman" w:cs="Times New Roman"/>
                <w:color w:val="000000" w:themeColor="text1"/>
                <w:kern w:val="0"/>
                <w:sz w:val="24"/>
                <w:szCs w:val="24"/>
              </w:rPr>
              <w:br/>
            </w:r>
            <w:r>
              <w:rPr>
                <w:rFonts w:ascii="Times New Roman" w:eastAsia="仿宋" w:hAnsi="Times New Roman" w:cs="Times New Roman"/>
                <w:color w:val="000000" w:themeColor="text1"/>
                <w:kern w:val="0"/>
                <w:sz w:val="24"/>
                <w:szCs w:val="24"/>
              </w:rPr>
              <w:t>管理</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88E0AF4"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管理制度健全性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C470AE7"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C7A3F11"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①</w:t>
            </w:r>
            <w:r>
              <w:rPr>
                <w:rFonts w:ascii="Times New Roman" w:eastAsia="仿宋" w:hAnsi="Times New Roman" w:cs="Times New Roman"/>
                <w:color w:val="000000" w:themeColor="text1"/>
                <w:kern w:val="0"/>
                <w:sz w:val="24"/>
                <w:szCs w:val="24"/>
              </w:rPr>
              <w:t>是否已制定或具有预算资金管理办法、内部财务管理制度、会计核算制度、本部门厉行节约制度等管理制度；</w:t>
            </w:r>
          </w:p>
          <w:p w14:paraId="78D278D1"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②</w:t>
            </w:r>
            <w:r>
              <w:rPr>
                <w:rFonts w:ascii="Times New Roman" w:eastAsia="仿宋" w:hAnsi="Times New Roman" w:cs="Times New Roman"/>
                <w:color w:val="000000" w:themeColor="text1"/>
                <w:kern w:val="0"/>
                <w:sz w:val="24"/>
                <w:szCs w:val="24"/>
              </w:rPr>
              <w:t>相关管理制度是否合法、合</w:t>
            </w:r>
            <w:proofErr w:type="gramStart"/>
            <w:r>
              <w:rPr>
                <w:rFonts w:ascii="Times New Roman" w:eastAsia="仿宋" w:hAnsi="Times New Roman" w:cs="Times New Roman"/>
                <w:color w:val="000000" w:themeColor="text1"/>
                <w:kern w:val="0"/>
                <w:sz w:val="24"/>
                <w:szCs w:val="24"/>
              </w:rPr>
              <w:t>规</w:t>
            </w:r>
            <w:proofErr w:type="gramEnd"/>
            <w:r>
              <w:rPr>
                <w:rFonts w:ascii="Times New Roman" w:eastAsia="仿宋" w:hAnsi="Times New Roman" w:cs="Times New Roman"/>
                <w:color w:val="000000" w:themeColor="text1"/>
                <w:kern w:val="0"/>
                <w:sz w:val="24"/>
                <w:szCs w:val="24"/>
              </w:rPr>
              <w:t>、完整；</w:t>
            </w:r>
          </w:p>
          <w:p w14:paraId="3D71DDB1"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宋体" w:eastAsia="宋体" w:hAnsi="宋体" w:cs="宋体" w:hint="eastAsia"/>
                <w:color w:val="000000" w:themeColor="text1"/>
                <w:kern w:val="0"/>
                <w:sz w:val="24"/>
                <w:szCs w:val="24"/>
              </w:rPr>
              <w:t>③</w:t>
            </w:r>
            <w:r>
              <w:rPr>
                <w:rFonts w:ascii="Times New Roman" w:eastAsia="仿宋" w:hAnsi="Times New Roman" w:cs="Times New Roman"/>
                <w:color w:val="000000" w:themeColor="text1"/>
                <w:kern w:val="0"/>
                <w:sz w:val="24"/>
                <w:szCs w:val="24"/>
              </w:rPr>
              <w:t>相关管理制度是否得到有效执行。</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4529B34"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每发现一类不合</w:t>
            </w:r>
            <w:proofErr w:type="gramStart"/>
            <w:r>
              <w:rPr>
                <w:rFonts w:ascii="Times New Roman" w:eastAsia="仿宋" w:hAnsi="Times New Roman" w:cs="Times New Roman"/>
                <w:color w:val="000000" w:themeColor="text1"/>
                <w:kern w:val="0"/>
                <w:sz w:val="24"/>
                <w:szCs w:val="24"/>
              </w:rPr>
              <w:t>规</w:t>
            </w:r>
            <w:proofErr w:type="gramEnd"/>
            <w:r>
              <w:rPr>
                <w:rFonts w:ascii="Times New Roman" w:eastAsia="仿宋" w:hAnsi="Times New Roman" w:cs="Times New Roman"/>
                <w:color w:val="000000" w:themeColor="text1"/>
                <w:kern w:val="0"/>
                <w:sz w:val="24"/>
                <w:szCs w:val="24"/>
              </w:rPr>
              <w:t>问题，扣</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018F3CF"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2</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584DFE7A"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2</w:t>
            </w:r>
          </w:p>
        </w:tc>
      </w:tr>
      <w:tr w:rsidR="00C1779C" w14:paraId="08154E37" w14:textId="77777777">
        <w:trPr>
          <w:trHeight w:val="3468"/>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7F817417"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44F8733"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A027849"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资金使用合</w:t>
            </w:r>
            <w:proofErr w:type="gramStart"/>
            <w:r>
              <w:rPr>
                <w:rFonts w:ascii="Times New Roman" w:eastAsia="仿宋" w:hAnsi="Times New Roman" w:cs="Times New Roman"/>
                <w:color w:val="000000" w:themeColor="text1"/>
                <w:kern w:val="0"/>
                <w:sz w:val="24"/>
                <w:szCs w:val="24"/>
              </w:rPr>
              <w:t>规</w:t>
            </w:r>
            <w:proofErr w:type="gramEnd"/>
            <w:r>
              <w:rPr>
                <w:rFonts w:ascii="Times New Roman" w:eastAsia="仿宋" w:hAnsi="Times New Roman" w:cs="Times New Roman"/>
                <w:color w:val="000000" w:themeColor="text1"/>
                <w:kern w:val="0"/>
                <w:sz w:val="24"/>
                <w:szCs w:val="24"/>
              </w:rPr>
              <w:t>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BCD4A4E"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DA87E9C"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①</w:t>
            </w:r>
            <w:r>
              <w:rPr>
                <w:rFonts w:ascii="Times New Roman" w:eastAsia="仿宋" w:hAnsi="Times New Roman" w:cs="Times New Roman"/>
                <w:color w:val="000000" w:themeColor="text1"/>
                <w:kern w:val="0"/>
                <w:sz w:val="24"/>
                <w:szCs w:val="24"/>
              </w:rPr>
              <w:t>是否符合国家财经法规和财务管理制度规定以及有关专项资金管理办法的规定；</w:t>
            </w:r>
          </w:p>
          <w:p w14:paraId="040DEC49"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②</w:t>
            </w:r>
            <w:r>
              <w:rPr>
                <w:rFonts w:ascii="Times New Roman" w:eastAsia="仿宋" w:hAnsi="Times New Roman" w:cs="Times New Roman"/>
                <w:color w:val="000000" w:themeColor="text1"/>
                <w:kern w:val="0"/>
                <w:sz w:val="24"/>
                <w:szCs w:val="24"/>
              </w:rPr>
              <w:t>资金的拨付是否有完整的审批程序和手续；</w:t>
            </w:r>
          </w:p>
          <w:p w14:paraId="252E562E"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③</w:t>
            </w:r>
            <w:r>
              <w:rPr>
                <w:rFonts w:ascii="Times New Roman" w:eastAsia="仿宋" w:hAnsi="Times New Roman" w:cs="Times New Roman"/>
                <w:color w:val="000000" w:themeColor="text1"/>
                <w:kern w:val="0"/>
                <w:sz w:val="24"/>
                <w:szCs w:val="24"/>
              </w:rPr>
              <w:t>项目的重大开支是否经过评估论证；</w:t>
            </w:r>
          </w:p>
          <w:p w14:paraId="7DACFC3F"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④</w:t>
            </w:r>
            <w:r>
              <w:rPr>
                <w:rFonts w:ascii="Times New Roman" w:eastAsia="仿宋" w:hAnsi="Times New Roman" w:cs="Times New Roman"/>
                <w:color w:val="000000" w:themeColor="text1"/>
                <w:kern w:val="0"/>
                <w:sz w:val="24"/>
                <w:szCs w:val="24"/>
              </w:rPr>
              <w:t>是否符合部门预算批复的用途；</w:t>
            </w:r>
          </w:p>
          <w:p w14:paraId="7055FF69"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宋体" w:eastAsia="宋体" w:hAnsi="宋体" w:cs="宋体" w:hint="eastAsia"/>
                <w:color w:val="000000" w:themeColor="text1"/>
                <w:kern w:val="0"/>
                <w:sz w:val="24"/>
                <w:szCs w:val="24"/>
              </w:rPr>
              <w:t>⑤</w:t>
            </w:r>
            <w:r>
              <w:rPr>
                <w:rFonts w:ascii="Times New Roman" w:eastAsia="仿宋" w:hAnsi="Times New Roman" w:cs="Times New Roman"/>
                <w:color w:val="000000" w:themeColor="text1"/>
                <w:kern w:val="0"/>
                <w:sz w:val="24"/>
                <w:szCs w:val="24"/>
              </w:rPr>
              <w:t>是否存在截留、挤占、挪用、虚列支出等情况。</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E34492B"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每发现一类不合</w:t>
            </w:r>
            <w:proofErr w:type="gramStart"/>
            <w:r>
              <w:rPr>
                <w:rFonts w:ascii="Times New Roman" w:eastAsia="仿宋" w:hAnsi="Times New Roman" w:cs="Times New Roman"/>
                <w:color w:val="000000" w:themeColor="text1"/>
                <w:kern w:val="0"/>
                <w:sz w:val="24"/>
                <w:szCs w:val="24"/>
              </w:rPr>
              <w:t>规</w:t>
            </w:r>
            <w:proofErr w:type="gramEnd"/>
            <w:r>
              <w:rPr>
                <w:rFonts w:ascii="Times New Roman" w:eastAsia="仿宋" w:hAnsi="Times New Roman" w:cs="Times New Roman"/>
                <w:color w:val="000000" w:themeColor="text1"/>
                <w:kern w:val="0"/>
                <w:sz w:val="24"/>
                <w:szCs w:val="24"/>
              </w:rPr>
              <w:t>问题，扣</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6E7D15C"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5</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26578EFD"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5</w:t>
            </w:r>
          </w:p>
        </w:tc>
      </w:tr>
      <w:tr w:rsidR="00C1779C" w14:paraId="1C3A991F" w14:textId="77777777">
        <w:trPr>
          <w:trHeight w:val="2243"/>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34664057"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1BF1176"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A0DBD20"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预决算信息公开性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C1D459F"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A04CC2A"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①</w:t>
            </w:r>
            <w:r>
              <w:rPr>
                <w:rFonts w:ascii="Times New Roman" w:eastAsia="仿宋" w:hAnsi="Times New Roman" w:cs="Times New Roman"/>
                <w:color w:val="000000" w:themeColor="text1"/>
                <w:kern w:val="0"/>
                <w:sz w:val="24"/>
                <w:szCs w:val="24"/>
              </w:rPr>
              <w:t>是否按规定内容、规定时限公开预决算信息；</w:t>
            </w:r>
          </w:p>
          <w:p w14:paraId="65193435" w14:textId="77777777" w:rsidR="00C1779C" w:rsidRDefault="00B3607B">
            <w:pPr>
              <w:widowControl/>
              <w:spacing w:line="300" w:lineRule="exact"/>
              <w:ind w:firstLineChars="100" w:firstLine="240"/>
              <w:textAlignment w:val="center"/>
              <w:rPr>
                <w:rFonts w:ascii="Times New Roman" w:eastAsia="仿宋" w:hAnsi="Times New Roman" w:cs="Times New Roman"/>
                <w:color w:val="000000" w:themeColor="text1"/>
                <w:sz w:val="24"/>
                <w:szCs w:val="24"/>
              </w:rPr>
            </w:pPr>
            <w:r>
              <w:rPr>
                <w:rFonts w:ascii="宋体" w:eastAsia="宋体" w:hAnsi="宋体" w:cs="宋体" w:hint="eastAsia"/>
                <w:color w:val="000000" w:themeColor="text1"/>
                <w:kern w:val="0"/>
                <w:sz w:val="24"/>
                <w:szCs w:val="24"/>
              </w:rPr>
              <w:t>②</w:t>
            </w:r>
            <w:r>
              <w:rPr>
                <w:rFonts w:ascii="Times New Roman" w:eastAsia="仿宋" w:hAnsi="Times New Roman" w:cs="Times New Roman"/>
                <w:color w:val="000000" w:themeColor="text1"/>
                <w:kern w:val="0"/>
                <w:sz w:val="24"/>
                <w:szCs w:val="24"/>
              </w:rPr>
              <w:t>基础数据信息和会计信息资料是否真实、完整、准确。预决算信息是指与部门预算、执行、决算、监督、绩效等管理相关的信息。</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2F4C400"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①</w:t>
            </w:r>
            <w:r>
              <w:rPr>
                <w:rFonts w:ascii="Times New Roman" w:eastAsia="仿宋" w:hAnsi="Times New Roman" w:cs="Times New Roman"/>
                <w:color w:val="000000" w:themeColor="text1"/>
                <w:kern w:val="0"/>
                <w:sz w:val="24"/>
                <w:szCs w:val="24"/>
              </w:rPr>
              <w:t>按规定内容、规定时限公开预决算信息，得</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w:t>
            </w:r>
          </w:p>
          <w:p w14:paraId="530FF94F"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②</w:t>
            </w:r>
            <w:r>
              <w:rPr>
                <w:rFonts w:ascii="Times New Roman" w:eastAsia="仿宋" w:hAnsi="Times New Roman" w:cs="Times New Roman"/>
                <w:color w:val="000000" w:themeColor="text1"/>
                <w:kern w:val="0"/>
                <w:sz w:val="24"/>
                <w:szCs w:val="24"/>
              </w:rPr>
              <w:t>基础数据信息和会计信息资料真实、完整、准确，得</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w:t>
            </w:r>
          </w:p>
          <w:p w14:paraId="26DC2637"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每发现一类不合</w:t>
            </w:r>
            <w:proofErr w:type="gramStart"/>
            <w:r>
              <w:rPr>
                <w:rFonts w:ascii="Times New Roman" w:eastAsia="仿宋" w:hAnsi="Times New Roman" w:cs="Times New Roman"/>
                <w:color w:val="000000" w:themeColor="text1"/>
                <w:kern w:val="0"/>
                <w:sz w:val="24"/>
                <w:szCs w:val="24"/>
              </w:rPr>
              <w:t>规</w:t>
            </w:r>
            <w:proofErr w:type="gramEnd"/>
            <w:r>
              <w:rPr>
                <w:rFonts w:ascii="Times New Roman" w:eastAsia="仿宋" w:hAnsi="Times New Roman" w:cs="Times New Roman"/>
                <w:color w:val="000000" w:themeColor="text1"/>
                <w:kern w:val="0"/>
                <w:sz w:val="24"/>
                <w:szCs w:val="24"/>
              </w:rPr>
              <w:t>问题，扣</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6B2CFA4"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2</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74D4A13D"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2</w:t>
            </w:r>
          </w:p>
        </w:tc>
      </w:tr>
      <w:tr w:rsidR="00C1779C" w14:paraId="347F2627" w14:textId="77777777">
        <w:trPr>
          <w:trHeight w:val="72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0F110CC3"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C2347CB"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资产</w:t>
            </w:r>
            <w:r>
              <w:rPr>
                <w:rFonts w:ascii="Times New Roman" w:eastAsia="仿宋" w:hAnsi="Times New Roman" w:cs="Times New Roman"/>
                <w:color w:val="000000" w:themeColor="text1"/>
                <w:kern w:val="0"/>
                <w:sz w:val="24"/>
                <w:szCs w:val="24"/>
              </w:rPr>
              <w:br/>
            </w:r>
            <w:r>
              <w:rPr>
                <w:rFonts w:ascii="Times New Roman" w:eastAsia="仿宋" w:hAnsi="Times New Roman" w:cs="Times New Roman"/>
                <w:color w:val="000000" w:themeColor="text1"/>
                <w:kern w:val="0"/>
                <w:sz w:val="24"/>
                <w:szCs w:val="24"/>
              </w:rPr>
              <w:t>管理</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085FE02"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管理制度健全性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F6E3C3C"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1</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4309BBC3"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是否已制定或具有资产管理制度；相关资金管理制度是否合法、合</w:t>
            </w:r>
            <w:proofErr w:type="gramStart"/>
            <w:r>
              <w:rPr>
                <w:rFonts w:ascii="Times New Roman" w:eastAsia="仿宋" w:hAnsi="Times New Roman" w:cs="Times New Roman"/>
                <w:color w:val="000000" w:themeColor="text1"/>
                <w:kern w:val="0"/>
                <w:sz w:val="24"/>
                <w:szCs w:val="24"/>
              </w:rPr>
              <w:t>规</w:t>
            </w:r>
            <w:proofErr w:type="gramEnd"/>
            <w:r>
              <w:rPr>
                <w:rFonts w:ascii="Times New Roman" w:eastAsia="仿宋" w:hAnsi="Times New Roman" w:cs="Times New Roman"/>
                <w:color w:val="000000" w:themeColor="text1"/>
                <w:kern w:val="0"/>
                <w:sz w:val="24"/>
                <w:szCs w:val="24"/>
              </w:rPr>
              <w:t>、完整；相关资产管理制度是否得到有效执行。</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7750C51"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①</w:t>
            </w:r>
            <w:r>
              <w:rPr>
                <w:rFonts w:ascii="Times New Roman" w:eastAsia="仿宋" w:hAnsi="Times New Roman" w:cs="Times New Roman"/>
                <w:color w:val="000000" w:themeColor="text1"/>
                <w:kern w:val="0"/>
                <w:sz w:val="24"/>
                <w:szCs w:val="24"/>
              </w:rPr>
              <w:t>已制定或具有资产管理制度，相关资金管理制度合法、合</w:t>
            </w:r>
            <w:proofErr w:type="gramStart"/>
            <w:r>
              <w:rPr>
                <w:rFonts w:ascii="Times New Roman" w:eastAsia="仿宋" w:hAnsi="Times New Roman" w:cs="Times New Roman"/>
                <w:color w:val="000000" w:themeColor="text1"/>
                <w:kern w:val="0"/>
                <w:sz w:val="24"/>
                <w:szCs w:val="24"/>
              </w:rPr>
              <w:t>规</w:t>
            </w:r>
            <w:proofErr w:type="gramEnd"/>
            <w:r>
              <w:rPr>
                <w:rFonts w:ascii="Times New Roman" w:eastAsia="仿宋" w:hAnsi="Times New Roman" w:cs="Times New Roman"/>
                <w:color w:val="000000" w:themeColor="text1"/>
                <w:kern w:val="0"/>
                <w:sz w:val="24"/>
                <w:szCs w:val="24"/>
              </w:rPr>
              <w:t>、完整。得</w:t>
            </w:r>
            <w:r>
              <w:rPr>
                <w:rFonts w:ascii="Times New Roman" w:eastAsia="仿宋" w:hAnsi="Times New Roman" w:cs="Times New Roman"/>
                <w:color w:val="000000" w:themeColor="text1"/>
                <w:kern w:val="0"/>
                <w:sz w:val="24"/>
                <w:szCs w:val="24"/>
              </w:rPr>
              <w:t>0.5</w:t>
            </w:r>
            <w:r>
              <w:rPr>
                <w:rFonts w:ascii="Times New Roman" w:eastAsia="仿宋" w:hAnsi="Times New Roman" w:cs="Times New Roman"/>
                <w:color w:val="000000" w:themeColor="text1"/>
                <w:kern w:val="0"/>
                <w:sz w:val="24"/>
                <w:szCs w:val="24"/>
              </w:rPr>
              <w:t>分；</w:t>
            </w:r>
          </w:p>
          <w:p w14:paraId="10666F86"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宋体" w:eastAsia="宋体" w:hAnsi="宋体" w:cs="宋体" w:hint="eastAsia"/>
                <w:color w:val="000000" w:themeColor="text1"/>
                <w:kern w:val="0"/>
                <w:sz w:val="24"/>
                <w:szCs w:val="24"/>
              </w:rPr>
              <w:t>②</w:t>
            </w:r>
            <w:r>
              <w:rPr>
                <w:rFonts w:ascii="Times New Roman" w:eastAsia="仿宋" w:hAnsi="Times New Roman" w:cs="Times New Roman"/>
                <w:color w:val="000000" w:themeColor="text1"/>
                <w:kern w:val="0"/>
                <w:sz w:val="24"/>
                <w:szCs w:val="24"/>
              </w:rPr>
              <w:t>相关资产管理制度得到有效执行，得</w:t>
            </w:r>
            <w:r>
              <w:rPr>
                <w:rFonts w:ascii="Times New Roman" w:eastAsia="仿宋" w:hAnsi="Times New Roman" w:cs="Times New Roman"/>
                <w:color w:val="000000" w:themeColor="text1"/>
                <w:kern w:val="0"/>
                <w:sz w:val="24"/>
                <w:szCs w:val="24"/>
              </w:rPr>
              <w:t>0.5</w:t>
            </w:r>
            <w:r>
              <w:rPr>
                <w:rFonts w:ascii="Times New Roman" w:eastAsia="仿宋" w:hAnsi="Times New Roman" w:cs="Times New Roman"/>
                <w:color w:val="000000" w:themeColor="text1"/>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44D110F7"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2384B0CB"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1</w:t>
            </w:r>
          </w:p>
        </w:tc>
      </w:tr>
      <w:tr w:rsidR="00C1779C" w14:paraId="00F8DC08" w14:textId="77777777">
        <w:trPr>
          <w:trHeight w:val="1468"/>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0CE767CF"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486282C"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49BFEDC2"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资产管理安全性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3111A25"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1</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224E226"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资产是否保存完整、使用合</w:t>
            </w:r>
            <w:proofErr w:type="gramStart"/>
            <w:r>
              <w:rPr>
                <w:rFonts w:ascii="Times New Roman" w:eastAsia="仿宋" w:hAnsi="Times New Roman" w:cs="Times New Roman"/>
                <w:color w:val="000000" w:themeColor="text1"/>
                <w:kern w:val="0"/>
                <w:sz w:val="24"/>
                <w:szCs w:val="24"/>
              </w:rPr>
              <w:t>规</w:t>
            </w:r>
            <w:proofErr w:type="gramEnd"/>
            <w:r>
              <w:rPr>
                <w:rFonts w:ascii="Times New Roman" w:eastAsia="仿宋" w:hAnsi="Times New Roman" w:cs="Times New Roman"/>
                <w:color w:val="000000" w:themeColor="text1"/>
                <w:kern w:val="0"/>
                <w:sz w:val="24"/>
                <w:szCs w:val="24"/>
              </w:rPr>
              <w:t>、配置合理、处置规范、收入及时足额上缴。</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C048413"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宋体" w:eastAsia="宋体" w:hAnsi="宋体" w:cs="宋体" w:hint="eastAsia"/>
                <w:color w:val="000000" w:themeColor="text1"/>
                <w:kern w:val="0"/>
                <w:sz w:val="24"/>
                <w:szCs w:val="24"/>
              </w:rPr>
              <w:t>①</w:t>
            </w:r>
            <w:r>
              <w:rPr>
                <w:rFonts w:ascii="Times New Roman" w:eastAsia="仿宋" w:hAnsi="Times New Roman" w:cs="Times New Roman"/>
                <w:color w:val="000000" w:themeColor="text1"/>
                <w:kern w:val="0"/>
                <w:sz w:val="24"/>
                <w:szCs w:val="24"/>
              </w:rPr>
              <w:t>资产保存完整、配置合理、处置规范，得</w:t>
            </w:r>
            <w:r>
              <w:rPr>
                <w:rFonts w:ascii="Times New Roman" w:eastAsia="仿宋" w:hAnsi="Times New Roman" w:cs="Times New Roman"/>
                <w:color w:val="000000" w:themeColor="text1"/>
                <w:kern w:val="0"/>
                <w:sz w:val="24"/>
                <w:szCs w:val="24"/>
              </w:rPr>
              <w:t>0.5</w:t>
            </w:r>
            <w:r>
              <w:rPr>
                <w:rFonts w:ascii="Times New Roman" w:eastAsia="仿宋" w:hAnsi="Times New Roman" w:cs="Times New Roman"/>
                <w:color w:val="000000" w:themeColor="text1"/>
                <w:kern w:val="0"/>
                <w:sz w:val="24"/>
                <w:szCs w:val="24"/>
              </w:rPr>
              <w:t>分；</w:t>
            </w:r>
          </w:p>
          <w:p w14:paraId="544BB68D"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宋体" w:eastAsia="宋体" w:hAnsi="宋体" w:cs="宋体" w:hint="eastAsia"/>
                <w:color w:val="000000" w:themeColor="text1"/>
                <w:kern w:val="0"/>
                <w:sz w:val="24"/>
                <w:szCs w:val="24"/>
              </w:rPr>
              <w:t>②</w:t>
            </w:r>
            <w:r>
              <w:rPr>
                <w:rFonts w:ascii="Times New Roman" w:eastAsia="仿宋" w:hAnsi="Times New Roman" w:cs="Times New Roman"/>
                <w:color w:val="000000" w:themeColor="text1"/>
                <w:kern w:val="0"/>
                <w:sz w:val="24"/>
                <w:szCs w:val="24"/>
              </w:rPr>
              <w:t>资产账务管理合</w:t>
            </w:r>
            <w:proofErr w:type="gramStart"/>
            <w:r>
              <w:rPr>
                <w:rFonts w:ascii="Times New Roman" w:eastAsia="仿宋" w:hAnsi="Times New Roman" w:cs="Times New Roman"/>
                <w:color w:val="000000" w:themeColor="text1"/>
                <w:kern w:val="0"/>
                <w:sz w:val="24"/>
                <w:szCs w:val="24"/>
              </w:rPr>
              <w:t>规</w:t>
            </w:r>
            <w:proofErr w:type="gramEnd"/>
            <w:r>
              <w:rPr>
                <w:rFonts w:ascii="Times New Roman" w:eastAsia="仿宋" w:hAnsi="Times New Roman" w:cs="Times New Roman"/>
                <w:color w:val="000000" w:themeColor="text1"/>
                <w:kern w:val="0"/>
                <w:sz w:val="24"/>
                <w:szCs w:val="24"/>
              </w:rPr>
              <w:t>，帐实相符，得</w:t>
            </w:r>
            <w:r>
              <w:rPr>
                <w:rFonts w:ascii="Times New Roman" w:eastAsia="仿宋" w:hAnsi="Times New Roman" w:cs="Times New Roman"/>
                <w:color w:val="000000" w:themeColor="text1"/>
                <w:kern w:val="0"/>
                <w:sz w:val="24"/>
                <w:szCs w:val="24"/>
              </w:rPr>
              <w:t>0.5</w:t>
            </w:r>
            <w:r>
              <w:rPr>
                <w:rFonts w:ascii="Times New Roman" w:eastAsia="仿宋" w:hAnsi="Times New Roman" w:cs="Times New Roman"/>
                <w:color w:val="000000" w:themeColor="text1"/>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7A71D8E"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6125C4B9"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1</w:t>
            </w:r>
          </w:p>
        </w:tc>
      </w:tr>
      <w:tr w:rsidR="00C1779C" w14:paraId="558B6F9A" w14:textId="77777777">
        <w:trPr>
          <w:trHeight w:val="2261"/>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661DC4D1"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F1482AF"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0E64312"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固定资产利用率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4CA7FF07"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1</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3EF8230"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实际在用固定资产总额与所有固定资产总额的比率，用以反映和考核部门（单位）固定资产使用效率程度。</w:t>
            </w:r>
            <w:r>
              <w:rPr>
                <w:rFonts w:ascii="Times New Roman" w:eastAsia="仿宋" w:hAnsi="Times New Roman" w:cs="Times New Roman"/>
                <w:color w:val="000000" w:themeColor="text1"/>
                <w:kern w:val="0"/>
                <w:sz w:val="24"/>
                <w:szCs w:val="24"/>
              </w:rPr>
              <w:br/>
            </w:r>
            <w:r>
              <w:rPr>
                <w:rFonts w:ascii="Times New Roman" w:eastAsia="仿宋" w:hAnsi="Times New Roman" w:cs="Times New Roman"/>
                <w:color w:val="000000" w:themeColor="text1"/>
                <w:kern w:val="0"/>
                <w:sz w:val="24"/>
                <w:szCs w:val="24"/>
              </w:rPr>
              <w:t>固定资产利用率</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（实际在用固定资产总额</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所有固定资产总额）</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66252B0"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固定资产利用率</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w:t>
            </w:r>
          </w:p>
          <w:p w14:paraId="350B0F51"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每低于</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，扣</w:t>
            </w:r>
            <w:r>
              <w:rPr>
                <w:rFonts w:ascii="Times New Roman" w:eastAsia="仿宋" w:hAnsi="Times New Roman" w:cs="Times New Roman"/>
                <w:color w:val="000000" w:themeColor="text1"/>
                <w:kern w:val="0"/>
                <w:sz w:val="24"/>
                <w:szCs w:val="24"/>
              </w:rPr>
              <w:t>0.1</w:t>
            </w:r>
            <w:r>
              <w:rPr>
                <w:rFonts w:ascii="Times New Roman" w:eastAsia="仿宋" w:hAnsi="Times New Roman" w:cs="Times New Roman"/>
                <w:color w:val="000000" w:themeColor="text1"/>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4576721"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281C0228"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1</w:t>
            </w:r>
          </w:p>
        </w:tc>
      </w:tr>
      <w:tr w:rsidR="00C1779C" w14:paraId="00FEA2C6" w14:textId="77777777">
        <w:trPr>
          <w:trHeight w:val="90"/>
          <w:jc w:val="center"/>
        </w:trPr>
        <w:tc>
          <w:tcPr>
            <w:tcW w:w="561" w:type="dxa"/>
            <w:vMerge w:val="restar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61455430"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产出</w:t>
            </w: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BBBAF32"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职责</w:t>
            </w:r>
            <w:r>
              <w:rPr>
                <w:rFonts w:ascii="Times New Roman" w:eastAsia="仿宋" w:hAnsi="Times New Roman" w:cs="Times New Roman"/>
                <w:color w:val="000000" w:themeColor="text1"/>
                <w:kern w:val="0"/>
                <w:sz w:val="24"/>
                <w:szCs w:val="24"/>
              </w:rPr>
              <w:br/>
            </w:r>
            <w:r>
              <w:rPr>
                <w:rFonts w:ascii="Times New Roman" w:eastAsia="仿宋" w:hAnsi="Times New Roman" w:cs="Times New Roman"/>
                <w:color w:val="000000" w:themeColor="text1"/>
                <w:kern w:val="0"/>
                <w:sz w:val="24"/>
                <w:szCs w:val="24"/>
              </w:rPr>
              <w:t>履行</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A3CF160"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个性化指标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F04AC0A"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17</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148F65D" w14:textId="77777777" w:rsidR="00C1779C" w:rsidRDefault="00B3607B">
            <w:pPr>
              <w:widowControl/>
              <w:spacing w:line="300" w:lineRule="exact"/>
              <w:ind w:firstLineChars="100" w:firstLine="240"/>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从实际完成率、完成及时率、质量达标率等方面设置</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7203C02" w14:textId="77777777" w:rsidR="00C1779C" w:rsidRDefault="00B3607B">
            <w:pPr>
              <w:widowControl/>
              <w:spacing w:line="300" w:lineRule="exact"/>
              <w:ind w:firstLineChars="100" w:firstLine="240"/>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反映单位整体绩效目标的产出指标完成情况</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4AAAD3B2"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17</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16882BA2" w14:textId="77777777" w:rsidR="00C1779C" w:rsidRDefault="00C6479C" w:rsidP="00FB2308">
            <w:pPr>
              <w:widowControl/>
              <w:spacing w:line="300" w:lineRule="exact"/>
              <w:ind w:firstLineChars="100" w:firstLine="240"/>
              <w:jc w:val="center"/>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16</w:t>
            </w:r>
          </w:p>
        </w:tc>
      </w:tr>
      <w:tr w:rsidR="00C1779C" w14:paraId="2E1F124D" w14:textId="77777777">
        <w:trPr>
          <w:trHeight w:val="96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43B72CE4"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542120D"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2BB5F41"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重点工作办结率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94214FB"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72BCF41"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部门（单位）年度重点工作实际完成数与交办或下达数的比率，用以反映部门（单位）对重点工作的办理落实程度。</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46BAC3EF"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重点工作办结率</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（重点工作实际完成数</w:t>
            </w:r>
            <w:r>
              <w:rPr>
                <w:rFonts w:ascii="Times New Roman" w:eastAsia="仿宋" w:hAnsi="Times New Roman" w:cs="Times New Roman"/>
                <w:color w:val="000000" w:themeColor="text1"/>
                <w:kern w:val="0"/>
                <w:sz w:val="24"/>
                <w:szCs w:val="24"/>
              </w:rPr>
              <w:t>/</w:t>
            </w:r>
            <w:r>
              <w:rPr>
                <w:rFonts w:ascii="Times New Roman" w:eastAsia="仿宋" w:hAnsi="Times New Roman" w:cs="Times New Roman"/>
                <w:color w:val="000000" w:themeColor="text1"/>
                <w:kern w:val="0"/>
                <w:sz w:val="24"/>
                <w:szCs w:val="24"/>
              </w:rPr>
              <w:t>交办或下达数）</w:t>
            </w:r>
            <w:r>
              <w:rPr>
                <w:rFonts w:ascii="Times New Roman" w:eastAsia="仿宋" w:hAnsi="Times New Roman" w:cs="Times New Roman"/>
                <w:color w:val="000000" w:themeColor="text1"/>
                <w:kern w:val="0"/>
                <w:sz w:val="24"/>
                <w:szCs w:val="24"/>
              </w:rPr>
              <w:t>×100%</w:t>
            </w:r>
            <w:r>
              <w:rPr>
                <w:rFonts w:ascii="Times New Roman" w:eastAsia="仿宋" w:hAnsi="Times New Roman" w:cs="Times New Roman"/>
                <w:color w:val="000000" w:themeColor="text1"/>
                <w:kern w:val="0"/>
                <w:sz w:val="24"/>
                <w:szCs w:val="24"/>
              </w:rPr>
              <w:t>。</w:t>
            </w:r>
          </w:p>
          <w:p w14:paraId="05FB8111"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重点工作是指党委、政府、人大、相关部门交办或下达的工作任务。</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C932977"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5</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54AA8E39"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5</w:t>
            </w:r>
          </w:p>
        </w:tc>
      </w:tr>
      <w:tr w:rsidR="00C1779C" w14:paraId="4E5B950D" w14:textId="77777777">
        <w:trPr>
          <w:trHeight w:val="817"/>
          <w:jc w:val="center"/>
        </w:trPr>
        <w:tc>
          <w:tcPr>
            <w:tcW w:w="561" w:type="dxa"/>
            <w:vMerge w:val="restar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790DD588"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效果</w:t>
            </w: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2C5C023"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履职</w:t>
            </w:r>
            <w:r>
              <w:rPr>
                <w:rFonts w:ascii="Times New Roman" w:eastAsia="仿宋" w:hAnsi="Times New Roman" w:cs="Times New Roman"/>
                <w:color w:val="000000" w:themeColor="text1"/>
                <w:kern w:val="0"/>
                <w:sz w:val="24"/>
                <w:szCs w:val="24"/>
              </w:rPr>
              <w:br/>
            </w:r>
            <w:r>
              <w:rPr>
                <w:rFonts w:ascii="Times New Roman" w:eastAsia="仿宋" w:hAnsi="Times New Roman" w:cs="Times New Roman"/>
                <w:color w:val="000000" w:themeColor="text1"/>
                <w:kern w:val="0"/>
                <w:sz w:val="24"/>
                <w:szCs w:val="24"/>
              </w:rPr>
              <w:t>效益</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768D0C4"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经济效益</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B1D9EB6"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A5E65BD"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部门（单位）履行职责对经济发展所带来的直接或间接影响。</w:t>
            </w:r>
          </w:p>
        </w:tc>
        <w:tc>
          <w:tcPr>
            <w:tcW w:w="3237"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271D14A"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此三项指标为设置部门整体支出绩效评价指标时必须考虑的共性要素，可根据部门实际并结合部门整体支出绩效目标设立情况有选择的进行设置，并将其细化为相应的个性化指标。</w:t>
            </w:r>
            <w:r>
              <w:rPr>
                <w:rFonts w:ascii="Times New Roman" w:eastAsia="仿宋" w:hAnsi="Times New Roman" w:cs="Times New Roman" w:hint="eastAsia"/>
                <w:color w:val="000000" w:themeColor="text1"/>
                <w:kern w:val="0"/>
                <w:sz w:val="24"/>
                <w:szCs w:val="24"/>
              </w:rPr>
              <w:t>描述单位履职对经济</w:t>
            </w:r>
            <w:r>
              <w:rPr>
                <w:rFonts w:ascii="Times New Roman" w:eastAsia="仿宋" w:hAnsi="Times New Roman" w:cs="Times New Roman" w:hint="eastAsia"/>
                <w:color w:val="000000" w:themeColor="text1"/>
                <w:kern w:val="0"/>
                <w:sz w:val="24"/>
                <w:szCs w:val="24"/>
              </w:rPr>
              <w:t>\</w:t>
            </w:r>
            <w:r>
              <w:rPr>
                <w:rFonts w:ascii="Times New Roman" w:eastAsia="仿宋" w:hAnsi="Times New Roman" w:cs="Times New Roman" w:hint="eastAsia"/>
                <w:color w:val="000000" w:themeColor="text1"/>
                <w:kern w:val="0"/>
                <w:sz w:val="24"/>
                <w:szCs w:val="24"/>
              </w:rPr>
              <w:t>社会和生态环境带来的影响。</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376BE40"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5</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5D6D8A32"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5</w:t>
            </w:r>
          </w:p>
        </w:tc>
      </w:tr>
      <w:tr w:rsidR="00C1779C" w14:paraId="125E19B2" w14:textId="77777777">
        <w:trPr>
          <w:trHeight w:val="743"/>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2A71FB5A"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1C46730"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6B77ED2"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社会效益</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88904CD"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B89DD06"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部门（单位）履行职责对社会发展所带来的直接或间接影响。</w:t>
            </w:r>
          </w:p>
        </w:tc>
        <w:tc>
          <w:tcPr>
            <w:tcW w:w="3237"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2F123FE" w14:textId="77777777" w:rsidR="00C1779C" w:rsidRDefault="00C1779C">
            <w:pPr>
              <w:widowControl/>
              <w:spacing w:line="300" w:lineRule="exact"/>
              <w:ind w:firstLineChars="100" w:firstLine="240"/>
              <w:jc w:val="left"/>
              <w:rPr>
                <w:rFonts w:ascii="Times New Roman" w:eastAsia="仿宋" w:hAnsi="Times New Roman" w:cs="Times New Roman"/>
                <w:color w:val="000000" w:themeColor="text1"/>
                <w:sz w:val="24"/>
                <w:szCs w:val="24"/>
              </w:rPr>
            </w:pP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7FEA7EF"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5</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4F7D3B70" w14:textId="77777777" w:rsidR="00C1779C" w:rsidRDefault="00B3607B">
            <w:pPr>
              <w:widowControl/>
              <w:spacing w:line="300" w:lineRule="exact"/>
              <w:ind w:firstLineChars="100" w:firstLine="240"/>
              <w:jc w:val="center"/>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5</w:t>
            </w:r>
          </w:p>
        </w:tc>
      </w:tr>
      <w:tr w:rsidR="00C1779C" w14:paraId="16A7CF12" w14:textId="77777777">
        <w:trPr>
          <w:trHeight w:val="755"/>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3F0C8B9E"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F5510F3"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D783156"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生态效益</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709A222"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79DCFC9"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部门（单位）履行职责对生态环境所带来的直接或间接影响。</w:t>
            </w:r>
          </w:p>
        </w:tc>
        <w:tc>
          <w:tcPr>
            <w:tcW w:w="3237"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C393F43" w14:textId="77777777" w:rsidR="00C1779C" w:rsidRDefault="00C1779C">
            <w:pPr>
              <w:widowControl/>
              <w:spacing w:line="300" w:lineRule="exact"/>
              <w:ind w:firstLineChars="100" w:firstLine="240"/>
              <w:jc w:val="left"/>
              <w:rPr>
                <w:rFonts w:ascii="Times New Roman" w:eastAsia="仿宋" w:hAnsi="Times New Roman" w:cs="Times New Roman"/>
                <w:color w:val="000000" w:themeColor="text1"/>
                <w:sz w:val="24"/>
                <w:szCs w:val="24"/>
              </w:rPr>
            </w:pP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B3CE740"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5</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2A804A1C" w14:textId="77777777" w:rsidR="00C1779C" w:rsidRDefault="00B3607B">
            <w:pPr>
              <w:widowControl/>
              <w:spacing w:line="300" w:lineRule="exact"/>
              <w:ind w:firstLineChars="100" w:firstLine="240"/>
              <w:jc w:val="center"/>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5</w:t>
            </w:r>
          </w:p>
        </w:tc>
      </w:tr>
      <w:tr w:rsidR="00C1779C" w14:paraId="0E79228A" w14:textId="77777777">
        <w:trPr>
          <w:trHeight w:val="1093"/>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3EBF902C"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60ACF62"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77C2D5EA"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行政效能</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089560C1"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65AD9192"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政府对机关工作实施情况的具体评价，以年度政府考核结果为依据。</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4EB6767D"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优秀计</w:t>
            </w:r>
            <w:r>
              <w:rPr>
                <w:rFonts w:ascii="Times New Roman" w:eastAsia="仿宋" w:hAnsi="Times New Roman" w:cs="Times New Roman"/>
                <w:color w:val="000000" w:themeColor="text1"/>
                <w:kern w:val="0"/>
                <w:sz w:val="24"/>
                <w:szCs w:val="24"/>
              </w:rPr>
              <w:t>5</w:t>
            </w:r>
            <w:r>
              <w:rPr>
                <w:rFonts w:ascii="Times New Roman" w:eastAsia="仿宋" w:hAnsi="Times New Roman" w:cs="Times New Roman"/>
                <w:color w:val="000000" w:themeColor="text1"/>
                <w:kern w:val="0"/>
                <w:sz w:val="24"/>
                <w:szCs w:val="24"/>
              </w:rPr>
              <w:t>分，良好计</w:t>
            </w:r>
            <w:r>
              <w:rPr>
                <w:rFonts w:ascii="Times New Roman" w:eastAsia="仿宋" w:hAnsi="Times New Roman" w:cs="Times New Roman"/>
                <w:color w:val="000000" w:themeColor="text1"/>
                <w:kern w:val="0"/>
                <w:sz w:val="24"/>
                <w:szCs w:val="24"/>
              </w:rPr>
              <w:t>3</w:t>
            </w:r>
            <w:r>
              <w:rPr>
                <w:rFonts w:ascii="Times New Roman" w:eastAsia="仿宋" w:hAnsi="Times New Roman" w:cs="Times New Roman"/>
                <w:color w:val="000000" w:themeColor="text1"/>
                <w:kern w:val="0"/>
                <w:sz w:val="24"/>
                <w:szCs w:val="24"/>
              </w:rPr>
              <w:t>分，合格计</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分，不合格计</w:t>
            </w:r>
            <w:r>
              <w:rPr>
                <w:rFonts w:ascii="Times New Roman" w:eastAsia="仿宋" w:hAnsi="Times New Roman" w:cs="Times New Roman"/>
                <w:color w:val="000000" w:themeColor="text1"/>
                <w:kern w:val="0"/>
                <w:sz w:val="24"/>
                <w:szCs w:val="24"/>
              </w:rPr>
              <w:t>0</w:t>
            </w:r>
            <w:r>
              <w:rPr>
                <w:rFonts w:ascii="Times New Roman" w:eastAsia="仿宋" w:hAnsi="Times New Roman" w:cs="Times New Roman"/>
                <w:color w:val="000000" w:themeColor="text1"/>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48EC7B31"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5</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333EE237"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5</w:t>
            </w:r>
          </w:p>
        </w:tc>
      </w:tr>
      <w:tr w:rsidR="00C1779C" w14:paraId="4C6822B7" w14:textId="77777777">
        <w:trPr>
          <w:trHeight w:val="2005"/>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14:paraId="582EB158"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2565311"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14BD5B57"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社会公众或服务对象满意度</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F65D9DE"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4163FB81"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社会公众或部门（单位）的服务对象对部门履职效果的满意程度。</w:t>
            </w:r>
            <w:r>
              <w:rPr>
                <w:rFonts w:ascii="Times New Roman" w:eastAsia="仿宋" w:hAnsi="Times New Roman" w:cs="Times New Roman"/>
                <w:color w:val="000000" w:themeColor="text1"/>
                <w:kern w:val="0"/>
                <w:sz w:val="24"/>
                <w:szCs w:val="24"/>
              </w:rPr>
              <w:br/>
            </w:r>
            <w:r>
              <w:rPr>
                <w:rFonts w:ascii="Times New Roman" w:eastAsia="仿宋" w:hAnsi="Times New Roman" w:cs="Times New Roman"/>
                <w:color w:val="000000" w:themeColor="text1"/>
                <w:kern w:val="0"/>
                <w:sz w:val="24"/>
                <w:szCs w:val="24"/>
              </w:rPr>
              <w:t>社会公众或服务对象是指部门（单位）履行职责而影响到的部门、群体或个人。</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33B4663F"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≥90%</w:t>
            </w:r>
            <w:r>
              <w:rPr>
                <w:rFonts w:ascii="Times New Roman" w:eastAsia="仿宋" w:hAnsi="Times New Roman" w:cs="Times New Roman"/>
                <w:color w:val="000000" w:themeColor="text1"/>
                <w:kern w:val="0"/>
                <w:sz w:val="24"/>
                <w:szCs w:val="24"/>
              </w:rPr>
              <w:t>，得</w:t>
            </w:r>
            <w:r>
              <w:rPr>
                <w:rFonts w:ascii="Times New Roman" w:eastAsia="仿宋" w:hAnsi="Times New Roman" w:cs="Times New Roman"/>
                <w:color w:val="000000" w:themeColor="text1"/>
                <w:kern w:val="0"/>
                <w:sz w:val="24"/>
                <w:szCs w:val="24"/>
              </w:rPr>
              <w:t>5</w:t>
            </w:r>
            <w:r>
              <w:rPr>
                <w:rFonts w:ascii="Times New Roman" w:eastAsia="仿宋" w:hAnsi="Times New Roman" w:cs="Times New Roman"/>
                <w:color w:val="000000" w:themeColor="text1"/>
                <w:kern w:val="0"/>
                <w:sz w:val="24"/>
                <w:szCs w:val="24"/>
              </w:rPr>
              <w:t>分；</w:t>
            </w:r>
          </w:p>
          <w:p w14:paraId="2AC34552" w14:textId="77777777" w:rsidR="00C1779C" w:rsidRDefault="00B3607B">
            <w:pPr>
              <w:widowControl/>
              <w:spacing w:line="300" w:lineRule="exact"/>
              <w:ind w:firstLineChars="100" w:firstLine="240"/>
              <w:jc w:val="left"/>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每降低</w:t>
            </w:r>
            <w:r>
              <w:rPr>
                <w:rFonts w:ascii="Times New Roman" w:eastAsia="仿宋" w:hAnsi="Times New Roman" w:cs="Times New Roman"/>
                <w:color w:val="000000" w:themeColor="text1"/>
                <w:kern w:val="0"/>
                <w:sz w:val="24"/>
                <w:szCs w:val="24"/>
              </w:rPr>
              <w:t>1%</w:t>
            </w:r>
            <w:r>
              <w:rPr>
                <w:rFonts w:ascii="Times New Roman" w:eastAsia="仿宋" w:hAnsi="Times New Roman" w:cs="Times New Roman"/>
                <w:color w:val="000000" w:themeColor="text1"/>
                <w:kern w:val="0"/>
                <w:sz w:val="24"/>
                <w:szCs w:val="24"/>
              </w:rPr>
              <w:t>，扣</w:t>
            </w:r>
            <w:r>
              <w:rPr>
                <w:rFonts w:ascii="Times New Roman" w:eastAsia="仿宋" w:hAnsi="Times New Roman" w:cs="Times New Roman"/>
                <w:color w:val="000000" w:themeColor="text1"/>
                <w:kern w:val="0"/>
                <w:sz w:val="24"/>
                <w:szCs w:val="24"/>
              </w:rPr>
              <w:t>0.5</w:t>
            </w:r>
            <w:r>
              <w:rPr>
                <w:rFonts w:ascii="Times New Roman" w:eastAsia="仿宋" w:hAnsi="Times New Roman" w:cs="Times New Roman"/>
                <w:color w:val="000000" w:themeColor="text1"/>
                <w:kern w:val="0"/>
                <w:sz w:val="24"/>
                <w:szCs w:val="24"/>
              </w:rPr>
              <w:t>分，扣完为止。</w:t>
            </w:r>
            <w:r>
              <w:rPr>
                <w:rFonts w:ascii="Times New Roman" w:eastAsia="仿宋" w:hAnsi="Times New Roman" w:cs="Times New Roman" w:hint="eastAsia"/>
                <w:color w:val="000000" w:themeColor="text1"/>
                <w:kern w:val="0"/>
                <w:sz w:val="24"/>
                <w:szCs w:val="24"/>
              </w:rPr>
              <w:t>（要有调查记录）</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20472ABD" w14:textId="77777777" w:rsidR="00C1779C" w:rsidRDefault="00B3607B">
            <w:pPr>
              <w:widowControl/>
              <w:spacing w:line="300" w:lineRule="exact"/>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5</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653F673B" w14:textId="77777777" w:rsidR="00C1779C" w:rsidRDefault="00B3607B">
            <w:pPr>
              <w:widowControl/>
              <w:spacing w:line="300" w:lineRule="exact"/>
              <w:ind w:firstLineChars="100" w:firstLine="240"/>
              <w:jc w:val="center"/>
              <w:textAlignment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5</w:t>
            </w:r>
          </w:p>
        </w:tc>
      </w:tr>
      <w:tr w:rsidR="00C1779C" w14:paraId="50EACF0F" w14:textId="77777777">
        <w:trPr>
          <w:trHeight w:val="565"/>
          <w:jc w:val="center"/>
        </w:trPr>
        <w:tc>
          <w:tcPr>
            <w:tcW w:w="1146" w:type="dxa"/>
            <w:gridSpan w:val="2"/>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208AFFB"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sz w:val="24"/>
                <w:szCs w:val="24"/>
              </w:rPr>
              <w:t>合计</w:t>
            </w:r>
          </w:p>
        </w:tc>
        <w:tc>
          <w:tcPr>
            <w:tcW w:w="65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3254006F" w14:textId="77777777" w:rsidR="00C1779C" w:rsidRDefault="00C1779C">
            <w:pPr>
              <w:widowControl/>
              <w:spacing w:line="300" w:lineRule="exact"/>
              <w:jc w:val="center"/>
              <w:rPr>
                <w:rFonts w:ascii="Times New Roman" w:eastAsia="仿宋" w:hAnsi="Times New Roman" w:cs="Times New Roman"/>
                <w:color w:val="000000" w:themeColor="text1"/>
                <w:sz w:val="24"/>
                <w:szCs w:val="24"/>
              </w:rPr>
            </w:pP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14:paraId="5BA16A67"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rPr>
              <w:t>100</w:t>
            </w:r>
          </w:p>
        </w:tc>
        <w:tc>
          <w:tcPr>
            <w:tcW w:w="3373"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5A7BE794" w14:textId="77777777" w:rsidR="00C1779C" w:rsidRDefault="00C1779C">
            <w:pPr>
              <w:widowControl/>
              <w:spacing w:line="300" w:lineRule="exact"/>
              <w:rPr>
                <w:rFonts w:ascii="Times New Roman" w:eastAsia="仿宋" w:hAnsi="Times New Roman" w:cs="Times New Roman"/>
                <w:color w:val="000000" w:themeColor="text1"/>
                <w:sz w:val="24"/>
                <w:szCs w:val="24"/>
              </w:rPr>
            </w:pPr>
          </w:p>
        </w:tc>
        <w:tc>
          <w:tcPr>
            <w:tcW w:w="3237"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5E7003C3" w14:textId="77777777" w:rsidR="00C1779C" w:rsidRDefault="00C1779C">
            <w:pPr>
              <w:widowControl/>
              <w:spacing w:line="300" w:lineRule="exact"/>
              <w:ind w:firstLineChars="100" w:firstLine="240"/>
              <w:rPr>
                <w:rFonts w:ascii="Times New Roman" w:eastAsia="仿宋" w:hAnsi="Times New Roman" w:cs="Times New Roman"/>
                <w:color w:val="000000" w:themeColor="text1"/>
                <w:sz w:val="24"/>
                <w:szCs w:val="24"/>
              </w:rPr>
            </w:pPr>
          </w:p>
        </w:tc>
        <w:tc>
          <w:tcPr>
            <w:tcW w:w="656"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14:paraId="0A4D385E" w14:textId="77777777" w:rsidR="00C1779C" w:rsidRDefault="00B3607B">
            <w:pPr>
              <w:widowControl/>
              <w:spacing w:line="300" w:lineRule="exact"/>
              <w:jc w:val="center"/>
              <w:textAlignment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kern w:val="0"/>
              </w:rPr>
              <w:t>100</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4F783089" w14:textId="77777777" w:rsidR="00C1779C" w:rsidRDefault="00B3607B" w:rsidP="00C6479C">
            <w:pPr>
              <w:widowControl/>
              <w:spacing w:line="30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9</w:t>
            </w:r>
            <w:r w:rsidR="00C6479C">
              <w:rPr>
                <w:rFonts w:ascii="Times New Roman" w:eastAsia="仿宋" w:hAnsi="Times New Roman" w:cs="Times New Roman" w:hint="eastAsia"/>
                <w:color w:val="000000" w:themeColor="text1"/>
                <w:sz w:val="24"/>
                <w:szCs w:val="24"/>
              </w:rPr>
              <w:t>8</w:t>
            </w:r>
          </w:p>
        </w:tc>
      </w:tr>
    </w:tbl>
    <w:p w14:paraId="5B1663BD" w14:textId="77777777" w:rsidR="00C1779C" w:rsidRDefault="00C1779C">
      <w:pPr>
        <w:rPr>
          <w:color w:val="000000" w:themeColor="text1"/>
        </w:rPr>
      </w:pPr>
    </w:p>
    <w:p w14:paraId="04FD3C14" w14:textId="77777777" w:rsidR="00C1779C" w:rsidRDefault="00C1779C">
      <w:pPr>
        <w:rPr>
          <w:color w:val="000000" w:themeColor="text1"/>
        </w:rPr>
      </w:pPr>
    </w:p>
    <w:p w14:paraId="01F68CC2" w14:textId="77777777" w:rsidR="00C1779C" w:rsidRDefault="00C1779C">
      <w:pPr>
        <w:rPr>
          <w:color w:val="000000" w:themeColor="text1"/>
        </w:rPr>
      </w:pPr>
    </w:p>
    <w:p w14:paraId="6A829882" w14:textId="77777777" w:rsidR="00C1779C" w:rsidRDefault="00C1779C">
      <w:pPr>
        <w:rPr>
          <w:color w:val="000000" w:themeColor="text1"/>
        </w:rPr>
      </w:pPr>
    </w:p>
    <w:p w14:paraId="2F21AF9C" w14:textId="77777777" w:rsidR="00C1779C" w:rsidRDefault="00C1779C">
      <w:pPr>
        <w:rPr>
          <w:color w:val="000000" w:themeColor="text1"/>
        </w:rPr>
      </w:pPr>
    </w:p>
    <w:p w14:paraId="3A5AD23B" w14:textId="77777777" w:rsidR="00C1779C" w:rsidRDefault="00C1779C">
      <w:pPr>
        <w:rPr>
          <w:color w:val="000000" w:themeColor="text1"/>
        </w:rPr>
      </w:pPr>
    </w:p>
    <w:p w14:paraId="4940041D" w14:textId="77777777" w:rsidR="00C1779C" w:rsidRDefault="00C1779C">
      <w:pPr>
        <w:rPr>
          <w:color w:val="000000" w:themeColor="text1"/>
        </w:rPr>
      </w:pPr>
    </w:p>
    <w:p w14:paraId="37EAAED8" w14:textId="77777777" w:rsidR="00C1779C" w:rsidRDefault="00C1779C">
      <w:pPr>
        <w:rPr>
          <w:color w:val="000000" w:themeColor="text1"/>
        </w:rPr>
      </w:pPr>
    </w:p>
    <w:p w14:paraId="414253EF" w14:textId="77777777" w:rsidR="00C1779C" w:rsidRPr="009C609B" w:rsidRDefault="00B3607B">
      <w:pPr>
        <w:spacing w:line="560" w:lineRule="exact"/>
        <w:jc w:val="center"/>
        <w:rPr>
          <w:rFonts w:asciiTheme="minorEastAsia" w:hAnsiTheme="minorEastAsia" w:cs="Times New Roman"/>
          <w:color w:val="000000" w:themeColor="text1"/>
          <w:kern w:val="0"/>
          <w:sz w:val="32"/>
          <w:szCs w:val="32"/>
        </w:rPr>
      </w:pPr>
      <w:r w:rsidRPr="009C609B">
        <w:rPr>
          <w:rFonts w:asciiTheme="minorEastAsia" w:hAnsiTheme="minorEastAsia" w:cs="Times New Roman"/>
          <w:color w:val="000000" w:themeColor="text1"/>
          <w:kern w:val="0"/>
          <w:sz w:val="36"/>
          <w:szCs w:val="36"/>
        </w:rPr>
        <w:lastRenderedPageBreak/>
        <w:t>部门整体支出绩效评价基础数据表</w:t>
      </w:r>
    </w:p>
    <w:p w14:paraId="289ACBE5" w14:textId="77777777" w:rsidR="00C1779C" w:rsidRPr="009C609B" w:rsidRDefault="00B3607B">
      <w:pPr>
        <w:widowControl/>
        <w:tabs>
          <w:tab w:val="left" w:pos="3611"/>
          <w:tab w:val="left" w:pos="4791"/>
          <w:tab w:val="left" w:pos="5951"/>
          <w:tab w:val="left" w:pos="7071"/>
          <w:tab w:val="left" w:pos="8191"/>
          <w:tab w:val="left" w:pos="9311"/>
        </w:tabs>
        <w:ind w:left="91"/>
        <w:jc w:val="left"/>
        <w:rPr>
          <w:rFonts w:ascii="仿宋" w:eastAsia="仿宋" w:hAnsi="仿宋" w:cs="Times New Roman"/>
          <w:color w:val="000000" w:themeColor="text1"/>
          <w:kern w:val="0"/>
          <w:sz w:val="24"/>
          <w:szCs w:val="24"/>
        </w:rPr>
      </w:pPr>
      <w:r w:rsidRPr="009C609B">
        <w:rPr>
          <w:rFonts w:ascii="仿宋" w:eastAsia="仿宋" w:hAnsi="仿宋" w:cs="Times New Roman"/>
          <w:color w:val="000000" w:themeColor="text1"/>
          <w:kern w:val="0"/>
          <w:sz w:val="24"/>
          <w:szCs w:val="24"/>
        </w:rPr>
        <w:t>填报单位：</w:t>
      </w:r>
      <w:r w:rsidR="008A7D0A">
        <w:rPr>
          <w:rFonts w:ascii="仿宋" w:eastAsia="仿宋" w:hAnsi="仿宋" w:cs="Times New Roman" w:hint="eastAsia"/>
          <w:color w:val="000000" w:themeColor="text1"/>
          <w:kern w:val="0"/>
          <w:sz w:val="24"/>
          <w:szCs w:val="24"/>
        </w:rPr>
        <w:t>桃源县审计局</w:t>
      </w:r>
      <w:r w:rsidRPr="009C609B">
        <w:rPr>
          <w:rFonts w:ascii="仿宋" w:eastAsia="仿宋" w:hAnsi="仿宋" w:cs="Times New Roman"/>
          <w:color w:val="000000" w:themeColor="text1"/>
          <w:kern w:val="0"/>
          <w:sz w:val="24"/>
          <w:szCs w:val="24"/>
        </w:rPr>
        <w:tab/>
      </w:r>
      <w:r w:rsidRPr="009C609B">
        <w:rPr>
          <w:rFonts w:ascii="仿宋" w:eastAsia="仿宋" w:hAnsi="仿宋" w:cs="Times New Roman"/>
          <w:color w:val="000000" w:themeColor="text1"/>
          <w:kern w:val="0"/>
          <w:sz w:val="24"/>
          <w:szCs w:val="24"/>
        </w:rPr>
        <w:tab/>
      </w:r>
      <w:r w:rsidRPr="009C609B">
        <w:rPr>
          <w:rFonts w:ascii="仿宋" w:eastAsia="仿宋" w:hAnsi="仿宋" w:cs="Times New Roman"/>
          <w:color w:val="000000" w:themeColor="text1"/>
          <w:kern w:val="0"/>
          <w:sz w:val="24"/>
          <w:szCs w:val="24"/>
        </w:rPr>
        <w:tab/>
      </w:r>
      <w:r w:rsidRPr="009C609B">
        <w:rPr>
          <w:rFonts w:ascii="仿宋" w:eastAsia="仿宋" w:hAnsi="仿宋" w:cs="Times New Roman"/>
          <w:color w:val="000000" w:themeColor="text1"/>
          <w:kern w:val="0"/>
          <w:sz w:val="24"/>
          <w:szCs w:val="24"/>
        </w:rPr>
        <w:tab/>
      </w:r>
      <w:r w:rsidRPr="009C609B">
        <w:rPr>
          <w:rFonts w:ascii="仿宋" w:eastAsia="仿宋" w:hAnsi="仿宋" w:cs="Times New Roman"/>
          <w:color w:val="000000" w:themeColor="text1"/>
          <w:kern w:val="0"/>
          <w:sz w:val="24"/>
          <w:szCs w:val="24"/>
        </w:rPr>
        <w:tab/>
      </w:r>
      <w:r w:rsidRPr="009C609B">
        <w:rPr>
          <w:rFonts w:ascii="仿宋" w:eastAsia="仿宋" w:hAnsi="仿宋" w:cs="Times New Roman"/>
          <w:color w:val="000000" w:themeColor="text1"/>
          <w:kern w:val="0"/>
          <w:sz w:val="24"/>
          <w:szCs w:val="24"/>
        </w:rPr>
        <w:tab/>
      </w:r>
    </w:p>
    <w:tbl>
      <w:tblPr>
        <w:tblW w:w="9119" w:type="dxa"/>
        <w:jc w:val="center"/>
        <w:tblLayout w:type="fixed"/>
        <w:tblLook w:val="04A0" w:firstRow="1" w:lastRow="0" w:firstColumn="1" w:lastColumn="0" w:noHBand="0" w:noVBand="1"/>
      </w:tblPr>
      <w:tblGrid>
        <w:gridCol w:w="3322"/>
        <w:gridCol w:w="1106"/>
        <w:gridCol w:w="750"/>
        <w:gridCol w:w="934"/>
        <w:gridCol w:w="1050"/>
        <w:gridCol w:w="1009"/>
        <w:gridCol w:w="948"/>
      </w:tblGrid>
      <w:tr w:rsidR="00C1779C" w:rsidRPr="009C609B" w14:paraId="4D5FD5F4" w14:textId="77777777">
        <w:trPr>
          <w:trHeight w:val="417"/>
          <w:jc w:val="center"/>
        </w:trPr>
        <w:tc>
          <w:tcPr>
            <w:tcW w:w="3322" w:type="dxa"/>
            <w:vMerge w:val="restart"/>
            <w:tcBorders>
              <w:top w:val="single" w:sz="4" w:space="0" w:color="auto"/>
              <w:left w:val="single" w:sz="4" w:space="0" w:color="auto"/>
              <w:bottom w:val="single" w:sz="4" w:space="0" w:color="auto"/>
              <w:right w:val="single" w:sz="4" w:space="0" w:color="auto"/>
            </w:tcBorders>
            <w:vAlign w:val="center"/>
          </w:tcPr>
          <w:p w14:paraId="558CE263" w14:textId="77777777" w:rsidR="00C1779C" w:rsidRPr="009C609B" w:rsidRDefault="00B3607B">
            <w:pPr>
              <w:widowControl/>
              <w:jc w:val="center"/>
              <w:rPr>
                <w:rFonts w:ascii="仿宋" w:eastAsia="仿宋" w:hAnsi="仿宋" w:cs="Times New Roman"/>
                <w:color w:val="000000" w:themeColor="text1"/>
                <w:kern w:val="0"/>
                <w:sz w:val="24"/>
                <w:szCs w:val="24"/>
              </w:rPr>
            </w:pPr>
            <w:r w:rsidRPr="009C609B">
              <w:rPr>
                <w:rFonts w:ascii="仿宋" w:eastAsia="仿宋" w:hAnsi="仿宋" w:cs="Times New Roman"/>
                <w:color w:val="000000" w:themeColor="text1"/>
                <w:kern w:val="0"/>
                <w:sz w:val="24"/>
                <w:szCs w:val="24"/>
              </w:rPr>
              <w:t>财政供养人员情况</w:t>
            </w:r>
          </w:p>
        </w:tc>
        <w:tc>
          <w:tcPr>
            <w:tcW w:w="1856" w:type="dxa"/>
            <w:gridSpan w:val="2"/>
            <w:tcBorders>
              <w:top w:val="single" w:sz="4" w:space="0" w:color="auto"/>
              <w:left w:val="nil"/>
              <w:bottom w:val="single" w:sz="4" w:space="0" w:color="auto"/>
              <w:right w:val="single" w:sz="4" w:space="0" w:color="auto"/>
            </w:tcBorders>
            <w:vAlign w:val="center"/>
          </w:tcPr>
          <w:p w14:paraId="18D5D3C6"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编制数</w:t>
            </w:r>
          </w:p>
        </w:tc>
        <w:tc>
          <w:tcPr>
            <w:tcW w:w="1984" w:type="dxa"/>
            <w:gridSpan w:val="2"/>
            <w:tcBorders>
              <w:top w:val="single" w:sz="4" w:space="0" w:color="auto"/>
              <w:left w:val="nil"/>
              <w:bottom w:val="single" w:sz="4" w:space="0" w:color="auto"/>
              <w:right w:val="single" w:sz="4" w:space="0" w:color="auto"/>
            </w:tcBorders>
            <w:vAlign w:val="center"/>
          </w:tcPr>
          <w:p w14:paraId="5E2A044E" w14:textId="77777777" w:rsidR="00C1779C" w:rsidRPr="009C609B" w:rsidRDefault="00A941DB">
            <w:pPr>
              <w:widowControl/>
              <w:jc w:val="center"/>
              <w:rPr>
                <w:rFonts w:ascii="仿宋" w:eastAsia="仿宋" w:hAnsi="仿宋" w:cs="Times New Roman"/>
                <w:bCs/>
                <w:color w:val="000000" w:themeColor="text1"/>
                <w:kern w:val="0"/>
                <w:sz w:val="24"/>
                <w:szCs w:val="24"/>
              </w:rPr>
            </w:pPr>
            <w:r>
              <w:rPr>
                <w:rFonts w:ascii="仿宋" w:eastAsia="仿宋" w:hAnsi="仿宋" w:cs="Times New Roman"/>
                <w:bCs/>
                <w:color w:val="000000" w:themeColor="text1"/>
                <w:kern w:val="0"/>
                <w:sz w:val="24"/>
                <w:szCs w:val="24"/>
              </w:rPr>
              <w:t>20</w:t>
            </w:r>
            <w:r>
              <w:rPr>
                <w:rFonts w:ascii="仿宋" w:eastAsia="仿宋" w:hAnsi="仿宋" w:cs="Times New Roman" w:hint="eastAsia"/>
                <w:bCs/>
                <w:color w:val="000000" w:themeColor="text1"/>
                <w:kern w:val="0"/>
                <w:sz w:val="24"/>
                <w:szCs w:val="24"/>
              </w:rPr>
              <w:t>20</w:t>
            </w:r>
            <w:r w:rsidR="00B3607B" w:rsidRPr="009C609B">
              <w:rPr>
                <w:rFonts w:ascii="仿宋" w:eastAsia="仿宋" w:hAnsi="仿宋" w:cs="Times New Roman"/>
                <w:bCs/>
                <w:color w:val="000000" w:themeColor="text1"/>
                <w:kern w:val="0"/>
                <w:sz w:val="24"/>
                <w:szCs w:val="24"/>
              </w:rPr>
              <w:t>年实际</w:t>
            </w:r>
          </w:p>
          <w:p w14:paraId="0CF41914"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在职人数</w:t>
            </w:r>
          </w:p>
        </w:tc>
        <w:tc>
          <w:tcPr>
            <w:tcW w:w="1957" w:type="dxa"/>
            <w:gridSpan w:val="2"/>
            <w:tcBorders>
              <w:top w:val="single" w:sz="4" w:space="0" w:color="auto"/>
              <w:left w:val="nil"/>
              <w:bottom w:val="single" w:sz="4" w:space="0" w:color="auto"/>
              <w:right w:val="single" w:sz="4" w:space="0" w:color="auto"/>
            </w:tcBorders>
            <w:vAlign w:val="center"/>
          </w:tcPr>
          <w:p w14:paraId="0B72C798"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控制率</w:t>
            </w:r>
          </w:p>
        </w:tc>
      </w:tr>
      <w:tr w:rsidR="00C1779C" w:rsidRPr="009C609B" w14:paraId="206C3D46" w14:textId="77777777">
        <w:trPr>
          <w:trHeight w:val="177"/>
          <w:jc w:val="center"/>
        </w:trPr>
        <w:tc>
          <w:tcPr>
            <w:tcW w:w="3322" w:type="dxa"/>
            <w:vMerge/>
            <w:tcBorders>
              <w:top w:val="single" w:sz="4" w:space="0" w:color="auto"/>
              <w:left w:val="single" w:sz="4" w:space="0" w:color="auto"/>
              <w:bottom w:val="single" w:sz="4" w:space="0" w:color="auto"/>
              <w:right w:val="single" w:sz="4" w:space="0" w:color="auto"/>
            </w:tcBorders>
            <w:vAlign w:val="center"/>
          </w:tcPr>
          <w:p w14:paraId="709FD345" w14:textId="77777777" w:rsidR="00C1779C" w:rsidRPr="009C609B" w:rsidRDefault="00C1779C">
            <w:pPr>
              <w:widowControl/>
              <w:jc w:val="left"/>
              <w:rPr>
                <w:rFonts w:ascii="仿宋" w:eastAsia="仿宋" w:hAnsi="仿宋" w:cs="Times New Roman"/>
                <w:color w:val="000000" w:themeColor="text1"/>
                <w:kern w:val="0"/>
                <w:sz w:val="24"/>
                <w:szCs w:val="24"/>
              </w:rPr>
            </w:pPr>
          </w:p>
        </w:tc>
        <w:tc>
          <w:tcPr>
            <w:tcW w:w="1856" w:type="dxa"/>
            <w:gridSpan w:val="2"/>
            <w:tcBorders>
              <w:top w:val="single" w:sz="4" w:space="0" w:color="auto"/>
              <w:left w:val="nil"/>
              <w:bottom w:val="single" w:sz="4" w:space="0" w:color="auto"/>
              <w:right w:val="single" w:sz="4" w:space="0" w:color="auto"/>
            </w:tcBorders>
            <w:vAlign w:val="center"/>
          </w:tcPr>
          <w:p w14:paraId="3E78F1E8" w14:textId="496DDE3B" w:rsidR="00C1779C" w:rsidRPr="009C609B" w:rsidRDefault="002A3E81">
            <w:pPr>
              <w:widowControl/>
              <w:jc w:val="center"/>
              <w:rPr>
                <w:rFonts w:ascii="仿宋" w:eastAsia="仿宋" w:hAnsi="仿宋" w:cs="Times New Roman"/>
                <w:color w:val="000000" w:themeColor="text1"/>
                <w:kern w:val="0"/>
                <w:sz w:val="24"/>
                <w:szCs w:val="24"/>
              </w:rPr>
            </w:pPr>
            <w:r>
              <w:rPr>
                <w:rFonts w:ascii="仿宋" w:eastAsia="仿宋" w:hAnsi="仿宋" w:cs="Times New Roman"/>
                <w:color w:val="000000" w:themeColor="text1"/>
                <w:kern w:val="0"/>
                <w:sz w:val="24"/>
                <w:szCs w:val="24"/>
              </w:rPr>
              <w:t>34</w:t>
            </w:r>
          </w:p>
        </w:tc>
        <w:tc>
          <w:tcPr>
            <w:tcW w:w="1984" w:type="dxa"/>
            <w:gridSpan w:val="2"/>
            <w:tcBorders>
              <w:top w:val="single" w:sz="4" w:space="0" w:color="auto"/>
              <w:left w:val="nil"/>
              <w:bottom w:val="single" w:sz="4" w:space="0" w:color="auto"/>
              <w:right w:val="single" w:sz="4" w:space="0" w:color="auto"/>
            </w:tcBorders>
            <w:vAlign w:val="center"/>
          </w:tcPr>
          <w:p w14:paraId="40E5243A" w14:textId="246231F9" w:rsidR="00C1779C" w:rsidRPr="009C609B" w:rsidRDefault="002A3E81" w:rsidP="00FB2308">
            <w:pPr>
              <w:widowControl/>
              <w:jc w:val="center"/>
              <w:rPr>
                <w:rFonts w:ascii="仿宋" w:eastAsia="仿宋" w:hAnsi="仿宋" w:cs="Times New Roman"/>
                <w:color w:val="000000" w:themeColor="text1"/>
                <w:kern w:val="0"/>
                <w:sz w:val="24"/>
                <w:szCs w:val="24"/>
              </w:rPr>
            </w:pPr>
            <w:r>
              <w:rPr>
                <w:rFonts w:ascii="仿宋" w:eastAsia="仿宋" w:hAnsi="仿宋" w:cs="Times New Roman"/>
                <w:color w:val="000000" w:themeColor="text1"/>
                <w:kern w:val="0"/>
                <w:sz w:val="24"/>
                <w:szCs w:val="24"/>
              </w:rPr>
              <w:t>34</w:t>
            </w:r>
          </w:p>
        </w:tc>
        <w:tc>
          <w:tcPr>
            <w:tcW w:w="1957" w:type="dxa"/>
            <w:gridSpan w:val="2"/>
            <w:tcBorders>
              <w:top w:val="single" w:sz="4" w:space="0" w:color="auto"/>
              <w:left w:val="nil"/>
              <w:bottom w:val="single" w:sz="4" w:space="0" w:color="auto"/>
              <w:right w:val="single" w:sz="4" w:space="0" w:color="auto"/>
            </w:tcBorders>
            <w:vAlign w:val="center"/>
          </w:tcPr>
          <w:p w14:paraId="31ABA1D5" w14:textId="6623F412" w:rsidR="00C1779C" w:rsidRPr="009C609B" w:rsidRDefault="00C1779C">
            <w:pPr>
              <w:widowControl/>
              <w:jc w:val="center"/>
              <w:rPr>
                <w:rFonts w:ascii="仿宋" w:eastAsia="仿宋" w:hAnsi="仿宋" w:cs="Times New Roman"/>
                <w:color w:val="000000" w:themeColor="text1"/>
                <w:kern w:val="0"/>
                <w:sz w:val="24"/>
                <w:szCs w:val="24"/>
              </w:rPr>
            </w:pPr>
          </w:p>
        </w:tc>
      </w:tr>
      <w:tr w:rsidR="00C1779C" w:rsidRPr="009C609B" w14:paraId="602F8CEA"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7377788C" w14:textId="77777777" w:rsidR="00C1779C" w:rsidRPr="009C609B" w:rsidRDefault="00B3607B">
            <w:pPr>
              <w:widowControl/>
              <w:jc w:val="center"/>
              <w:rPr>
                <w:rFonts w:ascii="仿宋" w:eastAsia="仿宋" w:hAnsi="仿宋" w:cs="黑体"/>
                <w:color w:val="000000" w:themeColor="text1"/>
                <w:kern w:val="0"/>
                <w:sz w:val="24"/>
                <w:szCs w:val="24"/>
              </w:rPr>
            </w:pPr>
            <w:r w:rsidRPr="009C609B">
              <w:rPr>
                <w:rFonts w:ascii="仿宋" w:eastAsia="仿宋" w:hAnsi="仿宋" w:cs="黑体" w:hint="eastAsia"/>
                <w:color w:val="000000" w:themeColor="text1"/>
                <w:kern w:val="0"/>
                <w:sz w:val="24"/>
                <w:szCs w:val="24"/>
              </w:rPr>
              <w:t>经费控制情况</w:t>
            </w:r>
          </w:p>
        </w:tc>
        <w:tc>
          <w:tcPr>
            <w:tcW w:w="1856" w:type="dxa"/>
            <w:gridSpan w:val="2"/>
            <w:tcBorders>
              <w:top w:val="single" w:sz="4" w:space="0" w:color="auto"/>
              <w:left w:val="nil"/>
              <w:bottom w:val="single" w:sz="4" w:space="0" w:color="auto"/>
              <w:right w:val="single" w:sz="4" w:space="0" w:color="000000"/>
            </w:tcBorders>
            <w:vAlign w:val="center"/>
          </w:tcPr>
          <w:p w14:paraId="4958960F" w14:textId="77777777" w:rsidR="00C1779C" w:rsidRPr="009C609B" w:rsidRDefault="00A941DB">
            <w:pPr>
              <w:widowControl/>
              <w:jc w:val="center"/>
              <w:rPr>
                <w:rFonts w:ascii="仿宋" w:eastAsia="仿宋" w:hAnsi="仿宋" w:cs="黑体"/>
                <w:bCs/>
                <w:color w:val="000000" w:themeColor="text1"/>
                <w:kern w:val="0"/>
                <w:sz w:val="24"/>
                <w:szCs w:val="24"/>
              </w:rPr>
            </w:pPr>
            <w:r>
              <w:rPr>
                <w:rFonts w:ascii="仿宋" w:eastAsia="仿宋" w:hAnsi="仿宋" w:cs="黑体" w:hint="eastAsia"/>
                <w:bCs/>
                <w:color w:val="000000" w:themeColor="text1"/>
                <w:kern w:val="0"/>
                <w:sz w:val="24"/>
                <w:szCs w:val="24"/>
              </w:rPr>
              <w:t>2019</w:t>
            </w:r>
            <w:r w:rsidR="00B3607B" w:rsidRPr="009C609B">
              <w:rPr>
                <w:rFonts w:ascii="仿宋" w:eastAsia="仿宋" w:hAnsi="仿宋" w:cs="黑体" w:hint="eastAsia"/>
                <w:bCs/>
                <w:color w:val="000000" w:themeColor="text1"/>
                <w:kern w:val="0"/>
                <w:sz w:val="24"/>
                <w:szCs w:val="24"/>
              </w:rPr>
              <w:t>年决算数</w:t>
            </w:r>
          </w:p>
        </w:tc>
        <w:tc>
          <w:tcPr>
            <w:tcW w:w="1984" w:type="dxa"/>
            <w:gridSpan w:val="2"/>
            <w:tcBorders>
              <w:top w:val="single" w:sz="4" w:space="0" w:color="auto"/>
              <w:left w:val="nil"/>
              <w:bottom w:val="single" w:sz="4" w:space="0" w:color="auto"/>
              <w:right w:val="single" w:sz="4" w:space="0" w:color="000000"/>
            </w:tcBorders>
            <w:vAlign w:val="center"/>
          </w:tcPr>
          <w:p w14:paraId="66819962" w14:textId="77777777" w:rsidR="00C1779C" w:rsidRPr="009C609B" w:rsidRDefault="00A941DB">
            <w:pPr>
              <w:widowControl/>
              <w:jc w:val="center"/>
              <w:rPr>
                <w:rFonts w:ascii="仿宋" w:eastAsia="仿宋" w:hAnsi="仿宋" w:cs="黑体"/>
                <w:bCs/>
                <w:color w:val="000000" w:themeColor="text1"/>
                <w:kern w:val="0"/>
                <w:sz w:val="24"/>
                <w:szCs w:val="24"/>
              </w:rPr>
            </w:pPr>
            <w:r>
              <w:rPr>
                <w:rFonts w:ascii="仿宋" w:eastAsia="仿宋" w:hAnsi="仿宋" w:cs="黑体" w:hint="eastAsia"/>
                <w:bCs/>
                <w:color w:val="000000" w:themeColor="text1"/>
                <w:kern w:val="0"/>
                <w:sz w:val="24"/>
                <w:szCs w:val="24"/>
              </w:rPr>
              <w:t>2020</w:t>
            </w:r>
            <w:r w:rsidR="00B3607B" w:rsidRPr="009C609B">
              <w:rPr>
                <w:rFonts w:ascii="仿宋" w:eastAsia="仿宋" w:hAnsi="仿宋" w:cs="黑体" w:hint="eastAsia"/>
                <w:bCs/>
                <w:color w:val="000000" w:themeColor="text1"/>
                <w:kern w:val="0"/>
                <w:sz w:val="24"/>
                <w:szCs w:val="24"/>
              </w:rPr>
              <w:t>年预算数</w:t>
            </w:r>
          </w:p>
        </w:tc>
        <w:tc>
          <w:tcPr>
            <w:tcW w:w="1957" w:type="dxa"/>
            <w:gridSpan w:val="2"/>
            <w:tcBorders>
              <w:top w:val="single" w:sz="4" w:space="0" w:color="auto"/>
              <w:left w:val="nil"/>
              <w:bottom w:val="single" w:sz="4" w:space="0" w:color="auto"/>
              <w:right w:val="single" w:sz="4" w:space="0" w:color="000000"/>
            </w:tcBorders>
            <w:vAlign w:val="center"/>
          </w:tcPr>
          <w:p w14:paraId="14E63FF0" w14:textId="77777777" w:rsidR="00C1779C" w:rsidRPr="009C609B" w:rsidRDefault="00A941DB">
            <w:pPr>
              <w:widowControl/>
              <w:jc w:val="center"/>
              <w:rPr>
                <w:rFonts w:ascii="仿宋" w:eastAsia="仿宋" w:hAnsi="仿宋" w:cs="黑体"/>
                <w:bCs/>
                <w:color w:val="000000" w:themeColor="text1"/>
                <w:kern w:val="0"/>
                <w:sz w:val="24"/>
                <w:szCs w:val="24"/>
              </w:rPr>
            </w:pPr>
            <w:r>
              <w:rPr>
                <w:rFonts w:ascii="仿宋" w:eastAsia="仿宋" w:hAnsi="仿宋" w:cs="黑体" w:hint="eastAsia"/>
                <w:bCs/>
                <w:color w:val="000000" w:themeColor="text1"/>
                <w:kern w:val="0"/>
                <w:sz w:val="24"/>
                <w:szCs w:val="24"/>
              </w:rPr>
              <w:t>2020</w:t>
            </w:r>
            <w:r w:rsidR="00B3607B" w:rsidRPr="009C609B">
              <w:rPr>
                <w:rFonts w:ascii="仿宋" w:eastAsia="仿宋" w:hAnsi="仿宋" w:cs="黑体" w:hint="eastAsia"/>
                <w:bCs/>
                <w:color w:val="000000" w:themeColor="text1"/>
                <w:kern w:val="0"/>
                <w:sz w:val="24"/>
                <w:szCs w:val="24"/>
              </w:rPr>
              <w:t>年决算数</w:t>
            </w:r>
          </w:p>
        </w:tc>
      </w:tr>
      <w:tr w:rsidR="00C1779C" w:rsidRPr="009C609B" w14:paraId="74F85665"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1B3DC5BA"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b/>
                <w:bCs/>
                <w:color w:val="000000" w:themeColor="text1"/>
                <w:kern w:val="0"/>
                <w:sz w:val="24"/>
                <w:szCs w:val="24"/>
              </w:rPr>
              <w:t>三</w:t>
            </w:r>
            <w:proofErr w:type="gramStart"/>
            <w:r w:rsidRPr="009C609B">
              <w:rPr>
                <w:rFonts w:ascii="仿宋" w:eastAsia="仿宋" w:hAnsi="仿宋" w:cs="Times New Roman"/>
                <w:b/>
                <w:bCs/>
                <w:color w:val="000000" w:themeColor="text1"/>
                <w:kern w:val="0"/>
                <w:sz w:val="24"/>
                <w:szCs w:val="24"/>
              </w:rPr>
              <w:t>公经费</w:t>
            </w:r>
            <w:proofErr w:type="gramEnd"/>
          </w:p>
        </w:tc>
        <w:tc>
          <w:tcPr>
            <w:tcW w:w="1856" w:type="dxa"/>
            <w:gridSpan w:val="2"/>
            <w:tcBorders>
              <w:top w:val="single" w:sz="4" w:space="0" w:color="auto"/>
              <w:left w:val="nil"/>
              <w:bottom w:val="single" w:sz="4" w:space="0" w:color="auto"/>
              <w:right w:val="single" w:sz="4" w:space="0" w:color="000000"/>
            </w:tcBorders>
            <w:vAlign w:val="center"/>
          </w:tcPr>
          <w:p w14:paraId="2BD72672" w14:textId="34953117" w:rsidR="00C1779C" w:rsidRPr="009C609B" w:rsidRDefault="002671F1">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7</w:t>
            </w:r>
            <w:r>
              <w:rPr>
                <w:rFonts w:ascii="仿宋" w:eastAsia="仿宋" w:hAnsi="仿宋" w:cs="Times New Roman"/>
                <w:color w:val="000000" w:themeColor="text1"/>
                <w:kern w:val="0"/>
                <w:sz w:val="24"/>
                <w:szCs w:val="24"/>
              </w:rPr>
              <w:t>.61</w:t>
            </w:r>
          </w:p>
        </w:tc>
        <w:tc>
          <w:tcPr>
            <w:tcW w:w="1984" w:type="dxa"/>
            <w:gridSpan w:val="2"/>
            <w:tcBorders>
              <w:top w:val="single" w:sz="4" w:space="0" w:color="auto"/>
              <w:left w:val="nil"/>
              <w:bottom w:val="single" w:sz="4" w:space="0" w:color="auto"/>
              <w:right w:val="single" w:sz="4" w:space="0" w:color="000000"/>
            </w:tcBorders>
            <w:vAlign w:val="center"/>
          </w:tcPr>
          <w:p w14:paraId="77EAADE4" w14:textId="0DF09E25" w:rsidR="00C1779C" w:rsidRPr="009C609B" w:rsidRDefault="00183503">
            <w:pPr>
              <w:widowControl/>
              <w:jc w:val="center"/>
              <w:rPr>
                <w:rFonts w:ascii="仿宋" w:eastAsia="仿宋" w:hAnsi="仿宋" w:cs="Times New Roman"/>
                <w:color w:val="000000" w:themeColor="text1"/>
                <w:kern w:val="0"/>
                <w:sz w:val="24"/>
                <w:szCs w:val="24"/>
              </w:rPr>
            </w:pPr>
            <w:r>
              <w:rPr>
                <w:rFonts w:ascii="仿宋" w:eastAsia="仿宋" w:hAnsi="仿宋" w:cs="Times New Roman"/>
                <w:color w:val="000000" w:themeColor="text1"/>
                <w:kern w:val="0"/>
                <w:sz w:val="24"/>
                <w:szCs w:val="24"/>
              </w:rPr>
              <w:t>10</w:t>
            </w:r>
          </w:p>
        </w:tc>
        <w:tc>
          <w:tcPr>
            <w:tcW w:w="1957" w:type="dxa"/>
            <w:gridSpan w:val="2"/>
            <w:tcBorders>
              <w:top w:val="single" w:sz="4" w:space="0" w:color="auto"/>
              <w:left w:val="nil"/>
              <w:bottom w:val="single" w:sz="4" w:space="0" w:color="auto"/>
              <w:right w:val="single" w:sz="4" w:space="0" w:color="000000"/>
            </w:tcBorders>
            <w:vAlign w:val="center"/>
          </w:tcPr>
          <w:p w14:paraId="011DF2CD" w14:textId="07B0D5A5" w:rsidR="00C1779C" w:rsidRPr="009C609B" w:rsidRDefault="002671F1">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1</w:t>
            </w:r>
            <w:r>
              <w:rPr>
                <w:rFonts w:ascii="仿宋" w:eastAsia="仿宋" w:hAnsi="仿宋" w:cs="Times New Roman"/>
                <w:color w:val="000000" w:themeColor="text1"/>
                <w:kern w:val="0"/>
                <w:sz w:val="24"/>
                <w:szCs w:val="24"/>
              </w:rPr>
              <w:t>.68</w:t>
            </w:r>
          </w:p>
        </w:tc>
      </w:tr>
      <w:tr w:rsidR="00C1779C" w:rsidRPr="009C609B" w14:paraId="41231578" w14:textId="77777777">
        <w:trPr>
          <w:trHeight w:val="391"/>
          <w:jc w:val="center"/>
        </w:trPr>
        <w:tc>
          <w:tcPr>
            <w:tcW w:w="3322" w:type="dxa"/>
            <w:tcBorders>
              <w:top w:val="nil"/>
              <w:left w:val="single" w:sz="4" w:space="0" w:color="auto"/>
              <w:bottom w:val="single" w:sz="4" w:space="0" w:color="auto"/>
              <w:right w:val="single" w:sz="4" w:space="0" w:color="auto"/>
            </w:tcBorders>
            <w:vAlign w:val="center"/>
          </w:tcPr>
          <w:p w14:paraId="76175C2C"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hint="eastAsia"/>
                <w:color w:val="000000" w:themeColor="text1"/>
                <w:kern w:val="0"/>
                <w:sz w:val="24"/>
                <w:szCs w:val="24"/>
              </w:rPr>
              <w:t>1.</w:t>
            </w:r>
            <w:r w:rsidRPr="009C609B">
              <w:rPr>
                <w:rFonts w:ascii="仿宋" w:eastAsia="仿宋" w:hAnsi="仿宋" w:cs="Times New Roman"/>
                <w:color w:val="000000" w:themeColor="text1"/>
                <w:kern w:val="0"/>
                <w:sz w:val="24"/>
                <w:szCs w:val="24"/>
              </w:rPr>
              <w:t>公务用车购置和维护经费</w:t>
            </w:r>
          </w:p>
        </w:tc>
        <w:tc>
          <w:tcPr>
            <w:tcW w:w="1856" w:type="dxa"/>
            <w:gridSpan w:val="2"/>
            <w:tcBorders>
              <w:top w:val="single" w:sz="4" w:space="0" w:color="auto"/>
              <w:left w:val="nil"/>
              <w:bottom w:val="single" w:sz="4" w:space="0" w:color="auto"/>
              <w:right w:val="single" w:sz="4" w:space="0" w:color="000000"/>
            </w:tcBorders>
            <w:vAlign w:val="center"/>
          </w:tcPr>
          <w:p w14:paraId="7937F68C" w14:textId="22B84AE9" w:rsidR="00C1779C" w:rsidRPr="009C609B" w:rsidRDefault="00215B91">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0</w:t>
            </w:r>
          </w:p>
        </w:tc>
        <w:tc>
          <w:tcPr>
            <w:tcW w:w="1984" w:type="dxa"/>
            <w:gridSpan w:val="2"/>
            <w:tcBorders>
              <w:top w:val="single" w:sz="4" w:space="0" w:color="auto"/>
              <w:left w:val="nil"/>
              <w:bottom w:val="single" w:sz="4" w:space="0" w:color="auto"/>
              <w:right w:val="single" w:sz="4" w:space="0" w:color="000000"/>
            </w:tcBorders>
            <w:vAlign w:val="center"/>
          </w:tcPr>
          <w:p w14:paraId="72FA4EB8" w14:textId="0D09BAAD" w:rsidR="00C1779C" w:rsidRPr="009C609B" w:rsidRDefault="00215B91">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14:paraId="07AADE69" w14:textId="66A26E20" w:rsidR="00C1779C" w:rsidRPr="009C609B" w:rsidRDefault="00215B91">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0</w:t>
            </w:r>
          </w:p>
        </w:tc>
      </w:tr>
      <w:tr w:rsidR="00C1779C" w:rsidRPr="009C609B" w14:paraId="5D43A148"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79FB86B0"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color w:val="000000" w:themeColor="text1"/>
                <w:kern w:val="0"/>
                <w:sz w:val="24"/>
                <w:szCs w:val="24"/>
              </w:rPr>
              <w:t>其中：公车购置</w:t>
            </w:r>
          </w:p>
        </w:tc>
        <w:tc>
          <w:tcPr>
            <w:tcW w:w="1856" w:type="dxa"/>
            <w:gridSpan w:val="2"/>
            <w:tcBorders>
              <w:top w:val="single" w:sz="4" w:space="0" w:color="auto"/>
              <w:left w:val="nil"/>
              <w:bottom w:val="single" w:sz="4" w:space="0" w:color="auto"/>
              <w:right w:val="single" w:sz="4" w:space="0" w:color="000000"/>
            </w:tcBorders>
            <w:vAlign w:val="center"/>
          </w:tcPr>
          <w:p w14:paraId="416B15EF" w14:textId="2C668563" w:rsidR="00C1779C" w:rsidRPr="009C609B" w:rsidRDefault="00C1779C">
            <w:pPr>
              <w:widowControl/>
              <w:jc w:val="center"/>
              <w:rPr>
                <w:rFonts w:ascii="仿宋" w:eastAsia="仿宋" w:hAnsi="仿宋" w:cs="Times New Roman"/>
                <w:color w:val="000000" w:themeColor="text1"/>
                <w:kern w:val="0"/>
                <w:sz w:val="24"/>
                <w:szCs w:val="24"/>
              </w:rPr>
            </w:pPr>
          </w:p>
        </w:tc>
        <w:tc>
          <w:tcPr>
            <w:tcW w:w="1984" w:type="dxa"/>
            <w:gridSpan w:val="2"/>
            <w:tcBorders>
              <w:top w:val="single" w:sz="4" w:space="0" w:color="auto"/>
              <w:left w:val="nil"/>
              <w:bottom w:val="single" w:sz="4" w:space="0" w:color="auto"/>
              <w:right w:val="single" w:sz="4" w:space="0" w:color="000000"/>
            </w:tcBorders>
            <w:vAlign w:val="center"/>
          </w:tcPr>
          <w:p w14:paraId="44353F60" w14:textId="1913EC8C" w:rsidR="00C1779C" w:rsidRPr="009C609B" w:rsidRDefault="00C1779C">
            <w:pPr>
              <w:widowControl/>
              <w:jc w:val="center"/>
              <w:rPr>
                <w:rFonts w:ascii="仿宋" w:eastAsia="仿宋" w:hAnsi="仿宋" w:cs="Times New Roman"/>
                <w:color w:val="000000" w:themeColor="text1"/>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14:paraId="49CD1FA4" w14:textId="131EA105" w:rsidR="00C1779C" w:rsidRPr="009C609B" w:rsidRDefault="00C1779C">
            <w:pPr>
              <w:widowControl/>
              <w:jc w:val="center"/>
              <w:rPr>
                <w:rFonts w:ascii="仿宋" w:eastAsia="仿宋" w:hAnsi="仿宋" w:cs="Times New Roman"/>
                <w:color w:val="000000" w:themeColor="text1"/>
                <w:kern w:val="0"/>
                <w:sz w:val="24"/>
                <w:szCs w:val="24"/>
              </w:rPr>
            </w:pPr>
          </w:p>
        </w:tc>
      </w:tr>
      <w:tr w:rsidR="00C1779C" w:rsidRPr="009C609B" w14:paraId="5D9E10F6"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068F24AC"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color w:val="000000" w:themeColor="text1"/>
                <w:kern w:val="0"/>
                <w:sz w:val="24"/>
                <w:szCs w:val="24"/>
              </w:rPr>
              <w:t>公车运行维护</w:t>
            </w:r>
          </w:p>
        </w:tc>
        <w:tc>
          <w:tcPr>
            <w:tcW w:w="1856" w:type="dxa"/>
            <w:gridSpan w:val="2"/>
            <w:tcBorders>
              <w:top w:val="single" w:sz="4" w:space="0" w:color="auto"/>
              <w:left w:val="nil"/>
              <w:bottom w:val="single" w:sz="4" w:space="0" w:color="auto"/>
              <w:right w:val="single" w:sz="4" w:space="0" w:color="000000"/>
            </w:tcBorders>
            <w:vAlign w:val="center"/>
          </w:tcPr>
          <w:p w14:paraId="3C7E81F9" w14:textId="0ABF98A2" w:rsidR="00C1779C" w:rsidRPr="009C609B" w:rsidRDefault="00C1779C">
            <w:pPr>
              <w:widowControl/>
              <w:jc w:val="center"/>
              <w:rPr>
                <w:rFonts w:ascii="仿宋" w:eastAsia="仿宋" w:hAnsi="仿宋" w:cs="Times New Roman"/>
                <w:color w:val="000000" w:themeColor="text1"/>
                <w:kern w:val="0"/>
                <w:sz w:val="24"/>
                <w:szCs w:val="24"/>
              </w:rPr>
            </w:pPr>
          </w:p>
        </w:tc>
        <w:tc>
          <w:tcPr>
            <w:tcW w:w="1984" w:type="dxa"/>
            <w:gridSpan w:val="2"/>
            <w:tcBorders>
              <w:top w:val="single" w:sz="4" w:space="0" w:color="auto"/>
              <w:left w:val="nil"/>
              <w:bottom w:val="single" w:sz="4" w:space="0" w:color="auto"/>
              <w:right w:val="single" w:sz="4" w:space="0" w:color="000000"/>
            </w:tcBorders>
            <w:vAlign w:val="center"/>
          </w:tcPr>
          <w:p w14:paraId="5C4CFCBB" w14:textId="5434DAED" w:rsidR="00C1779C" w:rsidRPr="009C609B" w:rsidRDefault="00C1779C">
            <w:pPr>
              <w:widowControl/>
              <w:jc w:val="center"/>
              <w:rPr>
                <w:rFonts w:ascii="仿宋" w:eastAsia="仿宋" w:hAnsi="仿宋" w:cs="Times New Roman"/>
                <w:color w:val="000000" w:themeColor="text1"/>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14:paraId="10887285" w14:textId="7417E839" w:rsidR="00C1779C" w:rsidRPr="009C609B" w:rsidRDefault="00C1779C">
            <w:pPr>
              <w:widowControl/>
              <w:jc w:val="center"/>
              <w:rPr>
                <w:rFonts w:ascii="仿宋" w:eastAsia="仿宋" w:hAnsi="仿宋" w:cs="Times New Roman"/>
                <w:color w:val="000000" w:themeColor="text1"/>
                <w:kern w:val="0"/>
                <w:sz w:val="24"/>
                <w:szCs w:val="24"/>
              </w:rPr>
            </w:pPr>
          </w:p>
        </w:tc>
      </w:tr>
      <w:tr w:rsidR="00C1779C" w:rsidRPr="009C609B" w14:paraId="2BE0137D"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13FD937F"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color w:val="000000" w:themeColor="text1"/>
                <w:kern w:val="0"/>
                <w:sz w:val="24"/>
                <w:szCs w:val="24"/>
              </w:rPr>
              <w:t xml:space="preserve">   2</w:t>
            </w:r>
            <w:r w:rsidRPr="009C609B">
              <w:rPr>
                <w:rFonts w:ascii="仿宋" w:eastAsia="仿宋" w:hAnsi="仿宋" w:cs="Times New Roman" w:hint="eastAsia"/>
                <w:color w:val="000000" w:themeColor="text1"/>
                <w:kern w:val="0"/>
                <w:sz w:val="24"/>
                <w:szCs w:val="24"/>
              </w:rPr>
              <w:t>.</w:t>
            </w:r>
            <w:r w:rsidRPr="009C609B">
              <w:rPr>
                <w:rFonts w:ascii="仿宋" w:eastAsia="仿宋" w:hAnsi="仿宋" w:cs="Times New Roman"/>
                <w:color w:val="000000" w:themeColor="text1"/>
                <w:kern w:val="0"/>
                <w:sz w:val="24"/>
                <w:szCs w:val="24"/>
              </w:rPr>
              <w:t>出国经费</w:t>
            </w:r>
          </w:p>
        </w:tc>
        <w:tc>
          <w:tcPr>
            <w:tcW w:w="1856" w:type="dxa"/>
            <w:gridSpan w:val="2"/>
            <w:tcBorders>
              <w:top w:val="single" w:sz="4" w:space="0" w:color="auto"/>
              <w:left w:val="nil"/>
              <w:bottom w:val="single" w:sz="4" w:space="0" w:color="auto"/>
              <w:right w:val="single" w:sz="4" w:space="0" w:color="000000"/>
            </w:tcBorders>
            <w:vAlign w:val="center"/>
          </w:tcPr>
          <w:p w14:paraId="021038B8" w14:textId="14F74526" w:rsidR="00C1779C" w:rsidRPr="009C609B" w:rsidRDefault="002671F1">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0</w:t>
            </w:r>
          </w:p>
        </w:tc>
        <w:tc>
          <w:tcPr>
            <w:tcW w:w="1984" w:type="dxa"/>
            <w:gridSpan w:val="2"/>
            <w:tcBorders>
              <w:top w:val="single" w:sz="4" w:space="0" w:color="auto"/>
              <w:left w:val="nil"/>
              <w:bottom w:val="single" w:sz="4" w:space="0" w:color="auto"/>
              <w:right w:val="single" w:sz="4" w:space="0" w:color="000000"/>
            </w:tcBorders>
            <w:vAlign w:val="center"/>
          </w:tcPr>
          <w:p w14:paraId="435CAC8E" w14:textId="3D4ED968" w:rsidR="00C1779C" w:rsidRPr="009C609B" w:rsidRDefault="002671F1">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14:paraId="5554A8E4" w14:textId="4F2AF03B" w:rsidR="00C1779C" w:rsidRPr="009C609B" w:rsidRDefault="002671F1">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0</w:t>
            </w:r>
          </w:p>
        </w:tc>
      </w:tr>
      <w:tr w:rsidR="00C1779C" w:rsidRPr="009C609B" w14:paraId="48A90BCD"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4E586206"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color w:val="000000" w:themeColor="text1"/>
                <w:kern w:val="0"/>
                <w:sz w:val="24"/>
                <w:szCs w:val="24"/>
              </w:rPr>
              <w:t xml:space="preserve">   3</w:t>
            </w:r>
            <w:r w:rsidRPr="009C609B">
              <w:rPr>
                <w:rFonts w:ascii="仿宋" w:eastAsia="仿宋" w:hAnsi="仿宋" w:cs="Times New Roman" w:hint="eastAsia"/>
                <w:color w:val="000000" w:themeColor="text1"/>
                <w:kern w:val="0"/>
                <w:sz w:val="24"/>
                <w:szCs w:val="24"/>
              </w:rPr>
              <w:t>.</w:t>
            </w:r>
            <w:r w:rsidRPr="009C609B">
              <w:rPr>
                <w:rFonts w:ascii="仿宋" w:eastAsia="仿宋" w:hAnsi="仿宋" w:cs="Times New Roman"/>
                <w:color w:val="000000" w:themeColor="text1"/>
                <w:kern w:val="0"/>
                <w:sz w:val="24"/>
                <w:szCs w:val="24"/>
              </w:rPr>
              <w:t>公务接待</w:t>
            </w:r>
          </w:p>
        </w:tc>
        <w:tc>
          <w:tcPr>
            <w:tcW w:w="1856" w:type="dxa"/>
            <w:gridSpan w:val="2"/>
            <w:tcBorders>
              <w:top w:val="single" w:sz="4" w:space="0" w:color="auto"/>
              <w:left w:val="nil"/>
              <w:bottom w:val="single" w:sz="4" w:space="0" w:color="auto"/>
              <w:right w:val="single" w:sz="4" w:space="0" w:color="000000"/>
            </w:tcBorders>
            <w:vAlign w:val="center"/>
          </w:tcPr>
          <w:p w14:paraId="2FB56230" w14:textId="206BF196" w:rsidR="00C1779C" w:rsidRPr="009C609B" w:rsidRDefault="00585C73">
            <w:pPr>
              <w:widowControl/>
              <w:jc w:val="center"/>
              <w:rPr>
                <w:rFonts w:ascii="仿宋" w:eastAsia="仿宋" w:hAnsi="仿宋" w:cs="Times New Roman"/>
                <w:color w:val="000000" w:themeColor="text1"/>
                <w:kern w:val="0"/>
                <w:sz w:val="24"/>
                <w:szCs w:val="24"/>
              </w:rPr>
            </w:pPr>
            <w:r>
              <w:rPr>
                <w:rFonts w:ascii="仿宋" w:eastAsia="仿宋" w:hAnsi="仿宋" w:cs="Times New Roman"/>
                <w:color w:val="000000" w:themeColor="text1"/>
                <w:kern w:val="0"/>
                <w:sz w:val="24"/>
                <w:szCs w:val="24"/>
              </w:rPr>
              <w:t>7.61</w:t>
            </w:r>
          </w:p>
        </w:tc>
        <w:tc>
          <w:tcPr>
            <w:tcW w:w="1984" w:type="dxa"/>
            <w:gridSpan w:val="2"/>
            <w:tcBorders>
              <w:top w:val="single" w:sz="4" w:space="0" w:color="auto"/>
              <w:left w:val="nil"/>
              <w:bottom w:val="single" w:sz="4" w:space="0" w:color="auto"/>
              <w:right w:val="single" w:sz="4" w:space="0" w:color="000000"/>
            </w:tcBorders>
            <w:vAlign w:val="center"/>
          </w:tcPr>
          <w:p w14:paraId="5C849564" w14:textId="7C1366D9" w:rsidR="00C1779C" w:rsidRPr="009C609B" w:rsidRDefault="00183503">
            <w:pPr>
              <w:widowControl/>
              <w:jc w:val="center"/>
              <w:rPr>
                <w:rFonts w:ascii="仿宋" w:eastAsia="仿宋" w:hAnsi="仿宋" w:cs="Times New Roman"/>
                <w:color w:val="000000" w:themeColor="text1"/>
                <w:kern w:val="0"/>
                <w:sz w:val="24"/>
                <w:szCs w:val="24"/>
              </w:rPr>
            </w:pPr>
            <w:r>
              <w:rPr>
                <w:rFonts w:ascii="仿宋" w:eastAsia="仿宋" w:hAnsi="仿宋" w:cs="Times New Roman"/>
                <w:color w:val="000000" w:themeColor="text1"/>
                <w:kern w:val="0"/>
                <w:sz w:val="24"/>
                <w:szCs w:val="24"/>
              </w:rPr>
              <w:t>10</w:t>
            </w:r>
          </w:p>
        </w:tc>
        <w:tc>
          <w:tcPr>
            <w:tcW w:w="1957" w:type="dxa"/>
            <w:gridSpan w:val="2"/>
            <w:tcBorders>
              <w:top w:val="single" w:sz="4" w:space="0" w:color="auto"/>
              <w:left w:val="nil"/>
              <w:bottom w:val="single" w:sz="4" w:space="0" w:color="auto"/>
              <w:right w:val="single" w:sz="4" w:space="0" w:color="000000"/>
            </w:tcBorders>
            <w:vAlign w:val="center"/>
          </w:tcPr>
          <w:p w14:paraId="656401E1" w14:textId="59C7F253" w:rsidR="00C1779C" w:rsidRPr="009C609B" w:rsidRDefault="00585C73">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1</w:t>
            </w:r>
            <w:r>
              <w:rPr>
                <w:rFonts w:ascii="仿宋" w:eastAsia="仿宋" w:hAnsi="仿宋" w:cs="Times New Roman"/>
                <w:color w:val="000000" w:themeColor="text1"/>
                <w:kern w:val="0"/>
                <w:sz w:val="24"/>
                <w:szCs w:val="24"/>
              </w:rPr>
              <w:t>.68</w:t>
            </w:r>
          </w:p>
        </w:tc>
      </w:tr>
      <w:tr w:rsidR="00C1779C" w:rsidRPr="009C609B" w14:paraId="395D3146" w14:textId="77777777">
        <w:trPr>
          <w:trHeight w:val="391"/>
          <w:jc w:val="center"/>
        </w:trPr>
        <w:tc>
          <w:tcPr>
            <w:tcW w:w="3322" w:type="dxa"/>
            <w:tcBorders>
              <w:top w:val="nil"/>
              <w:left w:val="single" w:sz="4" w:space="0" w:color="auto"/>
              <w:bottom w:val="single" w:sz="4" w:space="0" w:color="auto"/>
              <w:right w:val="single" w:sz="4" w:space="0" w:color="auto"/>
            </w:tcBorders>
            <w:vAlign w:val="center"/>
          </w:tcPr>
          <w:p w14:paraId="18368301"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b/>
                <w:bCs/>
                <w:color w:val="000000" w:themeColor="text1"/>
                <w:kern w:val="0"/>
                <w:sz w:val="24"/>
                <w:szCs w:val="24"/>
              </w:rPr>
              <w:t>项目支出</w:t>
            </w:r>
            <w:r w:rsidRPr="009C609B">
              <w:rPr>
                <w:rFonts w:ascii="仿宋" w:eastAsia="仿宋" w:hAnsi="仿宋" w:cs="Times New Roman" w:hint="eastAsia"/>
                <w:b/>
                <w:bCs/>
                <w:color w:val="000000" w:themeColor="text1"/>
                <w:kern w:val="0"/>
                <w:sz w:val="24"/>
                <w:szCs w:val="24"/>
              </w:rPr>
              <w:t>（根据项目预算明细逐一列示）</w:t>
            </w:r>
          </w:p>
        </w:tc>
        <w:tc>
          <w:tcPr>
            <w:tcW w:w="1856" w:type="dxa"/>
            <w:gridSpan w:val="2"/>
            <w:tcBorders>
              <w:top w:val="single" w:sz="4" w:space="0" w:color="auto"/>
              <w:left w:val="nil"/>
              <w:bottom w:val="single" w:sz="4" w:space="0" w:color="auto"/>
              <w:right w:val="single" w:sz="4" w:space="0" w:color="000000"/>
            </w:tcBorders>
            <w:vAlign w:val="center"/>
          </w:tcPr>
          <w:p w14:paraId="7E4C746F" w14:textId="3F193A98" w:rsidR="00C1779C" w:rsidRPr="009C609B" w:rsidRDefault="00B9062D">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1</w:t>
            </w:r>
            <w:r>
              <w:rPr>
                <w:rFonts w:ascii="仿宋" w:eastAsia="仿宋" w:hAnsi="仿宋" w:cs="Times New Roman"/>
                <w:color w:val="000000" w:themeColor="text1"/>
                <w:kern w:val="0"/>
                <w:sz w:val="24"/>
                <w:szCs w:val="24"/>
              </w:rPr>
              <w:t>25</w:t>
            </w:r>
          </w:p>
        </w:tc>
        <w:tc>
          <w:tcPr>
            <w:tcW w:w="1984" w:type="dxa"/>
            <w:gridSpan w:val="2"/>
            <w:tcBorders>
              <w:top w:val="single" w:sz="4" w:space="0" w:color="auto"/>
              <w:left w:val="nil"/>
              <w:bottom w:val="single" w:sz="4" w:space="0" w:color="auto"/>
              <w:right w:val="single" w:sz="4" w:space="0" w:color="000000"/>
            </w:tcBorders>
            <w:vAlign w:val="center"/>
          </w:tcPr>
          <w:p w14:paraId="561BB392" w14:textId="3F07A91A" w:rsidR="00C1779C" w:rsidRPr="009C609B" w:rsidRDefault="00B9062D">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2</w:t>
            </w:r>
            <w:r>
              <w:rPr>
                <w:rFonts w:ascii="仿宋" w:eastAsia="仿宋" w:hAnsi="仿宋" w:cs="Times New Roman"/>
                <w:color w:val="000000" w:themeColor="text1"/>
                <w:kern w:val="0"/>
                <w:sz w:val="24"/>
                <w:szCs w:val="24"/>
              </w:rPr>
              <w:t>40</w:t>
            </w:r>
          </w:p>
        </w:tc>
        <w:tc>
          <w:tcPr>
            <w:tcW w:w="1957" w:type="dxa"/>
            <w:gridSpan w:val="2"/>
            <w:tcBorders>
              <w:top w:val="single" w:sz="4" w:space="0" w:color="auto"/>
              <w:left w:val="nil"/>
              <w:bottom w:val="single" w:sz="4" w:space="0" w:color="auto"/>
              <w:right w:val="single" w:sz="4" w:space="0" w:color="000000"/>
            </w:tcBorders>
            <w:vAlign w:val="center"/>
          </w:tcPr>
          <w:p w14:paraId="7FC4BB95" w14:textId="743159F7" w:rsidR="00C1779C" w:rsidRPr="009C609B" w:rsidRDefault="00B9062D">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2</w:t>
            </w:r>
            <w:r>
              <w:rPr>
                <w:rFonts w:ascii="仿宋" w:eastAsia="仿宋" w:hAnsi="仿宋" w:cs="Times New Roman"/>
                <w:color w:val="000000" w:themeColor="text1"/>
                <w:kern w:val="0"/>
                <w:sz w:val="24"/>
                <w:szCs w:val="24"/>
              </w:rPr>
              <w:t>55.83</w:t>
            </w:r>
          </w:p>
        </w:tc>
      </w:tr>
      <w:tr w:rsidR="00C1779C" w:rsidRPr="009C609B" w14:paraId="33E868FC"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473824DE"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color w:val="000000" w:themeColor="text1"/>
                <w:kern w:val="0"/>
                <w:sz w:val="24"/>
                <w:szCs w:val="24"/>
              </w:rPr>
              <w:t xml:space="preserve">    1</w:t>
            </w:r>
            <w:r w:rsidRPr="009C609B">
              <w:rPr>
                <w:rFonts w:ascii="仿宋" w:eastAsia="仿宋" w:hAnsi="仿宋" w:cs="Times New Roman" w:hint="eastAsia"/>
                <w:color w:val="000000" w:themeColor="text1"/>
                <w:kern w:val="0"/>
                <w:sz w:val="24"/>
                <w:szCs w:val="24"/>
              </w:rPr>
              <w:t>.</w:t>
            </w:r>
            <w:r w:rsidRPr="009C609B">
              <w:rPr>
                <w:rFonts w:ascii="仿宋" w:eastAsia="仿宋" w:hAnsi="仿宋" w:cs="Times New Roman"/>
                <w:color w:val="000000" w:themeColor="text1"/>
                <w:kern w:val="0"/>
                <w:sz w:val="24"/>
                <w:szCs w:val="24"/>
              </w:rPr>
              <w:t>业务工作专项</w:t>
            </w:r>
          </w:p>
        </w:tc>
        <w:tc>
          <w:tcPr>
            <w:tcW w:w="1856" w:type="dxa"/>
            <w:gridSpan w:val="2"/>
            <w:tcBorders>
              <w:top w:val="single" w:sz="4" w:space="0" w:color="auto"/>
              <w:left w:val="nil"/>
              <w:bottom w:val="single" w:sz="4" w:space="0" w:color="auto"/>
              <w:right w:val="single" w:sz="4" w:space="0" w:color="000000"/>
            </w:tcBorders>
            <w:vAlign w:val="center"/>
          </w:tcPr>
          <w:p w14:paraId="4FEB3BB4" w14:textId="117E0AD3" w:rsidR="00C1779C" w:rsidRPr="009C609B" w:rsidRDefault="00C1779C">
            <w:pPr>
              <w:widowControl/>
              <w:jc w:val="center"/>
              <w:rPr>
                <w:rFonts w:ascii="仿宋" w:eastAsia="仿宋" w:hAnsi="仿宋" w:cs="Times New Roman"/>
                <w:color w:val="000000" w:themeColor="text1"/>
                <w:kern w:val="0"/>
                <w:sz w:val="24"/>
                <w:szCs w:val="24"/>
              </w:rPr>
            </w:pPr>
          </w:p>
        </w:tc>
        <w:tc>
          <w:tcPr>
            <w:tcW w:w="1984" w:type="dxa"/>
            <w:gridSpan w:val="2"/>
            <w:tcBorders>
              <w:top w:val="single" w:sz="4" w:space="0" w:color="auto"/>
              <w:left w:val="nil"/>
              <w:bottom w:val="single" w:sz="4" w:space="0" w:color="auto"/>
              <w:right w:val="single" w:sz="4" w:space="0" w:color="000000"/>
            </w:tcBorders>
            <w:vAlign w:val="center"/>
          </w:tcPr>
          <w:p w14:paraId="0E5E472E" w14:textId="69F90692" w:rsidR="00C1779C" w:rsidRPr="009C609B" w:rsidRDefault="00C1779C">
            <w:pPr>
              <w:widowControl/>
              <w:jc w:val="center"/>
              <w:rPr>
                <w:rFonts w:ascii="仿宋" w:eastAsia="仿宋" w:hAnsi="仿宋" w:cs="Times New Roman"/>
                <w:color w:val="000000" w:themeColor="text1"/>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14:paraId="51DD5A92" w14:textId="0E122A9A" w:rsidR="00C1779C" w:rsidRPr="009C609B" w:rsidRDefault="00C1779C">
            <w:pPr>
              <w:widowControl/>
              <w:jc w:val="center"/>
              <w:rPr>
                <w:rFonts w:ascii="仿宋" w:eastAsia="仿宋" w:hAnsi="仿宋" w:cs="Times New Roman"/>
                <w:color w:val="000000" w:themeColor="text1"/>
                <w:kern w:val="0"/>
                <w:sz w:val="24"/>
                <w:szCs w:val="24"/>
              </w:rPr>
            </w:pPr>
          </w:p>
        </w:tc>
      </w:tr>
      <w:tr w:rsidR="00EF42E9" w:rsidRPr="009C609B" w14:paraId="25FBE262"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49E77206" w14:textId="6EE270F0" w:rsidR="00EF42E9" w:rsidRPr="009C609B" w:rsidRDefault="00EF42E9">
            <w:pPr>
              <w:widowControl/>
              <w:jc w:val="left"/>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疫情防控</w:t>
            </w:r>
          </w:p>
        </w:tc>
        <w:tc>
          <w:tcPr>
            <w:tcW w:w="1856" w:type="dxa"/>
            <w:gridSpan w:val="2"/>
            <w:tcBorders>
              <w:top w:val="single" w:sz="4" w:space="0" w:color="auto"/>
              <w:left w:val="nil"/>
              <w:bottom w:val="single" w:sz="4" w:space="0" w:color="auto"/>
              <w:right w:val="single" w:sz="4" w:space="0" w:color="000000"/>
            </w:tcBorders>
            <w:vAlign w:val="center"/>
          </w:tcPr>
          <w:p w14:paraId="4F0E3A81" w14:textId="77777777" w:rsidR="00EF42E9" w:rsidRPr="009C609B" w:rsidRDefault="00EF42E9">
            <w:pPr>
              <w:widowControl/>
              <w:jc w:val="center"/>
              <w:rPr>
                <w:rFonts w:ascii="仿宋" w:eastAsia="仿宋" w:hAnsi="仿宋" w:cs="Times New Roman"/>
                <w:color w:val="000000" w:themeColor="text1"/>
                <w:kern w:val="0"/>
                <w:sz w:val="24"/>
                <w:szCs w:val="24"/>
              </w:rPr>
            </w:pPr>
          </w:p>
        </w:tc>
        <w:tc>
          <w:tcPr>
            <w:tcW w:w="1984" w:type="dxa"/>
            <w:gridSpan w:val="2"/>
            <w:tcBorders>
              <w:top w:val="single" w:sz="4" w:space="0" w:color="auto"/>
              <w:left w:val="nil"/>
              <w:bottom w:val="single" w:sz="4" w:space="0" w:color="auto"/>
              <w:right w:val="single" w:sz="4" w:space="0" w:color="000000"/>
            </w:tcBorders>
            <w:vAlign w:val="center"/>
          </w:tcPr>
          <w:p w14:paraId="6FE73709" w14:textId="77777777" w:rsidR="00EF42E9" w:rsidRPr="009C609B" w:rsidRDefault="00EF42E9">
            <w:pPr>
              <w:widowControl/>
              <w:jc w:val="center"/>
              <w:rPr>
                <w:rFonts w:ascii="仿宋" w:eastAsia="仿宋" w:hAnsi="仿宋" w:cs="Times New Roman"/>
                <w:color w:val="000000" w:themeColor="text1"/>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14:paraId="14373BC0" w14:textId="33E7E3BC" w:rsidR="00EF42E9" w:rsidRPr="009C609B" w:rsidRDefault="004245EF">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0</w:t>
            </w:r>
            <w:r>
              <w:rPr>
                <w:rFonts w:ascii="仿宋" w:eastAsia="仿宋" w:hAnsi="仿宋" w:cs="Times New Roman"/>
                <w:color w:val="000000" w:themeColor="text1"/>
                <w:kern w:val="0"/>
                <w:sz w:val="24"/>
                <w:szCs w:val="24"/>
              </w:rPr>
              <w:t>.56</w:t>
            </w:r>
          </w:p>
        </w:tc>
      </w:tr>
      <w:tr w:rsidR="00EF42E9" w:rsidRPr="009C609B" w14:paraId="7046CFC1"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1D75B108" w14:textId="60DE9560" w:rsidR="00EF42E9" w:rsidRPr="009C609B" w:rsidRDefault="004245EF">
            <w:pPr>
              <w:widowControl/>
              <w:jc w:val="left"/>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党小组活动</w:t>
            </w:r>
          </w:p>
        </w:tc>
        <w:tc>
          <w:tcPr>
            <w:tcW w:w="1856" w:type="dxa"/>
            <w:gridSpan w:val="2"/>
            <w:tcBorders>
              <w:top w:val="single" w:sz="4" w:space="0" w:color="auto"/>
              <w:left w:val="nil"/>
              <w:bottom w:val="single" w:sz="4" w:space="0" w:color="auto"/>
              <w:right w:val="single" w:sz="4" w:space="0" w:color="000000"/>
            </w:tcBorders>
            <w:vAlign w:val="center"/>
          </w:tcPr>
          <w:p w14:paraId="47153495" w14:textId="77777777" w:rsidR="00EF42E9" w:rsidRPr="009C609B" w:rsidRDefault="00EF42E9">
            <w:pPr>
              <w:widowControl/>
              <w:jc w:val="center"/>
              <w:rPr>
                <w:rFonts w:ascii="仿宋" w:eastAsia="仿宋" w:hAnsi="仿宋" w:cs="Times New Roman"/>
                <w:color w:val="000000" w:themeColor="text1"/>
                <w:kern w:val="0"/>
                <w:sz w:val="24"/>
                <w:szCs w:val="24"/>
              </w:rPr>
            </w:pPr>
          </w:p>
        </w:tc>
        <w:tc>
          <w:tcPr>
            <w:tcW w:w="1984" w:type="dxa"/>
            <w:gridSpan w:val="2"/>
            <w:tcBorders>
              <w:top w:val="single" w:sz="4" w:space="0" w:color="auto"/>
              <w:left w:val="nil"/>
              <w:bottom w:val="single" w:sz="4" w:space="0" w:color="auto"/>
              <w:right w:val="single" w:sz="4" w:space="0" w:color="000000"/>
            </w:tcBorders>
            <w:vAlign w:val="center"/>
          </w:tcPr>
          <w:p w14:paraId="138F0635" w14:textId="77777777" w:rsidR="00EF42E9" w:rsidRPr="009C609B" w:rsidRDefault="00EF42E9">
            <w:pPr>
              <w:widowControl/>
              <w:jc w:val="center"/>
              <w:rPr>
                <w:rFonts w:ascii="仿宋" w:eastAsia="仿宋" w:hAnsi="仿宋" w:cs="Times New Roman"/>
                <w:color w:val="000000" w:themeColor="text1"/>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14:paraId="70EDDD11" w14:textId="5F199C81" w:rsidR="00EF42E9" w:rsidRPr="009C609B" w:rsidRDefault="004245EF">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0</w:t>
            </w:r>
            <w:r>
              <w:rPr>
                <w:rFonts w:ascii="仿宋" w:eastAsia="仿宋" w:hAnsi="仿宋" w:cs="Times New Roman"/>
                <w:color w:val="000000" w:themeColor="text1"/>
                <w:kern w:val="0"/>
                <w:sz w:val="24"/>
                <w:szCs w:val="24"/>
              </w:rPr>
              <w:t>.37</w:t>
            </w:r>
          </w:p>
        </w:tc>
      </w:tr>
      <w:tr w:rsidR="004245EF" w:rsidRPr="009C609B" w14:paraId="0A94648D"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56BD086C" w14:textId="751AA2DE" w:rsidR="004245EF" w:rsidRDefault="004245EF">
            <w:pPr>
              <w:widowControl/>
              <w:jc w:val="left"/>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党建工作</w:t>
            </w:r>
          </w:p>
        </w:tc>
        <w:tc>
          <w:tcPr>
            <w:tcW w:w="1856" w:type="dxa"/>
            <w:gridSpan w:val="2"/>
            <w:tcBorders>
              <w:top w:val="single" w:sz="4" w:space="0" w:color="auto"/>
              <w:left w:val="nil"/>
              <w:bottom w:val="single" w:sz="4" w:space="0" w:color="auto"/>
              <w:right w:val="single" w:sz="4" w:space="0" w:color="000000"/>
            </w:tcBorders>
            <w:vAlign w:val="center"/>
          </w:tcPr>
          <w:p w14:paraId="2CF8FB44" w14:textId="77777777" w:rsidR="004245EF" w:rsidRPr="009C609B" w:rsidRDefault="004245EF">
            <w:pPr>
              <w:widowControl/>
              <w:jc w:val="center"/>
              <w:rPr>
                <w:rFonts w:ascii="仿宋" w:eastAsia="仿宋" w:hAnsi="仿宋" w:cs="Times New Roman"/>
                <w:color w:val="000000" w:themeColor="text1"/>
                <w:kern w:val="0"/>
                <w:sz w:val="24"/>
                <w:szCs w:val="24"/>
              </w:rPr>
            </w:pPr>
          </w:p>
        </w:tc>
        <w:tc>
          <w:tcPr>
            <w:tcW w:w="1984" w:type="dxa"/>
            <w:gridSpan w:val="2"/>
            <w:tcBorders>
              <w:top w:val="single" w:sz="4" w:space="0" w:color="auto"/>
              <w:left w:val="nil"/>
              <w:bottom w:val="single" w:sz="4" w:space="0" w:color="auto"/>
              <w:right w:val="single" w:sz="4" w:space="0" w:color="000000"/>
            </w:tcBorders>
            <w:vAlign w:val="center"/>
          </w:tcPr>
          <w:p w14:paraId="66CC25FC" w14:textId="77777777" w:rsidR="004245EF" w:rsidRPr="009C609B" w:rsidRDefault="004245EF">
            <w:pPr>
              <w:widowControl/>
              <w:jc w:val="center"/>
              <w:rPr>
                <w:rFonts w:ascii="仿宋" w:eastAsia="仿宋" w:hAnsi="仿宋" w:cs="Times New Roman"/>
                <w:color w:val="000000" w:themeColor="text1"/>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14:paraId="40DA1CEC" w14:textId="5983FDE7" w:rsidR="004245EF" w:rsidRDefault="004245EF">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0</w:t>
            </w:r>
            <w:r>
              <w:rPr>
                <w:rFonts w:ascii="仿宋" w:eastAsia="仿宋" w:hAnsi="仿宋" w:cs="Times New Roman"/>
                <w:color w:val="000000" w:themeColor="text1"/>
                <w:kern w:val="0"/>
                <w:sz w:val="24"/>
                <w:szCs w:val="24"/>
              </w:rPr>
              <w:t>.17</w:t>
            </w:r>
          </w:p>
        </w:tc>
      </w:tr>
      <w:tr w:rsidR="000452F5" w:rsidRPr="009C609B" w14:paraId="4912C329"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20DDDC95" w14:textId="3481FB41" w:rsidR="000452F5" w:rsidRPr="009C609B" w:rsidRDefault="000452F5">
            <w:pPr>
              <w:widowControl/>
              <w:jc w:val="left"/>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扶贫经费</w:t>
            </w:r>
          </w:p>
        </w:tc>
        <w:tc>
          <w:tcPr>
            <w:tcW w:w="1856" w:type="dxa"/>
            <w:gridSpan w:val="2"/>
            <w:tcBorders>
              <w:top w:val="single" w:sz="4" w:space="0" w:color="auto"/>
              <w:left w:val="nil"/>
              <w:bottom w:val="single" w:sz="4" w:space="0" w:color="auto"/>
              <w:right w:val="single" w:sz="4" w:space="0" w:color="000000"/>
            </w:tcBorders>
            <w:vAlign w:val="center"/>
          </w:tcPr>
          <w:p w14:paraId="7A641039" w14:textId="77777777" w:rsidR="000452F5" w:rsidRPr="009C609B" w:rsidRDefault="000452F5">
            <w:pPr>
              <w:widowControl/>
              <w:jc w:val="center"/>
              <w:rPr>
                <w:rFonts w:ascii="仿宋" w:eastAsia="仿宋" w:hAnsi="仿宋" w:cs="Times New Roman"/>
                <w:color w:val="000000" w:themeColor="text1"/>
                <w:kern w:val="0"/>
                <w:sz w:val="24"/>
                <w:szCs w:val="24"/>
              </w:rPr>
            </w:pPr>
          </w:p>
        </w:tc>
        <w:tc>
          <w:tcPr>
            <w:tcW w:w="1984" w:type="dxa"/>
            <w:gridSpan w:val="2"/>
            <w:tcBorders>
              <w:top w:val="single" w:sz="4" w:space="0" w:color="auto"/>
              <w:left w:val="nil"/>
              <w:bottom w:val="single" w:sz="4" w:space="0" w:color="auto"/>
              <w:right w:val="single" w:sz="4" w:space="0" w:color="000000"/>
            </w:tcBorders>
            <w:vAlign w:val="center"/>
          </w:tcPr>
          <w:p w14:paraId="6BCF6193" w14:textId="44404C45" w:rsidR="000452F5" w:rsidRPr="009C609B" w:rsidRDefault="00183503">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2</w:t>
            </w:r>
            <w:r>
              <w:rPr>
                <w:rFonts w:ascii="仿宋" w:eastAsia="仿宋" w:hAnsi="仿宋" w:cs="Times New Roman"/>
                <w:color w:val="000000" w:themeColor="text1"/>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14:paraId="0DDF42CF" w14:textId="5BD96A33" w:rsidR="000452F5" w:rsidRPr="009C609B" w:rsidRDefault="005F4FBA">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5</w:t>
            </w:r>
            <w:r>
              <w:rPr>
                <w:rFonts w:ascii="仿宋" w:eastAsia="仿宋" w:hAnsi="仿宋" w:cs="Times New Roman"/>
                <w:color w:val="000000" w:themeColor="text1"/>
                <w:kern w:val="0"/>
                <w:sz w:val="24"/>
                <w:szCs w:val="24"/>
              </w:rPr>
              <w:t>3.6</w:t>
            </w:r>
          </w:p>
        </w:tc>
      </w:tr>
      <w:tr w:rsidR="000452F5" w:rsidRPr="009C609B" w14:paraId="59684AD6"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0AF1613C" w14:textId="43A33458" w:rsidR="000452F5" w:rsidRPr="009C609B" w:rsidRDefault="000452F5">
            <w:pPr>
              <w:widowControl/>
              <w:jc w:val="left"/>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文明单位创建</w:t>
            </w:r>
          </w:p>
        </w:tc>
        <w:tc>
          <w:tcPr>
            <w:tcW w:w="1856" w:type="dxa"/>
            <w:gridSpan w:val="2"/>
            <w:tcBorders>
              <w:top w:val="single" w:sz="4" w:space="0" w:color="auto"/>
              <w:left w:val="nil"/>
              <w:bottom w:val="single" w:sz="4" w:space="0" w:color="auto"/>
              <w:right w:val="single" w:sz="4" w:space="0" w:color="000000"/>
            </w:tcBorders>
            <w:vAlign w:val="center"/>
          </w:tcPr>
          <w:p w14:paraId="692BE55B" w14:textId="77777777" w:rsidR="000452F5" w:rsidRPr="009C609B" w:rsidRDefault="000452F5">
            <w:pPr>
              <w:widowControl/>
              <w:jc w:val="center"/>
              <w:rPr>
                <w:rFonts w:ascii="仿宋" w:eastAsia="仿宋" w:hAnsi="仿宋" w:cs="Times New Roman"/>
                <w:color w:val="000000" w:themeColor="text1"/>
                <w:kern w:val="0"/>
                <w:sz w:val="24"/>
                <w:szCs w:val="24"/>
              </w:rPr>
            </w:pPr>
          </w:p>
        </w:tc>
        <w:tc>
          <w:tcPr>
            <w:tcW w:w="1984" w:type="dxa"/>
            <w:gridSpan w:val="2"/>
            <w:tcBorders>
              <w:top w:val="single" w:sz="4" w:space="0" w:color="auto"/>
              <w:left w:val="nil"/>
              <w:bottom w:val="single" w:sz="4" w:space="0" w:color="auto"/>
              <w:right w:val="single" w:sz="4" w:space="0" w:color="000000"/>
            </w:tcBorders>
            <w:vAlign w:val="center"/>
          </w:tcPr>
          <w:p w14:paraId="540AB47E" w14:textId="23CA2630" w:rsidR="000452F5" w:rsidRPr="009C609B" w:rsidRDefault="00183503">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3</w:t>
            </w:r>
            <w:r>
              <w:rPr>
                <w:rFonts w:ascii="仿宋" w:eastAsia="仿宋" w:hAnsi="仿宋" w:cs="Times New Roman"/>
                <w:color w:val="000000" w:themeColor="text1"/>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14:paraId="39BB16D9" w14:textId="066B31DB" w:rsidR="000452F5" w:rsidRPr="009C609B" w:rsidRDefault="005F4FBA">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3</w:t>
            </w:r>
            <w:r>
              <w:rPr>
                <w:rFonts w:ascii="仿宋" w:eastAsia="仿宋" w:hAnsi="仿宋" w:cs="Times New Roman"/>
                <w:color w:val="000000" w:themeColor="text1"/>
                <w:kern w:val="0"/>
                <w:sz w:val="24"/>
                <w:szCs w:val="24"/>
              </w:rPr>
              <w:t>6.13</w:t>
            </w:r>
          </w:p>
        </w:tc>
      </w:tr>
      <w:tr w:rsidR="00C1779C" w:rsidRPr="009C609B" w14:paraId="0C6A2906"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75F6C263" w14:textId="3C86C522" w:rsidR="00C1779C" w:rsidRPr="009C609B" w:rsidRDefault="005516DE">
            <w:pPr>
              <w:widowControl/>
              <w:jc w:val="left"/>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投资审计</w:t>
            </w:r>
          </w:p>
        </w:tc>
        <w:tc>
          <w:tcPr>
            <w:tcW w:w="1856" w:type="dxa"/>
            <w:gridSpan w:val="2"/>
            <w:tcBorders>
              <w:top w:val="single" w:sz="4" w:space="0" w:color="auto"/>
              <w:left w:val="nil"/>
              <w:bottom w:val="single" w:sz="4" w:space="0" w:color="auto"/>
              <w:right w:val="single" w:sz="4" w:space="0" w:color="000000"/>
            </w:tcBorders>
            <w:vAlign w:val="center"/>
          </w:tcPr>
          <w:p w14:paraId="168C4262" w14:textId="6BD67347" w:rsidR="00C1779C" w:rsidRPr="009C609B" w:rsidRDefault="00F735EE">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5</w:t>
            </w:r>
            <w:r>
              <w:rPr>
                <w:rFonts w:ascii="仿宋" w:eastAsia="仿宋" w:hAnsi="仿宋" w:cs="Times New Roman"/>
                <w:color w:val="000000" w:themeColor="text1"/>
                <w:kern w:val="0"/>
                <w:sz w:val="24"/>
                <w:szCs w:val="24"/>
              </w:rPr>
              <w:t>1.89</w:t>
            </w:r>
          </w:p>
        </w:tc>
        <w:tc>
          <w:tcPr>
            <w:tcW w:w="1984" w:type="dxa"/>
            <w:gridSpan w:val="2"/>
            <w:tcBorders>
              <w:top w:val="single" w:sz="4" w:space="0" w:color="auto"/>
              <w:left w:val="nil"/>
              <w:bottom w:val="single" w:sz="4" w:space="0" w:color="auto"/>
              <w:right w:val="single" w:sz="4" w:space="0" w:color="000000"/>
            </w:tcBorders>
            <w:vAlign w:val="center"/>
          </w:tcPr>
          <w:p w14:paraId="1DDB6B2B" w14:textId="33A07ED3" w:rsidR="00C1779C" w:rsidRPr="009C609B" w:rsidRDefault="006426B4">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7</w:t>
            </w:r>
            <w:r>
              <w:rPr>
                <w:rFonts w:ascii="仿宋" w:eastAsia="仿宋" w:hAnsi="仿宋" w:cs="Times New Roman"/>
                <w:color w:val="000000" w:themeColor="text1"/>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14:paraId="05AB01A1" w14:textId="624591D7" w:rsidR="00C1779C" w:rsidRPr="009C609B" w:rsidRDefault="006426B4">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3</w:t>
            </w:r>
            <w:r>
              <w:rPr>
                <w:rFonts w:ascii="仿宋" w:eastAsia="仿宋" w:hAnsi="仿宋" w:cs="Times New Roman"/>
                <w:color w:val="000000" w:themeColor="text1"/>
                <w:kern w:val="0"/>
                <w:sz w:val="24"/>
                <w:szCs w:val="24"/>
              </w:rPr>
              <w:t>0.24</w:t>
            </w:r>
          </w:p>
        </w:tc>
      </w:tr>
      <w:tr w:rsidR="00C1779C" w:rsidRPr="009C609B" w14:paraId="5C2AF997"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5FB4931C" w14:textId="52FBAE34" w:rsidR="00C1779C" w:rsidRPr="009C609B" w:rsidRDefault="005516DE">
            <w:pPr>
              <w:widowControl/>
              <w:jc w:val="left"/>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审计信息化及基础设施建设</w:t>
            </w:r>
          </w:p>
        </w:tc>
        <w:tc>
          <w:tcPr>
            <w:tcW w:w="1856" w:type="dxa"/>
            <w:gridSpan w:val="2"/>
            <w:tcBorders>
              <w:top w:val="single" w:sz="4" w:space="0" w:color="auto"/>
              <w:left w:val="nil"/>
              <w:bottom w:val="single" w:sz="4" w:space="0" w:color="auto"/>
              <w:right w:val="single" w:sz="4" w:space="0" w:color="000000"/>
            </w:tcBorders>
            <w:vAlign w:val="center"/>
          </w:tcPr>
          <w:p w14:paraId="2D7C8166" w14:textId="3586C62E" w:rsidR="00C1779C" w:rsidRPr="009C609B" w:rsidRDefault="00C1779C">
            <w:pPr>
              <w:widowControl/>
              <w:jc w:val="center"/>
              <w:rPr>
                <w:rFonts w:ascii="仿宋" w:eastAsia="仿宋" w:hAnsi="仿宋" w:cs="Times New Roman"/>
                <w:color w:val="000000" w:themeColor="text1"/>
                <w:kern w:val="0"/>
                <w:sz w:val="24"/>
                <w:szCs w:val="24"/>
              </w:rPr>
            </w:pPr>
          </w:p>
        </w:tc>
        <w:tc>
          <w:tcPr>
            <w:tcW w:w="1984" w:type="dxa"/>
            <w:gridSpan w:val="2"/>
            <w:tcBorders>
              <w:top w:val="single" w:sz="4" w:space="0" w:color="auto"/>
              <w:left w:val="nil"/>
              <w:bottom w:val="single" w:sz="4" w:space="0" w:color="auto"/>
              <w:right w:val="single" w:sz="4" w:space="0" w:color="000000"/>
            </w:tcBorders>
            <w:vAlign w:val="center"/>
          </w:tcPr>
          <w:p w14:paraId="1C7CF2EF" w14:textId="1BE3DC2A" w:rsidR="00C1779C" w:rsidRPr="009C609B" w:rsidRDefault="006426B4">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6</w:t>
            </w:r>
            <w:r>
              <w:rPr>
                <w:rFonts w:ascii="仿宋" w:eastAsia="仿宋" w:hAnsi="仿宋" w:cs="Times New Roman"/>
                <w:color w:val="000000" w:themeColor="text1"/>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14:paraId="00807C3E" w14:textId="1BDD4724" w:rsidR="00C1779C" w:rsidRPr="009C609B" w:rsidRDefault="006426B4">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5</w:t>
            </w:r>
            <w:r>
              <w:rPr>
                <w:rFonts w:ascii="仿宋" w:eastAsia="仿宋" w:hAnsi="仿宋" w:cs="Times New Roman"/>
                <w:color w:val="000000" w:themeColor="text1"/>
                <w:kern w:val="0"/>
                <w:sz w:val="24"/>
                <w:szCs w:val="24"/>
              </w:rPr>
              <w:t>7.4</w:t>
            </w:r>
          </w:p>
        </w:tc>
      </w:tr>
      <w:tr w:rsidR="00C1779C" w:rsidRPr="009C609B" w14:paraId="4670447B"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04D3A815" w14:textId="55B066FA" w:rsidR="00C1779C" w:rsidRPr="009C609B" w:rsidRDefault="005A1F5A">
            <w:pPr>
              <w:widowControl/>
              <w:jc w:val="left"/>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审计专项</w:t>
            </w:r>
          </w:p>
        </w:tc>
        <w:tc>
          <w:tcPr>
            <w:tcW w:w="1856" w:type="dxa"/>
            <w:gridSpan w:val="2"/>
            <w:tcBorders>
              <w:top w:val="single" w:sz="4" w:space="0" w:color="auto"/>
              <w:left w:val="nil"/>
              <w:bottom w:val="single" w:sz="4" w:space="0" w:color="auto"/>
              <w:right w:val="single" w:sz="4" w:space="0" w:color="000000"/>
            </w:tcBorders>
            <w:vAlign w:val="center"/>
          </w:tcPr>
          <w:p w14:paraId="46E3E54D" w14:textId="18FC8EC6" w:rsidR="00C1779C" w:rsidRPr="009C609B" w:rsidRDefault="00C1779C">
            <w:pPr>
              <w:widowControl/>
              <w:jc w:val="center"/>
              <w:rPr>
                <w:rFonts w:ascii="仿宋" w:eastAsia="仿宋" w:hAnsi="仿宋" w:cs="Times New Roman"/>
                <w:color w:val="000000" w:themeColor="text1"/>
                <w:kern w:val="0"/>
                <w:sz w:val="24"/>
                <w:szCs w:val="24"/>
              </w:rPr>
            </w:pPr>
          </w:p>
        </w:tc>
        <w:tc>
          <w:tcPr>
            <w:tcW w:w="1984" w:type="dxa"/>
            <w:gridSpan w:val="2"/>
            <w:tcBorders>
              <w:top w:val="single" w:sz="4" w:space="0" w:color="auto"/>
              <w:left w:val="nil"/>
              <w:bottom w:val="single" w:sz="4" w:space="0" w:color="auto"/>
              <w:right w:val="single" w:sz="4" w:space="0" w:color="000000"/>
            </w:tcBorders>
            <w:vAlign w:val="center"/>
          </w:tcPr>
          <w:p w14:paraId="2FE0933D" w14:textId="0850DA9F" w:rsidR="00C1779C" w:rsidRPr="009C609B" w:rsidRDefault="006426B4">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6</w:t>
            </w:r>
            <w:r>
              <w:rPr>
                <w:rFonts w:ascii="仿宋" w:eastAsia="仿宋" w:hAnsi="仿宋" w:cs="Times New Roman"/>
                <w:color w:val="000000" w:themeColor="text1"/>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14:paraId="557D63F3" w14:textId="300FC53C" w:rsidR="00C1779C" w:rsidRPr="009C609B" w:rsidRDefault="006426B4">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6</w:t>
            </w:r>
            <w:r>
              <w:rPr>
                <w:rFonts w:ascii="仿宋" w:eastAsia="仿宋" w:hAnsi="仿宋" w:cs="Times New Roman"/>
                <w:color w:val="000000" w:themeColor="text1"/>
                <w:kern w:val="0"/>
                <w:sz w:val="24"/>
                <w:szCs w:val="24"/>
              </w:rPr>
              <w:t>7.38</w:t>
            </w:r>
          </w:p>
        </w:tc>
      </w:tr>
      <w:tr w:rsidR="00C1779C" w:rsidRPr="009C609B" w14:paraId="24FF6316"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5C000F67" w14:textId="2B9AD0E8" w:rsidR="00C1779C" w:rsidRPr="009C609B" w:rsidRDefault="00F735EE">
            <w:pPr>
              <w:widowControl/>
              <w:jc w:val="left"/>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内部审计工作经费</w:t>
            </w:r>
          </w:p>
        </w:tc>
        <w:tc>
          <w:tcPr>
            <w:tcW w:w="1856" w:type="dxa"/>
            <w:gridSpan w:val="2"/>
            <w:tcBorders>
              <w:top w:val="single" w:sz="4" w:space="0" w:color="auto"/>
              <w:left w:val="nil"/>
              <w:bottom w:val="single" w:sz="4" w:space="0" w:color="auto"/>
              <w:right w:val="single" w:sz="4" w:space="0" w:color="000000"/>
            </w:tcBorders>
            <w:vAlign w:val="center"/>
          </w:tcPr>
          <w:p w14:paraId="095BD1C4" w14:textId="3D669A5E" w:rsidR="00C1779C" w:rsidRPr="009C609B" w:rsidRDefault="00F735EE">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1</w:t>
            </w:r>
            <w:r>
              <w:rPr>
                <w:rFonts w:ascii="仿宋" w:eastAsia="仿宋" w:hAnsi="仿宋" w:cs="Times New Roman"/>
                <w:color w:val="000000" w:themeColor="text1"/>
                <w:kern w:val="0"/>
                <w:sz w:val="24"/>
                <w:szCs w:val="24"/>
              </w:rPr>
              <w:t>3</w:t>
            </w:r>
          </w:p>
        </w:tc>
        <w:tc>
          <w:tcPr>
            <w:tcW w:w="1984" w:type="dxa"/>
            <w:gridSpan w:val="2"/>
            <w:tcBorders>
              <w:top w:val="single" w:sz="4" w:space="0" w:color="auto"/>
              <w:left w:val="nil"/>
              <w:bottom w:val="single" w:sz="4" w:space="0" w:color="auto"/>
              <w:right w:val="single" w:sz="4" w:space="0" w:color="000000"/>
            </w:tcBorders>
            <w:vAlign w:val="center"/>
          </w:tcPr>
          <w:p w14:paraId="228AFC89" w14:textId="4BD2E4E3" w:rsidR="00C1779C" w:rsidRPr="009C609B" w:rsidRDefault="00C1779C">
            <w:pPr>
              <w:widowControl/>
              <w:jc w:val="center"/>
              <w:rPr>
                <w:rFonts w:ascii="仿宋" w:eastAsia="仿宋" w:hAnsi="仿宋" w:cs="Times New Roman"/>
                <w:color w:val="000000" w:themeColor="text1"/>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14:paraId="4906CD50" w14:textId="2BFE0A03" w:rsidR="00C1779C" w:rsidRPr="009C609B" w:rsidRDefault="00C1779C">
            <w:pPr>
              <w:widowControl/>
              <w:jc w:val="center"/>
              <w:rPr>
                <w:rFonts w:ascii="仿宋" w:eastAsia="仿宋" w:hAnsi="仿宋" w:cs="Times New Roman"/>
                <w:color w:val="000000" w:themeColor="text1"/>
                <w:kern w:val="0"/>
                <w:sz w:val="24"/>
                <w:szCs w:val="24"/>
              </w:rPr>
            </w:pPr>
          </w:p>
        </w:tc>
      </w:tr>
      <w:tr w:rsidR="00C1779C" w:rsidRPr="009C609B" w14:paraId="776041FB"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38CA96A6" w14:textId="7D54B0C5" w:rsidR="00C1779C" w:rsidRPr="009C609B" w:rsidRDefault="00F735EE">
            <w:pPr>
              <w:widowControl/>
              <w:jc w:val="left"/>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经济责任审计工作经费</w:t>
            </w:r>
          </w:p>
        </w:tc>
        <w:tc>
          <w:tcPr>
            <w:tcW w:w="1856" w:type="dxa"/>
            <w:gridSpan w:val="2"/>
            <w:tcBorders>
              <w:top w:val="single" w:sz="4" w:space="0" w:color="auto"/>
              <w:left w:val="nil"/>
              <w:bottom w:val="single" w:sz="4" w:space="0" w:color="auto"/>
              <w:right w:val="single" w:sz="4" w:space="0" w:color="000000"/>
            </w:tcBorders>
            <w:vAlign w:val="center"/>
          </w:tcPr>
          <w:p w14:paraId="4F023452" w14:textId="26E87BA8" w:rsidR="00C1779C" w:rsidRPr="009C609B" w:rsidRDefault="00486111">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3</w:t>
            </w:r>
            <w:r>
              <w:rPr>
                <w:rFonts w:ascii="仿宋" w:eastAsia="仿宋" w:hAnsi="仿宋" w:cs="Times New Roman"/>
                <w:color w:val="000000" w:themeColor="text1"/>
                <w:kern w:val="0"/>
                <w:sz w:val="24"/>
                <w:szCs w:val="24"/>
              </w:rPr>
              <w:t>9.61</w:t>
            </w:r>
          </w:p>
        </w:tc>
        <w:tc>
          <w:tcPr>
            <w:tcW w:w="1984" w:type="dxa"/>
            <w:gridSpan w:val="2"/>
            <w:tcBorders>
              <w:top w:val="single" w:sz="4" w:space="0" w:color="auto"/>
              <w:left w:val="nil"/>
              <w:bottom w:val="single" w:sz="4" w:space="0" w:color="auto"/>
              <w:right w:val="single" w:sz="4" w:space="0" w:color="000000"/>
            </w:tcBorders>
            <w:vAlign w:val="center"/>
          </w:tcPr>
          <w:p w14:paraId="229E1BB6" w14:textId="77777777" w:rsidR="00C1779C" w:rsidRPr="009C609B" w:rsidRDefault="00C1779C">
            <w:pPr>
              <w:widowControl/>
              <w:jc w:val="center"/>
              <w:rPr>
                <w:rFonts w:ascii="仿宋" w:eastAsia="仿宋" w:hAnsi="仿宋" w:cs="Times New Roman"/>
                <w:color w:val="000000" w:themeColor="text1"/>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14:paraId="2699DA81" w14:textId="77777777" w:rsidR="00C1779C" w:rsidRPr="009C609B" w:rsidRDefault="00C1779C">
            <w:pPr>
              <w:widowControl/>
              <w:jc w:val="center"/>
              <w:rPr>
                <w:rFonts w:ascii="仿宋" w:eastAsia="仿宋" w:hAnsi="仿宋" w:cs="Times New Roman"/>
                <w:color w:val="000000" w:themeColor="text1"/>
                <w:kern w:val="0"/>
                <w:sz w:val="24"/>
                <w:szCs w:val="24"/>
              </w:rPr>
            </w:pPr>
          </w:p>
        </w:tc>
      </w:tr>
      <w:tr w:rsidR="00C1779C" w:rsidRPr="009C609B" w14:paraId="232A8402"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42D02016" w14:textId="5160CB30" w:rsidR="00C1779C" w:rsidRPr="009C609B" w:rsidRDefault="00F735EE">
            <w:pPr>
              <w:widowControl/>
              <w:jc w:val="left"/>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同级预算执行审计工作经费</w:t>
            </w:r>
          </w:p>
        </w:tc>
        <w:tc>
          <w:tcPr>
            <w:tcW w:w="1856" w:type="dxa"/>
            <w:gridSpan w:val="2"/>
            <w:tcBorders>
              <w:top w:val="single" w:sz="4" w:space="0" w:color="auto"/>
              <w:left w:val="nil"/>
              <w:bottom w:val="single" w:sz="4" w:space="0" w:color="auto"/>
              <w:right w:val="single" w:sz="4" w:space="0" w:color="000000"/>
            </w:tcBorders>
            <w:vAlign w:val="center"/>
          </w:tcPr>
          <w:p w14:paraId="456BC708" w14:textId="7F865BA5" w:rsidR="00C1779C" w:rsidRPr="009C609B" w:rsidRDefault="00486111">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2</w:t>
            </w:r>
            <w:r>
              <w:rPr>
                <w:rFonts w:ascii="仿宋" w:eastAsia="仿宋" w:hAnsi="仿宋" w:cs="Times New Roman"/>
                <w:color w:val="000000" w:themeColor="text1"/>
                <w:kern w:val="0"/>
                <w:sz w:val="24"/>
                <w:szCs w:val="24"/>
              </w:rPr>
              <w:t>0.5</w:t>
            </w:r>
          </w:p>
        </w:tc>
        <w:tc>
          <w:tcPr>
            <w:tcW w:w="1984" w:type="dxa"/>
            <w:gridSpan w:val="2"/>
            <w:tcBorders>
              <w:top w:val="single" w:sz="4" w:space="0" w:color="auto"/>
              <w:left w:val="nil"/>
              <w:bottom w:val="single" w:sz="4" w:space="0" w:color="auto"/>
              <w:right w:val="single" w:sz="4" w:space="0" w:color="000000"/>
            </w:tcBorders>
            <w:vAlign w:val="center"/>
          </w:tcPr>
          <w:p w14:paraId="52BF4BFB" w14:textId="77777777" w:rsidR="00C1779C" w:rsidRPr="009C609B" w:rsidRDefault="00C1779C">
            <w:pPr>
              <w:widowControl/>
              <w:jc w:val="center"/>
              <w:rPr>
                <w:rFonts w:ascii="仿宋" w:eastAsia="仿宋" w:hAnsi="仿宋" w:cs="Times New Roman"/>
                <w:color w:val="000000" w:themeColor="text1"/>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14:paraId="0FD2C05E" w14:textId="77777777" w:rsidR="00C1779C" w:rsidRPr="009C609B" w:rsidRDefault="00C1779C">
            <w:pPr>
              <w:widowControl/>
              <w:jc w:val="center"/>
              <w:rPr>
                <w:rFonts w:ascii="仿宋" w:eastAsia="仿宋" w:hAnsi="仿宋" w:cs="Times New Roman"/>
                <w:color w:val="000000" w:themeColor="text1"/>
                <w:kern w:val="0"/>
                <w:sz w:val="24"/>
                <w:szCs w:val="24"/>
              </w:rPr>
            </w:pPr>
          </w:p>
        </w:tc>
      </w:tr>
      <w:tr w:rsidR="00A1086D" w:rsidRPr="009C609B" w14:paraId="4AA33153"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461C22F4" w14:textId="184A1CE8" w:rsidR="00A1086D" w:rsidRDefault="00A1086D" w:rsidP="00A1086D">
            <w:pPr>
              <w:widowControl/>
              <w:ind w:firstLineChars="500" w:firstLine="1200"/>
              <w:jc w:val="left"/>
              <w:rPr>
                <w:rFonts w:ascii="仿宋" w:eastAsia="仿宋" w:hAnsi="仿宋" w:cs="Times New Roman"/>
                <w:color w:val="000000" w:themeColor="text1"/>
                <w:kern w:val="0"/>
                <w:sz w:val="24"/>
                <w:szCs w:val="24"/>
              </w:rPr>
            </w:pPr>
            <w:r w:rsidRPr="009C609B">
              <w:rPr>
                <w:rFonts w:ascii="仿宋" w:eastAsia="仿宋" w:hAnsi="仿宋" w:cs="Times New Roman" w:hint="eastAsia"/>
                <w:color w:val="000000" w:themeColor="text1"/>
                <w:kern w:val="0"/>
                <w:sz w:val="24"/>
                <w:szCs w:val="24"/>
              </w:rPr>
              <w:t>......</w:t>
            </w:r>
          </w:p>
        </w:tc>
        <w:tc>
          <w:tcPr>
            <w:tcW w:w="1856" w:type="dxa"/>
            <w:gridSpan w:val="2"/>
            <w:tcBorders>
              <w:top w:val="single" w:sz="4" w:space="0" w:color="auto"/>
              <w:left w:val="nil"/>
              <w:bottom w:val="single" w:sz="4" w:space="0" w:color="auto"/>
              <w:right w:val="single" w:sz="4" w:space="0" w:color="000000"/>
            </w:tcBorders>
            <w:vAlign w:val="center"/>
          </w:tcPr>
          <w:p w14:paraId="4075CD19" w14:textId="77777777" w:rsidR="00A1086D" w:rsidRDefault="00A1086D">
            <w:pPr>
              <w:widowControl/>
              <w:jc w:val="center"/>
              <w:rPr>
                <w:rFonts w:ascii="仿宋" w:eastAsia="仿宋" w:hAnsi="仿宋" w:cs="Times New Roman"/>
                <w:color w:val="000000" w:themeColor="text1"/>
                <w:kern w:val="0"/>
                <w:sz w:val="24"/>
                <w:szCs w:val="24"/>
              </w:rPr>
            </w:pPr>
          </w:p>
        </w:tc>
        <w:tc>
          <w:tcPr>
            <w:tcW w:w="1984" w:type="dxa"/>
            <w:gridSpan w:val="2"/>
            <w:tcBorders>
              <w:top w:val="single" w:sz="4" w:space="0" w:color="auto"/>
              <w:left w:val="nil"/>
              <w:bottom w:val="single" w:sz="4" w:space="0" w:color="auto"/>
              <w:right w:val="single" w:sz="4" w:space="0" w:color="000000"/>
            </w:tcBorders>
            <w:vAlign w:val="center"/>
          </w:tcPr>
          <w:p w14:paraId="024A057D" w14:textId="77777777" w:rsidR="00A1086D" w:rsidRPr="009C609B" w:rsidRDefault="00A1086D">
            <w:pPr>
              <w:widowControl/>
              <w:jc w:val="center"/>
              <w:rPr>
                <w:rFonts w:ascii="仿宋" w:eastAsia="仿宋" w:hAnsi="仿宋" w:cs="Times New Roman"/>
                <w:color w:val="000000" w:themeColor="text1"/>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14:paraId="6CC131DF" w14:textId="77777777" w:rsidR="00A1086D" w:rsidRPr="009C609B" w:rsidRDefault="00A1086D">
            <w:pPr>
              <w:widowControl/>
              <w:jc w:val="center"/>
              <w:rPr>
                <w:rFonts w:ascii="仿宋" w:eastAsia="仿宋" w:hAnsi="仿宋" w:cs="Times New Roman"/>
                <w:color w:val="000000" w:themeColor="text1"/>
                <w:kern w:val="0"/>
                <w:sz w:val="24"/>
                <w:szCs w:val="24"/>
              </w:rPr>
            </w:pPr>
          </w:p>
        </w:tc>
      </w:tr>
      <w:tr w:rsidR="00C1779C" w:rsidRPr="009C609B" w14:paraId="1E7B20AA"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01EA5552"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b/>
                <w:bCs/>
                <w:color w:val="000000" w:themeColor="text1"/>
                <w:kern w:val="0"/>
                <w:sz w:val="24"/>
                <w:szCs w:val="24"/>
              </w:rPr>
              <w:t>公用经费</w:t>
            </w:r>
          </w:p>
        </w:tc>
        <w:tc>
          <w:tcPr>
            <w:tcW w:w="1856" w:type="dxa"/>
            <w:gridSpan w:val="2"/>
            <w:tcBorders>
              <w:top w:val="single" w:sz="4" w:space="0" w:color="auto"/>
              <w:left w:val="nil"/>
              <w:bottom w:val="single" w:sz="4" w:space="0" w:color="auto"/>
              <w:right w:val="single" w:sz="4" w:space="0" w:color="000000"/>
            </w:tcBorders>
            <w:vAlign w:val="center"/>
          </w:tcPr>
          <w:p w14:paraId="15D7D474" w14:textId="500B9E32" w:rsidR="00C1779C" w:rsidRPr="009C609B" w:rsidRDefault="0085527C">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1</w:t>
            </w:r>
            <w:r>
              <w:rPr>
                <w:rFonts w:ascii="仿宋" w:eastAsia="仿宋" w:hAnsi="仿宋" w:cs="Times New Roman"/>
                <w:color w:val="000000" w:themeColor="text1"/>
                <w:kern w:val="0"/>
                <w:sz w:val="24"/>
                <w:szCs w:val="24"/>
              </w:rPr>
              <w:t>8</w:t>
            </w:r>
          </w:p>
        </w:tc>
        <w:tc>
          <w:tcPr>
            <w:tcW w:w="1984" w:type="dxa"/>
            <w:gridSpan w:val="2"/>
            <w:tcBorders>
              <w:top w:val="single" w:sz="4" w:space="0" w:color="auto"/>
              <w:left w:val="nil"/>
              <w:bottom w:val="single" w:sz="4" w:space="0" w:color="auto"/>
              <w:right w:val="single" w:sz="4" w:space="0" w:color="000000"/>
            </w:tcBorders>
            <w:vAlign w:val="center"/>
          </w:tcPr>
          <w:p w14:paraId="13FE1952" w14:textId="44FB4166" w:rsidR="00C1779C" w:rsidRPr="009C609B" w:rsidRDefault="0085527C">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8</w:t>
            </w:r>
            <w:r>
              <w:rPr>
                <w:rFonts w:ascii="仿宋" w:eastAsia="仿宋" w:hAnsi="仿宋" w:cs="Times New Roman"/>
                <w:color w:val="000000" w:themeColor="text1"/>
                <w:kern w:val="0"/>
                <w:sz w:val="24"/>
                <w:szCs w:val="24"/>
              </w:rPr>
              <w:t>5</w:t>
            </w:r>
          </w:p>
        </w:tc>
        <w:tc>
          <w:tcPr>
            <w:tcW w:w="1957" w:type="dxa"/>
            <w:gridSpan w:val="2"/>
            <w:tcBorders>
              <w:top w:val="single" w:sz="4" w:space="0" w:color="auto"/>
              <w:left w:val="nil"/>
              <w:bottom w:val="single" w:sz="4" w:space="0" w:color="auto"/>
              <w:right w:val="single" w:sz="4" w:space="0" w:color="000000"/>
            </w:tcBorders>
            <w:vAlign w:val="center"/>
          </w:tcPr>
          <w:p w14:paraId="161E2B98" w14:textId="5FFCB61B" w:rsidR="00C1779C" w:rsidRPr="009C609B" w:rsidRDefault="0085527C">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2</w:t>
            </w:r>
            <w:r>
              <w:rPr>
                <w:rFonts w:ascii="仿宋" w:eastAsia="仿宋" w:hAnsi="仿宋" w:cs="Times New Roman"/>
                <w:color w:val="000000" w:themeColor="text1"/>
                <w:kern w:val="0"/>
                <w:sz w:val="24"/>
                <w:szCs w:val="24"/>
              </w:rPr>
              <w:t>0.48</w:t>
            </w:r>
          </w:p>
        </w:tc>
      </w:tr>
      <w:tr w:rsidR="00C1779C" w:rsidRPr="009C609B" w14:paraId="4EE098E0" w14:textId="77777777">
        <w:trPr>
          <w:trHeight w:val="391"/>
          <w:jc w:val="center"/>
        </w:trPr>
        <w:tc>
          <w:tcPr>
            <w:tcW w:w="3322" w:type="dxa"/>
            <w:tcBorders>
              <w:top w:val="nil"/>
              <w:left w:val="single" w:sz="4" w:space="0" w:color="auto"/>
              <w:bottom w:val="single" w:sz="4" w:space="0" w:color="auto"/>
              <w:right w:val="single" w:sz="4" w:space="0" w:color="auto"/>
            </w:tcBorders>
            <w:vAlign w:val="center"/>
          </w:tcPr>
          <w:p w14:paraId="74A0E74E"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hint="eastAsia"/>
                <w:color w:val="000000" w:themeColor="text1"/>
                <w:kern w:val="0"/>
                <w:sz w:val="24"/>
                <w:szCs w:val="24"/>
              </w:rPr>
              <w:t>1.</w:t>
            </w:r>
            <w:r w:rsidRPr="009C609B">
              <w:rPr>
                <w:rFonts w:ascii="仿宋" w:eastAsia="仿宋" w:hAnsi="仿宋" w:cs="Times New Roman"/>
                <w:color w:val="000000" w:themeColor="text1"/>
                <w:kern w:val="0"/>
                <w:sz w:val="24"/>
                <w:szCs w:val="24"/>
              </w:rPr>
              <w:t>办公经费</w:t>
            </w:r>
          </w:p>
        </w:tc>
        <w:tc>
          <w:tcPr>
            <w:tcW w:w="1856" w:type="dxa"/>
            <w:gridSpan w:val="2"/>
            <w:tcBorders>
              <w:top w:val="single" w:sz="4" w:space="0" w:color="auto"/>
              <w:left w:val="nil"/>
              <w:bottom w:val="single" w:sz="4" w:space="0" w:color="auto"/>
              <w:right w:val="single" w:sz="4" w:space="0" w:color="000000"/>
            </w:tcBorders>
            <w:vAlign w:val="center"/>
          </w:tcPr>
          <w:p w14:paraId="5BD69B76" w14:textId="45E9A5DF" w:rsidR="00C1779C" w:rsidRPr="009C609B" w:rsidRDefault="00B9062D">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3</w:t>
            </w:r>
          </w:p>
        </w:tc>
        <w:tc>
          <w:tcPr>
            <w:tcW w:w="1984" w:type="dxa"/>
            <w:gridSpan w:val="2"/>
            <w:tcBorders>
              <w:top w:val="single" w:sz="4" w:space="0" w:color="auto"/>
              <w:left w:val="nil"/>
              <w:bottom w:val="single" w:sz="4" w:space="0" w:color="auto"/>
              <w:right w:val="single" w:sz="4" w:space="0" w:color="000000"/>
            </w:tcBorders>
            <w:vAlign w:val="center"/>
          </w:tcPr>
          <w:p w14:paraId="5316EF15" w14:textId="59644778" w:rsidR="00C1779C" w:rsidRPr="009C609B" w:rsidRDefault="00463A33">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2</w:t>
            </w:r>
            <w:r w:rsidR="005F4FBA">
              <w:rPr>
                <w:rFonts w:ascii="仿宋" w:eastAsia="仿宋" w:hAnsi="仿宋" w:cs="Times New Roman"/>
                <w:color w:val="000000" w:themeColor="text1"/>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14:paraId="31DEE414" w14:textId="5CC6FF54" w:rsidR="00C1779C" w:rsidRPr="009C609B" w:rsidRDefault="00A1104D">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9</w:t>
            </w:r>
            <w:r>
              <w:rPr>
                <w:rFonts w:ascii="仿宋" w:eastAsia="仿宋" w:hAnsi="仿宋" w:cs="Times New Roman"/>
                <w:color w:val="000000" w:themeColor="text1"/>
                <w:kern w:val="0"/>
                <w:sz w:val="24"/>
                <w:szCs w:val="24"/>
              </w:rPr>
              <w:t>.07</w:t>
            </w:r>
          </w:p>
        </w:tc>
      </w:tr>
      <w:tr w:rsidR="00C1779C" w:rsidRPr="009C609B" w14:paraId="09FB7A44"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19559967"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hint="eastAsia"/>
                <w:color w:val="000000" w:themeColor="text1"/>
                <w:kern w:val="0"/>
                <w:sz w:val="24"/>
                <w:szCs w:val="24"/>
              </w:rPr>
              <w:t>2.</w:t>
            </w:r>
            <w:r w:rsidRPr="009C609B">
              <w:rPr>
                <w:rFonts w:ascii="仿宋" w:eastAsia="仿宋" w:hAnsi="仿宋" w:cs="Times New Roman"/>
                <w:color w:val="000000" w:themeColor="text1"/>
                <w:kern w:val="0"/>
                <w:sz w:val="24"/>
                <w:szCs w:val="24"/>
              </w:rPr>
              <w:t>水电费</w:t>
            </w:r>
          </w:p>
        </w:tc>
        <w:tc>
          <w:tcPr>
            <w:tcW w:w="1856" w:type="dxa"/>
            <w:gridSpan w:val="2"/>
            <w:tcBorders>
              <w:top w:val="single" w:sz="4" w:space="0" w:color="auto"/>
              <w:left w:val="nil"/>
              <w:bottom w:val="single" w:sz="4" w:space="0" w:color="auto"/>
              <w:right w:val="single" w:sz="4" w:space="0" w:color="000000"/>
            </w:tcBorders>
            <w:vAlign w:val="center"/>
          </w:tcPr>
          <w:p w14:paraId="03EAB799" w14:textId="2F8D2EE2" w:rsidR="00C1779C" w:rsidRPr="009C609B" w:rsidRDefault="00B9062D">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1</w:t>
            </w:r>
          </w:p>
        </w:tc>
        <w:tc>
          <w:tcPr>
            <w:tcW w:w="1984" w:type="dxa"/>
            <w:gridSpan w:val="2"/>
            <w:tcBorders>
              <w:top w:val="single" w:sz="4" w:space="0" w:color="auto"/>
              <w:left w:val="nil"/>
              <w:bottom w:val="single" w:sz="4" w:space="0" w:color="auto"/>
              <w:right w:val="single" w:sz="4" w:space="0" w:color="000000"/>
            </w:tcBorders>
            <w:vAlign w:val="center"/>
          </w:tcPr>
          <w:p w14:paraId="5E921E61" w14:textId="3B18485B" w:rsidR="00C1779C" w:rsidRPr="009C609B" w:rsidRDefault="005F4FBA">
            <w:pPr>
              <w:widowControl/>
              <w:jc w:val="center"/>
              <w:rPr>
                <w:rFonts w:ascii="仿宋" w:eastAsia="仿宋" w:hAnsi="仿宋" w:cs="Times New Roman"/>
                <w:color w:val="000000" w:themeColor="text1"/>
                <w:kern w:val="0"/>
                <w:sz w:val="24"/>
                <w:szCs w:val="24"/>
              </w:rPr>
            </w:pPr>
            <w:r>
              <w:rPr>
                <w:rFonts w:ascii="仿宋" w:eastAsia="仿宋" w:hAnsi="仿宋" w:cs="Times New Roman"/>
                <w:color w:val="000000" w:themeColor="text1"/>
                <w:kern w:val="0"/>
                <w:sz w:val="24"/>
                <w:szCs w:val="24"/>
              </w:rPr>
              <w:t>8</w:t>
            </w:r>
          </w:p>
        </w:tc>
        <w:tc>
          <w:tcPr>
            <w:tcW w:w="1957" w:type="dxa"/>
            <w:gridSpan w:val="2"/>
            <w:tcBorders>
              <w:top w:val="single" w:sz="4" w:space="0" w:color="auto"/>
              <w:left w:val="nil"/>
              <w:bottom w:val="single" w:sz="4" w:space="0" w:color="auto"/>
              <w:right w:val="single" w:sz="4" w:space="0" w:color="000000"/>
            </w:tcBorders>
            <w:vAlign w:val="center"/>
          </w:tcPr>
          <w:p w14:paraId="26A4591D" w14:textId="706B5E83" w:rsidR="00C1779C" w:rsidRPr="009C609B" w:rsidRDefault="00A1104D">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2</w:t>
            </w:r>
            <w:r>
              <w:rPr>
                <w:rFonts w:ascii="仿宋" w:eastAsia="仿宋" w:hAnsi="仿宋" w:cs="Times New Roman"/>
                <w:color w:val="000000" w:themeColor="text1"/>
                <w:kern w:val="0"/>
                <w:sz w:val="24"/>
                <w:szCs w:val="24"/>
              </w:rPr>
              <w:t>.93</w:t>
            </w:r>
          </w:p>
        </w:tc>
      </w:tr>
      <w:tr w:rsidR="00C1779C" w:rsidRPr="009C609B" w14:paraId="37FB0C41"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0F8E362F"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hint="eastAsia"/>
                <w:color w:val="000000" w:themeColor="text1"/>
                <w:kern w:val="0"/>
                <w:sz w:val="24"/>
                <w:szCs w:val="24"/>
              </w:rPr>
              <w:t>3.</w:t>
            </w:r>
            <w:r w:rsidRPr="009C609B">
              <w:rPr>
                <w:rFonts w:ascii="仿宋" w:eastAsia="仿宋" w:hAnsi="仿宋" w:cs="Times New Roman"/>
                <w:color w:val="000000" w:themeColor="text1"/>
                <w:kern w:val="0"/>
                <w:sz w:val="24"/>
                <w:szCs w:val="24"/>
              </w:rPr>
              <w:t>差旅费</w:t>
            </w:r>
          </w:p>
        </w:tc>
        <w:tc>
          <w:tcPr>
            <w:tcW w:w="1856" w:type="dxa"/>
            <w:gridSpan w:val="2"/>
            <w:tcBorders>
              <w:top w:val="single" w:sz="4" w:space="0" w:color="auto"/>
              <w:left w:val="nil"/>
              <w:bottom w:val="single" w:sz="4" w:space="0" w:color="auto"/>
              <w:right w:val="single" w:sz="4" w:space="0" w:color="000000"/>
            </w:tcBorders>
            <w:vAlign w:val="center"/>
          </w:tcPr>
          <w:p w14:paraId="5DC15462" w14:textId="7319BE5B" w:rsidR="00C1779C" w:rsidRPr="009C609B" w:rsidRDefault="00B9062D">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0</w:t>
            </w:r>
          </w:p>
        </w:tc>
        <w:tc>
          <w:tcPr>
            <w:tcW w:w="1984" w:type="dxa"/>
            <w:gridSpan w:val="2"/>
            <w:tcBorders>
              <w:top w:val="single" w:sz="4" w:space="0" w:color="auto"/>
              <w:left w:val="nil"/>
              <w:bottom w:val="single" w:sz="4" w:space="0" w:color="auto"/>
              <w:right w:val="single" w:sz="4" w:space="0" w:color="000000"/>
            </w:tcBorders>
            <w:vAlign w:val="center"/>
          </w:tcPr>
          <w:p w14:paraId="5CCF0CFD" w14:textId="07DCEAF5" w:rsidR="00C1779C" w:rsidRPr="009C609B" w:rsidRDefault="00077C5F">
            <w:pPr>
              <w:widowControl/>
              <w:jc w:val="center"/>
              <w:rPr>
                <w:rFonts w:ascii="仿宋" w:eastAsia="仿宋" w:hAnsi="仿宋" w:cs="Times New Roman"/>
                <w:color w:val="000000" w:themeColor="text1"/>
                <w:kern w:val="0"/>
                <w:sz w:val="24"/>
                <w:szCs w:val="24"/>
              </w:rPr>
            </w:pPr>
            <w:r>
              <w:rPr>
                <w:rFonts w:ascii="仿宋" w:eastAsia="仿宋" w:hAnsi="仿宋" w:cs="Times New Roman"/>
                <w:color w:val="000000" w:themeColor="text1"/>
                <w:kern w:val="0"/>
                <w:sz w:val="24"/>
                <w:szCs w:val="24"/>
              </w:rPr>
              <w:t>20</w:t>
            </w:r>
          </w:p>
        </w:tc>
        <w:tc>
          <w:tcPr>
            <w:tcW w:w="1957" w:type="dxa"/>
            <w:gridSpan w:val="2"/>
            <w:tcBorders>
              <w:top w:val="single" w:sz="4" w:space="0" w:color="auto"/>
              <w:left w:val="nil"/>
              <w:bottom w:val="single" w:sz="4" w:space="0" w:color="auto"/>
              <w:right w:val="single" w:sz="4" w:space="0" w:color="000000"/>
            </w:tcBorders>
            <w:vAlign w:val="center"/>
          </w:tcPr>
          <w:p w14:paraId="0E323A80" w14:textId="326FA979" w:rsidR="00C1779C" w:rsidRPr="009C609B" w:rsidRDefault="00A1104D">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8</w:t>
            </w:r>
            <w:r>
              <w:rPr>
                <w:rFonts w:ascii="仿宋" w:eastAsia="仿宋" w:hAnsi="仿宋" w:cs="Times New Roman"/>
                <w:color w:val="000000" w:themeColor="text1"/>
                <w:kern w:val="0"/>
                <w:sz w:val="24"/>
                <w:szCs w:val="24"/>
              </w:rPr>
              <w:t>.21</w:t>
            </w:r>
          </w:p>
        </w:tc>
      </w:tr>
      <w:tr w:rsidR="00C1779C" w:rsidRPr="009C609B" w14:paraId="6B341936"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3511E597"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hint="eastAsia"/>
                <w:color w:val="000000" w:themeColor="text1"/>
                <w:kern w:val="0"/>
                <w:sz w:val="24"/>
                <w:szCs w:val="24"/>
              </w:rPr>
              <w:t>4.</w:t>
            </w:r>
            <w:r w:rsidRPr="009C609B">
              <w:rPr>
                <w:rFonts w:ascii="仿宋" w:eastAsia="仿宋" w:hAnsi="仿宋" w:cs="Times New Roman"/>
                <w:color w:val="000000" w:themeColor="text1"/>
                <w:kern w:val="0"/>
                <w:sz w:val="24"/>
                <w:szCs w:val="24"/>
              </w:rPr>
              <w:t>会议费</w:t>
            </w:r>
          </w:p>
        </w:tc>
        <w:tc>
          <w:tcPr>
            <w:tcW w:w="1856" w:type="dxa"/>
            <w:gridSpan w:val="2"/>
            <w:tcBorders>
              <w:top w:val="single" w:sz="4" w:space="0" w:color="auto"/>
              <w:left w:val="nil"/>
              <w:bottom w:val="single" w:sz="4" w:space="0" w:color="auto"/>
              <w:right w:val="single" w:sz="4" w:space="0" w:color="000000"/>
            </w:tcBorders>
            <w:vAlign w:val="center"/>
          </w:tcPr>
          <w:p w14:paraId="0AA1B2BE" w14:textId="7DF675FF" w:rsidR="00C1779C" w:rsidRPr="009C609B" w:rsidRDefault="00B9062D">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3</w:t>
            </w:r>
          </w:p>
        </w:tc>
        <w:tc>
          <w:tcPr>
            <w:tcW w:w="1984" w:type="dxa"/>
            <w:gridSpan w:val="2"/>
            <w:tcBorders>
              <w:top w:val="single" w:sz="4" w:space="0" w:color="auto"/>
              <w:left w:val="nil"/>
              <w:bottom w:val="single" w:sz="4" w:space="0" w:color="auto"/>
              <w:right w:val="single" w:sz="4" w:space="0" w:color="000000"/>
            </w:tcBorders>
            <w:vAlign w:val="center"/>
          </w:tcPr>
          <w:p w14:paraId="7852D12D" w14:textId="2F20E40B" w:rsidR="00C1779C" w:rsidRPr="009C609B" w:rsidRDefault="00077C5F">
            <w:pPr>
              <w:widowControl/>
              <w:jc w:val="center"/>
              <w:rPr>
                <w:rFonts w:ascii="仿宋" w:eastAsia="仿宋" w:hAnsi="仿宋" w:cs="Times New Roman"/>
                <w:color w:val="000000" w:themeColor="text1"/>
                <w:kern w:val="0"/>
                <w:sz w:val="24"/>
                <w:szCs w:val="24"/>
              </w:rPr>
            </w:pPr>
            <w:r>
              <w:rPr>
                <w:rFonts w:ascii="仿宋" w:eastAsia="仿宋" w:hAnsi="仿宋" w:cs="Times New Roman"/>
                <w:color w:val="000000" w:themeColor="text1"/>
                <w:kern w:val="0"/>
                <w:sz w:val="24"/>
                <w:szCs w:val="24"/>
              </w:rPr>
              <w:t>7</w:t>
            </w:r>
          </w:p>
        </w:tc>
        <w:tc>
          <w:tcPr>
            <w:tcW w:w="1957" w:type="dxa"/>
            <w:gridSpan w:val="2"/>
            <w:tcBorders>
              <w:top w:val="single" w:sz="4" w:space="0" w:color="auto"/>
              <w:left w:val="nil"/>
              <w:bottom w:val="single" w:sz="4" w:space="0" w:color="auto"/>
              <w:right w:val="single" w:sz="4" w:space="0" w:color="000000"/>
            </w:tcBorders>
            <w:vAlign w:val="center"/>
          </w:tcPr>
          <w:p w14:paraId="1C2FA75B" w14:textId="5BB06217" w:rsidR="00C1779C" w:rsidRPr="009C609B" w:rsidRDefault="00A1104D">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0</w:t>
            </w:r>
            <w:r>
              <w:rPr>
                <w:rFonts w:ascii="仿宋" w:eastAsia="仿宋" w:hAnsi="仿宋" w:cs="Times New Roman"/>
                <w:color w:val="000000" w:themeColor="text1"/>
                <w:kern w:val="0"/>
                <w:sz w:val="24"/>
                <w:szCs w:val="24"/>
              </w:rPr>
              <w:t>.1</w:t>
            </w:r>
          </w:p>
        </w:tc>
      </w:tr>
      <w:tr w:rsidR="00C1779C" w:rsidRPr="009C609B" w14:paraId="069333AE"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48B80D93"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hint="eastAsia"/>
                <w:color w:val="000000" w:themeColor="text1"/>
                <w:kern w:val="0"/>
                <w:sz w:val="24"/>
                <w:szCs w:val="24"/>
              </w:rPr>
              <w:t>5.</w:t>
            </w:r>
            <w:r w:rsidRPr="009C609B">
              <w:rPr>
                <w:rFonts w:ascii="仿宋" w:eastAsia="仿宋" w:hAnsi="仿宋" w:cs="Times New Roman"/>
                <w:color w:val="000000" w:themeColor="text1"/>
                <w:kern w:val="0"/>
                <w:sz w:val="24"/>
                <w:szCs w:val="24"/>
              </w:rPr>
              <w:t>培训费</w:t>
            </w:r>
          </w:p>
        </w:tc>
        <w:tc>
          <w:tcPr>
            <w:tcW w:w="1856" w:type="dxa"/>
            <w:gridSpan w:val="2"/>
            <w:tcBorders>
              <w:top w:val="single" w:sz="4" w:space="0" w:color="auto"/>
              <w:left w:val="nil"/>
              <w:bottom w:val="single" w:sz="4" w:space="0" w:color="auto"/>
              <w:right w:val="single" w:sz="4" w:space="0" w:color="000000"/>
            </w:tcBorders>
            <w:vAlign w:val="center"/>
          </w:tcPr>
          <w:p w14:paraId="57ED9C0A" w14:textId="4C874F35" w:rsidR="00C1779C" w:rsidRPr="009C609B" w:rsidRDefault="00B9062D">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1</w:t>
            </w:r>
            <w:r>
              <w:rPr>
                <w:rFonts w:ascii="仿宋" w:eastAsia="仿宋" w:hAnsi="仿宋" w:cs="Times New Roman"/>
                <w:color w:val="000000" w:themeColor="text1"/>
                <w:kern w:val="0"/>
                <w:sz w:val="24"/>
                <w:szCs w:val="24"/>
              </w:rPr>
              <w:t>1</w:t>
            </w:r>
          </w:p>
        </w:tc>
        <w:tc>
          <w:tcPr>
            <w:tcW w:w="1984" w:type="dxa"/>
            <w:gridSpan w:val="2"/>
            <w:tcBorders>
              <w:top w:val="single" w:sz="4" w:space="0" w:color="auto"/>
              <w:left w:val="nil"/>
              <w:bottom w:val="single" w:sz="4" w:space="0" w:color="auto"/>
              <w:right w:val="single" w:sz="4" w:space="0" w:color="000000"/>
            </w:tcBorders>
            <w:vAlign w:val="center"/>
          </w:tcPr>
          <w:p w14:paraId="51880B17" w14:textId="7A41581F" w:rsidR="00C1779C" w:rsidRPr="009C609B" w:rsidRDefault="00077C5F">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3</w:t>
            </w:r>
            <w:r>
              <w:rPr>
                <w:rFonts w:ascii="仿宋" w:eastAsia="仿宋" w:hAnsi="仿宋" w:cs="Times New Roman"/>
                <w:color w:val="000000" w:themeColor="text1"/>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14:paraId="6B1E5AED" w14:textId="59F0B8A3" w:rsidR="00C1779C" w:rsidRPr="009C609B" w:rsidRDefault="00A1104D">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0</w:t>
            </w:r>
            <w:r>
              <w:rPr>
                <w:rFonts w:ascii="仿宋" w:eastAsia="仿宋" w:hAnsi="仿宋" w:cs="Times New Roman"/>
                <w:color w:val="000000" w:themeColor="text1"/>
                <w:kern w:val="0"/>
                <w:sz w:val="24"/>
                <w:szCs w:val="24"/>
              </w:rPr>
              <w:t>.17</w:t>
            </w:r>
          </w:p>
        </w:tc>
      </w:tr>
      <w:tr w:rsidR="00C1779C" w:rsidRPr="009C609B" w14:paraId="1EE0A091"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58325E2B" w14:textId="77777777" w:rsidR="00C1779C" w:rsidRPr="009C609B" w:rsidRDefault="00B3607B">
            <w:pPr>
              <w:widowControl/>
              <w:jc w:val="center"/>
              <w:rPr>
                <w:rFonts w:ascii="仿宋" w:eastAsia="仿宋" w:hAnsi="仿宋" w:cs="Times New Roman"/>
                <w:color w:val="000000" w:themeColor="text1"/>
                <w:kern w:val="0"/>
                <w:sz w:val="24"/>
                <w:szCs w:val="24"/>
              </w:rPr>
            </w:pPr>
            <w:r w:rsidRPr="009C609B">
              <w:rPr>
                <w:rFonts w:ascii="仿宋" w:eastAsia="仿宋" w:hAnsi="仿宋" w:cs="Times New Roman" w:hint="eastAsia"/>
                <w:color w:val="000000" w:themeColor="text1"/>
                <w:kern w:val="0"/>
                <w:sz w:val="24"/>
                <w:szCs w:val="24"/>
              </w:rPr>
              <w:t>......</w:t>
            </w:r>
          </w:p>
        </w:tc>
        <w:tc>
          <w:tcPr>
            <w:tcW w:w="1856" w:type="dxa"/>
            <w:gridSpan w:val="2"/>
            <w:tcBorders>
              <w:top w:val="single" w:sz="4" w:space="0" w:color="auto"/>
              <w:left w:val="nil"/>
              <w:bottom w:val="single" w:sz="4" w:space="0" w:color="auto"/>
              <w:right w:val="single" w:sz="4" w:space="0" w:color="000000"/>
            </w:tcBorders>
            <w:vAlign w:val="center"/>
          </w:tcPr>
          <w:p w14:paraId="1F538E29" w14:textId="77777777" w:rsidR="00C1779C" w:rsidRPr="009C609B" w:rsidRDefault="00C1779C">
            <w:pPr>
              <w:widowControl/>
              <w:jc w:val="center"/>
              <w:rPr>
                <w:rFonts w:ascii="仿宋" w:eastAsia="仿宋" w:hAnsi="仿宋" w:cs="Times New Roman"/>
                <w:color w:val="000000" w:themeColor="text1"/>
                <w:kern w:val="0"/>
                <w:sz w:val="24"/>
                <w:szCs w:val="24"/>
              </w:rPr>
            </w:pPr>
          </w:p>
        </w:tc>
        <w:tc>
          <w:tcPr>
            <w:tcW w:w="1984" w:type="dxa"/>
            <w:gridSpan w:val="2"/>
            <w:tcBorders>
              <w:top w:val="single" w:sz="4" w:space="0" w:color="auto"/>
              <w:left w:val="nil"/>
              <w:bottom w:val="single" w:sz="4" w:space="0" w:color="auto"/>
              <w:right w:val="single" w:sz="4" w:space="0" w:color="000000"/>
            </w:tcBorders>
            <w:vAlign w:val="center"/>
          </w:tcPr>
          <w:p w14:paraId="63817C01" w14:textId="77777777" w:rsidR="00C1779C" w:rsidRPr="009C609B" w:rsidRDefault="00C1779C">
            <w:pPr>
              <w:widowControl/>
              <w:jc w:val="center"/>
              <w:rPr>
                <w:rFonts w:ascii="仿宋" w:eastAsia="仿宋" w:hAnsi="仿宋" w:cs="Times New Roman"/>
                <w:color w:val="000000" w:themeColor="text1"/>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14:paraId="797F2CA5" w14:textId="77777777" w:rsidR="00C1779C" w:rsidRPr="009C609B" w:rsidRDefault="00C1779C">
            <w:pPr>
              <w:widowControl/>
              <w:jc w:val="center"/>
              <w:rPr>
                <w:rFonts w:ascii="仿宋" w:eastAsia="仿宋" w:hAnsi="仿宋" w:cs="Times New Roman"/>
                <w:color w:val="000000" w:themeColor="text1"/>
                <w:kern w:val="0"/>
                <w:sz w:val="24"/>
                <w:szCs w:val="24"/>
              </w:rPr>
            </w:pPr>
          </w:p>
        </w:tc>
      </w:tr>
      <w:tr w:rsidR="00C1779C" w:rsidRPr="009C609B" w14:paraId="3EE35393"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2A7CA070"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b/>
                <w:bCs/>
                <w:color w:val="000000" w:themeColor="text1"/>
                <w:kern w:val="0"/>
                <w:sz w:val="24"/>
                <w:szCs w:val="24"/>
              </w:rPr>
              <w:t>政府采购金额</w:t>
            </w:r>
          </w:p>
        </w:tc>
        <w:tc>
          <w:tcPr>
            <w:tcW w:w="1856" w:type="dxa"/>
            <w:gridSpan w:val="2"/>
            <w:tcBorders>
              <w:top w:val="single" w:sz="4" w:space="0" w:color="auto"/>
              <w:left w:val="nil"/>
              <w:bottom w:val="single" w:sz="4" w:space="0" w:color="auto"/>
              <w:right w:val="single" w:sz="4" w:space="0" w:color="000000"/>
            </w:tcBorders>
            <w:vAlign w:val="center"/>
          </w:tcPr>
          <w:p w14:paraId="0A23A04A" w14:textId="77777777" w:rsidR="00C1779C" w:rsidRPr="009C609B" w:rsidRDefault="00B3607B">
            <w:pPr>
              <w:widowControl/>
              <w:jc w:val="center"/>
              <w:rPr>
                <w:rFonts w:ascii="仿宋" w:eastAsia="仿宋" w:hAnsi="仿宋" w:cs="Times New Roman"/>
                <w:color w:val="000000" w:themeColor="text1"/>
                <w:kern w:val="0"/>
                <w:sz w:val="24"/>
                <w:szCs w:val="24"/>
              </w:rPr>
            </w:pPr>
            <w:r w:rsidRPr="009C609B">
              <w:rPr>
                <w:rFonts w:ascii="仿宋" w:eastAsia="仿宋" w:hAnsi="仿宋" w:cs="Times New Roman"/>
                <w:color w:val="000000" w:themeColor="text1"/>
                <w:kern w:val="0"/>
                <w:sz w:val="24"/>
                <w:szCs w:val="24"/>
              </w:rPr>
              <w:t>——</w:t>
            </w:r>
          </w:p>
        </w:tc>
        <w:tc>
          <w:tcPr>
            <w:tcW w:w="1984" w:type="dxa"/>
            <w:gridSpan w:val="2"/>
            <w:tcBorders>
              <w:top w:val="single" w:sz="4" w:space="0" w:color="auto"/>
              <w:left w:val="nil"/>
              <w:bottom w:val="single" w:sz="4" w:space="0" w:color="auto"/>
              <w:right w:val="single" w:sz="4" w:space="0" w:color="000000"/>
            </w:tcBorders>
            <w:vAlign w:val="center"/>
          </w:tcPr>
          <w:p w14:paraId="13C8E1D2" w14:textId="4AA3BD60" w:rsidR="00C1779C" w:rsidRPr="009C609B" w:rsidRDefault="00080AEA">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1</w:t>
            </w:r>
            <w:r>
              <w:rPr>
                <w:rFonts w:ascii="仿宋" w:eastAsia="仿宋" w:hAnsi="仿宋" w:cs="Times New Roman"/>
                <w:color w:val="000000" w:themeColor="text1"/>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14:paraId="1C8BEBD7" w14:textId="3BD67C44" w:rsidR="00C1779C" w:rsidRPr="009C609B" w:rsidRDefault="007E7496">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1</w:t>
            </w:r>
            <w:r>
              <w:rPr>
                <w:rFonts w:ascii="仿宋" w:eastAsia="仿宋" w:hAnsi="仿宋" w:cs="Times New Roman"/>
                <w:color w:val="000000" w:themeColor="text1"/>
                <w:kern w:val="0"/>
                <w:sz w:val="24"/>
                <w:szCs w:val="24"/>
              </w:rPr>
              <w:t>0</w:t>
            </w:r>
          </w:p>
        </w:tc>
      </w:tr>
      <w:tr w:rsidR="00C1779C" w:rsidRPr="009C609B" w14:paraId="76C2C9B7" w14:textId="77777777">
        <w:trPr>
          <w:trHeight w:val="371"/>
          <w:jc w:val="center"/>
        </w:trPr>
        <w:tc>
          <w:tcPr>
            <w:tcW w:w="3322" w:type="dxa"/>
            <w:tcBorders>
              <w:top w:val="nil"/>
              <w:left w:val="single" w:sz="4" w:space="0" w:color="auto"/>
              <w:bottom w:val="single" w:sz="4" w:space="0" w:color="auto"/>
              <w:right w:val="single" w:sz="4" w:space="0" w:color="auto"/>
            </w:tcBorders>
            <w:vAlign w:val="center"/>
          </w:tcPr>
          <w:p w14:paraId="3209F848" w14:textId="77777777" w:rsidR="00C1779C" w:rsidRPr="009C609B" w:rsidRDefault="00B3607B">
            <w:pPr>
              <w:widowControl/>
              <w:jc w:val="left"/>
              <w:rPr>
                <w:rFonts w:ascii="仿宋" w:eastAsia="仿宋" w:hAnsi="仿宋" w:cs="Times New Roman"/>
                <w:color w:val="000000" w:themeColor="text1"/>
                <w:kern w:val="0"/>
                <w:sz w:val="24"/>
                <w:szCs w:val="24"/>
              </w:rPr>
            </w:pPr>
            <w:r w:rsidRPr="009C609B">
              <w:rPr>
                <w:rFonts w:ascii="仿宋" w:eastAsia="仿宋" w:hAnsi="仿宋" w:cs="Times New Roman"/>
                <w:b/>
                <w:bCs/>
                <w:color w:val="000000" w:themeColor="text1"/>
                <w:kern w:val="0"/>
                <w:sz w:val="24"/>
                <w:szCs w:val="24"/>
              </w:rPr>
              <w:t>部门整体支出预算调整</w:t>
            </w:r>
          </w:p>
        </w:tc>
        <w:tc>
          <w:tcPr>
            <w:tcW w:w="1856" w:type="dxa"/>
            <w:gridSpan w:val="2"/>
            <w:tcBorders>
              <w:top w:val="single" w:sz="4" w:space="0" w:color="auto"/>
              <w:left w:val="nil"/>
              <w:bottom w:val="single" w:sz="4" w:space="0" w:color="auto"/>
              <w:right w:val="single" w:sz="4" w:space="0" w:color="000000"/>
            </w:tcBorders>
            <w:vAlign w:val="center"/>
          </w:tcPr>
          <w:p w14:paraId="4386BFBE" w14:textId="77777777" w:rsidR="00C1779C" w:rsidRPr="009C609B" w:rsidRDefault="00B3607B">
            <w:pPr>
              <w:widowControl/>
              <w:jc w:val="center"/>
              <w:rPr>
                <w:rFonts w:ascii="仿宋" w:eastAsia="仿宋" w:hAnsi="仿宋" w:cs="Times New Roman"/>
                <w:color w:val="000000" w:themeColor="text1"/>
                <w:kern w:val="0"/>
                <w:sz w:val="24"/>
                <w:szCs w:val="24"/>
              </w:rPr>
            </w:pPr>
            <w:r w:rsidRPr="009C609B">
              <w:rPr>
                <w:rFonts w:ascii="仿宋" w:eastAsia="仿宋" w:hAnsi="仿宋" w:cs="Times New Roman"/>
                <w:color w:val="000000" w:themeColor="text1"/>
                <w:kern w:val="0"/>
                <w:sz w:val="24"/>
                <w:szCs w:val="24"/>
              </w:rPr>
              <w:t>——</w:t>
            </w:r>
          </w:p>
        </w:tc>
        <w:tc>
          <w:tcPr>
            <w:tcW w:w="1984" w:type="dxa"/>
            <w:gridSpan w:val="2"/>
            <w:tcBorders>
              <w:top w:val="single" w:sz="4" w:space="0" w:color="auto"/>
              <w:left w:val="nil"/>
              <w:bottom w:val="single" w:sz="4" w:space="0" w:color="auto"/>
              <w:right w:val="single" w:sz="4" w:space="0" w:color="000000"/>
            </w:tcBorders>
            <w:vAlign w:val="center"/>
          </w:tcPr>
          <w:p w14:paraId="2376B0D8" w14:textId="77777777" w:rsidR="00C1779C" w:rsidRPr="009C609B" w:rsidRDefault="00C1779C">
            <w:pPr>
              <w:widowControl/>
              <w:jc w:val="center"/>
              <w:rPr>
                <w:rFonts w:ascii="仿宋" w:eastAsia="仿宋" w:hAnsi="仿宋" w:cs="Times New Roman"/>
                <w:color w:val="000000" w:themeColor="text1"/>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14:paraId="1B6B19A0" w14:textId="5D07F770" w:rsidR="00C1779C" w:rsidRPr="009C609B" w:rsidRDefault="00110F45">
            <w:pPr>
              <w:widowControl/>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6</w:t>
            </w:r>
            <w:r>
              <w:rPr>
                <w:rFonts w:ascii="仿宋" w:eastAsia="仿宋" w:hAnsi="仿宋" w:cs="Times New Roman"/>
                <w:color w:val="000000" w:themeColor="text1"/>
                <w:kern w:val="0"/>
                <w:sz w:val="24"/>
                <w:szCs w:val="24"/>
              </w:rPr>
              <w:t>81.29</w:t>
            </w:r>
          </w:p>
        </w:tc>
      </w:tr>
      <w:tr w:rsidR="00C1779C" w:rsidRPr="009C609B" w14:paraId="1564AE69" w14:textId="77777777">
        <w:trPr>
          <w:trHeight w:val="1154"/>
          <w:jc w:val="center"/>
        </w:trPr>
        <w:tc>
          <w:tcPr>
            <w:tcW w:w="3322" w:type="dxa"/>
            <w:vMerge w:val="restart"/>
            <w:tcBorders>
              <w:top w:val="nil"/>
              <w:left w:val="single" w:sz="4" w:space="0" w:color="auto"/>
              <w:bottom w:val="single" w:sz="4" w:space="0" w:color="auto"/>
              <w:right w:val="single" w:sz="4" w:space="0" w:color="auto"/>
            </w:tcBorders>
            <w:vAlign w:val="center"/>
          </w:tcPr>
          <w:p w14:paraId="29C17355" w14:textId="77777777" w:rsidR="00C1779C" w:rsidRPr="009C609B" w:rsidRDefault="00B3607B">
            <w:pPr>
              <w:widowControl/>
              <w:jc w:val="center"/>
              <w:rPr>
                <w:rFonts w:ascii="仿宋" w:eastAsia="仿宋" w:hAnsi="仿宋" w:cs="Times New Roman"/>
                <w:color w:val="000000" w:themeColor="text1"/>
                <w:kern w:val="0"/>
                <w:sz w:val="24"/>
                <w:szCs w:val="24"/>
              </w:rPr>
            </w:pPr>
            <w:r w:rsidRPr="009C609B">
              <w:rPr>
                <w:rFonts w:ascii="仿宋" w:eastAsia="仿宋" w:hAnsi="仿宋" w:cs="Times New Roman"/>
                <w:b/>
                <w:bCs/>
                <w:color w:val="000000" w:themeColor="text1"/>
                <w:kern w:val="0"/>
                <w:sz w:val="24"/>
                <w:szCs w:val="24"/>
              </w:rPr>
              <w:lastRenderedPageBreak/>
              <w:t>楼堂馆所控制情况</w:t>
            </w:r>
            <w:r w:rsidRPr="009C609B">
              <w:rPr>
                <w:rFonts w:ascii="仿宋" w:eastAsia="仿宋" w:hAnsi="仿宋" w:cs="Times New Roman"/>
                <w:b/>
                <w:bCs/>
                <w:color w:val="000000" w:themeColor="text1"/>
                <w:kern w:val="0"/>
                <w:sz w:val="24"/>
                <w:szCs w:val="24"/>
              </w:rPr>
              <w:br/>
              <w:t>（201</w:t>
            </w:r>
            <w:r w:rsidRPr="009C609B">
              <w:rPr>
                <w:rFonts w:ascii="仿宋" w:eastAsia="仿宋" w:hAnsi="仿宋" w:cs="Times New Roman" w:hint="eastAsia"/>
                <w:b/>
                <w:bCs/>
                <w:color w:val="000000" w:themeColor="text1"/>
                <w:kern w:val="0"/>
                <w:sz w:val="24"/>
                <w:szCs w:val="24"/>
              </w:rPr>
              <w:t>9</w:t>
            </w:r>
            <w:r w:rsidRPr="009C609B">
              <w:rPr>
                <w:rFonts w:ascii="仿宋" w:eastAsia="仿宋" w:hAnsi="仿宋" w:cs="Times New Roman"/>
                <w:b/>
                <w:bCs/>
                <w:color w:val="000000" w:themeColor="text1"/>
                <w:kern w:val="0"/>
                <w:sz w:val="24"/>
                <w:szCs w:val="24"/>
              </w:rPr>
              <w:t>年完工项目）</w:t>
            </w:r>
          </w:p>
        </w:tc>
        <w:tc>
          <w:tcPr>
            <w:tcW w:w="1106" w:type="dxa"/>
            <w:tcBorders>
              <w:top w:val="nil"/>
              <w:left w:val="nil"/>
              <w:bottom w:val="single" w:sz="4" w:space="0" w:color="auto"/>
              <w:right w:val="single" w:sz="4" w:space="0" w:color="auto"/>
            </w:tcBorders>
            <w:vAlign w:val="center"/>
          </w:tcPr>
          <w:p w14:paraId="7D725579"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批复</w:t>
            </w:r>
          </w:p>
          <w:p w14:paraId="2645FBBE"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规模</w:t>
            </w:r>
            <w:r w:rsidRPr="009C609B">
              <w:rPr>
                <w:rFonts w:ascii="仿宋" w:eastAsia="仿宋" w:hAnsi="仿宋" w:cs="Times New Roman"/>
                <w:bCs/>
                <w:color w:val="000000" w:themeColor="text1"/>
                <w:kern w:val="0"/>
                <w:sz w:val="24"/>
                <w:szCs w:val="24"/>
              </w:rPr>
              <w:br/>
            </w:r>
            <w:r w:rsidRPr="009C609B">
              <w:rPr>
                <w:rFonts w:ascii="仿宋" w:eastAsia="仿宋" w:hAnsi="仿宋" w:cs="Times New Roman" w:hint="eastAsia"/>
                <w:bCs/>
                <w:color w:val="000000" w:themeColor="text1"/>
                <w:kern w:val="0"/>
                <w:sz w:val="24"/>
                <w:szCs w:val="24"/>
              </w:rPr>
              <w:t>(</w:t>
            </w:r>
            <w:r w:rsidRPr="009C609B">
              <w:rPr>
                <w:rFonts w:ascii="仿宋" w:eastAsia="仿宋" w:hAnsi="仿宋" w:cs="Times New Roman"/>
                <w:bCs/>
                <w:color w:val="000000" w:themeColor="text1"/>
                <w:kern w:val="0"/>
                <w:sz w:val="24"/>
                <w:szCs w:val="24"/>
              </w:rPr>
              <w:t>㎡</w:t>
            </w:r>
            <w:r w:rsidRPr="009C609B">
              <w:rPr>
                <w:rFonts w:ascii="仿宋" w:eastAsia="仿宋" w:hAnsi="仿宋" w:cs="Times New Roman" w:hint="eastAsia"/>
                <w:bCs/>
                <w:color w:val="000000" w:themeColor="text1"/>
                <w:kern w:val="0"/>
                <w:sz w:val="24"/>
                <w:szCs w:val="24"/>
              </w:rPr>
              <w:t>)</w:t>
            </w:r>
          </w:p>
        </w:tc>
        <w:tc>
          <w:tcPr>
            <w:tcW w:w="750" w:type="dxa"/>
            <w:tcBorders>
              <w:top w:val="nil"/>
              <w:left w:val="nil"/>
              <w:bottom w:val="single" w:sz="4" w:space="0" w:color="auto"/>
              <w:right w:val="single" w:sz="4" w:space="0" w:color="auto"/>
            </w:tcBorders>
            <w:vAlign w:val="center"/>
          </w:tcPr>
          <w:p w14:paraId="65D77A5E"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实际规模</w:t>
            </w:r>
            <w:r w:rsidRPr="009C609B">
              <w:rPr>
                <w:rFonts w:ascii="仿宋" w:eastAsia="仿宋" w:hAnsi="仿宋" w:cs="Times New Roman" w:hint="eastAsia"/>
                <w:bCs/>
                <w:color w:val="000000" w:themeColor="text1"/>
                <w:kern w:val="0"/>
                <w:sz w:val="24"/>
                <w:szCs w:val="24"/>
              </w:rPr>
              <w:t>(</w:t>
            </w:r>
            <w:r w:rsidRPr="009C609B">
              <w:rPr>
                <w:rFonts w:ascii="仿宋" w:eastAsia="仿宋" w:hAnsi="仿宋" w:cs="Times New Roman"/>
                <w:bCs/>
                <w:color w:val="000000" w:themeColor="text1"/>
                <w:kern w:val="0"/>
                <w:sz w:val="24"/>
                <w:szCs w:val="24"/>
              </w:rPr>
              <w:t>㎡</w:t>
            </w:r>
            <w:r w:rsidRPr="009C609B">
              <w:rPr>
                <w:rFonts w:ascii="仿宋" w:eastAsia="仿宋" w:hAnsi="仿宋" w:cs="Times New Roman" w:hint="eastAsia"/>
                <w:bCs/>
                <w:color w:val="000000" w:themeColor="text1"/>
                <w:kern w:val="0"/>
                <w:sz w:val="24"/>
                <w:szCs w:val="24"/>
              </w:rPr>
              <w:t>)</w:t>
            </w:r>
          </w:p>
        </w:tc>
        <w:tc>
          <w:tcPr>
            <w:tcW w:w="934" w:type="dxa"/>
            <w:tcBorders>
              <w:top w:val="nil"/>
              <w:left w:val="nil"/>
              <w:bottom w:val="single" w:sz="4" w:space="0" w:color="auto"/>
              <w:right w:val="single" w:sz="4" w:space="0" w:color="auto"/>
            </w:tcBorders>
            <w:vAlign w:val="center"/>
          </w:tcPr>
          <w:p w14:paraId="167E59E4"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规模</w:t>
            </w:r>
          </w:p>
          <w:p w14:paraId="084B4F55"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控制率</w:t>
            </w:r>
          </w:p>
        </w:tc>
        <w:tc>
          <w:tcPr>
            <w:tcW w:w="1050" w:type="dxa"/>
            <w:tcBorders>
              <w:top w:val="nil"/>
              <w:left w:val="nil"/>
              <w:bottom w:val="single" w:sz="4" w:space="0" w:color="auto"/>
              <w:right w:val="single" w:sz="4" w:space="0" w:color="auto"/>
            </w:tcBorders>
            <w:vAlign w:val="center"/>
          </w:tcPr>
          <w:p w14:paraId="4C2F18A4"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预算</w:t>
            </w:r>
          </w:p>
          <w:p w14:paraId="45D11E39"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投资</w:t>
            </w:r>
          </w:p>
          <w:p w14:paraId="028157F6"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hint="eastAsia"/>
                <w:bCs/>
                <w:color w:val="000000" w:themeColor="text1"/>
                <w:kern w:val="0"/>
                <w:sz w:val="24"/>
                <w:szCs w:val="24"/>
              </w:rPr>
              <w:t>(</w:t>
            </w:r>
            <w:r w:rsidRPr="009C609B">
              <w:rPr>
                <w:rFonts w:ascii="仿宋" w:eastAsia="仿宋" w:hAnsi="仿宋" w:cs="Times New Roman"/>
                <w:bCs/>
                <w:color w:val="000000" w:themeColor="text1"/>
                <w:kern w:val="0"/>
                <w:sz w:val="24"/>
                <w:szCs w:val="24"/>
              </w:rPr>
              <w:t>万元</w:t>
            </w:r>
            <w:r w:rsidRPr="009C609B">
              <w:rPr>
                <w:rFonts w:ascii="仿宋" w:eastAsia="仿宋" w:hAnsi="仿宋" w:cs="Times New Roman" w:hint="eastAsia"/>
                <w:bCs/>
                <w:color w:val="000000" w:themeColor="text1"/>
                <w:kern w:val="0"/>
                <w:sz w:val="24"/>
                <w:szCs w:val="24"/>
              </w:rPr>
              <w:t>)</w:t>
            </w:r>
          </w:p>
        </w:tc>
        <w:tc>
          <w:tcPr>
            <w:tcW w:w="1009" w:type="dxa"/>
            <w:tcBorders>
              <w:top w:val="nil"/>
              <w:left w:val="nil"/>
              <w:bottom w:val="single" w:sz="4" w:space="0" w:color="auto"/>
              <w:right w:val="single" w:sz="4" w:space="0" w:color="auto"/>
            </w:tcBorders>
            <w:vAlign w:val="center"/>
          </w:tcPr>
          <w:p w14:paraId="37183762"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实际</w:t>
            </w:r>
          </w:p>
          <w:p w14:paraId="37117B3A"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投资</w:t>
            </w:r>
          </w:p>
          <w:p w14:paraId="34B13BA2"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hint="eastAsia"/>
                <w:bCs/>
                <w:color w:val="000000" w:themeColor="text1"/>
                <w:kern w:val="0"/>
                <w:sz w:val="24"/>
                <w:szCs w:val="24"/>
              </w:rPr>
              <w:t>(</w:t>
            </w:r>
            <w:r w:rsidRPr="009C609B">
              <w:rPr>
                <w:rFonts w:ascii="仿宋" w:eastAsia="仿宋" w:hAnsi="仿宋" w:cs="Times New Roman"/>
                <w:bCs/>
                <w:color w:val="000000" w:themeColor="text1"/>
                <w:kern w:val="0"/>
                <w:sz w:val="24"/>
                <w:szCs w:val="24"/>
              </w:rPr>
              <w:t>万元</w:t>
            </w:r>
            <w:r w:rsidRPr="009C609B">
              <w:rPr>
                <w:rFonts w:ascii="仿宋" w:eastAsia="仿宋" w:hAnsi="仿宋" w:cs="Times New Roman" w:hint="eastAsia"/>
                <w:bCs/>
                <w:color w:val="000000" w:themeColor="text1"/>
                <w:kern w:val="0"/>
                <w:sz w:val="24"/>
                <w:szCs w:val="24"/>
              </w:rPr>
              <w:t>)</w:t>
            </w:r>
          </w:p>
        </w:tc>
        <w:tc>
          <w:tcPr>
            <w:tcW w:w="948" w:type="dxa"/>
            <w:tcBorders>
              <w:top w:val="nil"/>
              <w:left w:val="nil"/>
              <w:bottom w:val="single" w:sz="4" w:space="0" w:color="auto"/>
              <w:right w:val="single" w:sz="4" w:space="0" w:color="auto"/>
            </w:tcBorders>
            <w:vAlign w:val="center"/>
          </w:tcPr>
          <w:p w14:paraId="0E498E58"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投资</w:t>
            </w:r>
          </w:p>
          <w:p w14:paraId="36E68D4D"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概算</w:t>
            </w:r>
          </w:p>
          <w:p w14:paraId="45C799D1" w14:textId="77777777" w:rsidR="00C1779C" w:rsidRPr="009C609B" w:rsidRDefault="00B3607B">
            <w:pPr>
              <w:widowControl/>
              <w:jc w:val="center"/>
              <w:rPr>
                <w:rFonts w:ascii="仿宋" w:eastAsia="仿宋" w:hAnsi="仿宋" w:cs="Times New Roman"/>
                <w:bCs/>
                <w:color w:val="000000" w:themeColor="text1"/>
                <w:kern w:val="0"/>
                <w:sz w:val="24"/>
                <w:szCs w:val="24"/>
              </w:rPr>
            </w:pPr>
            <w:r w:rsidRPr="009C609B">
              <w:rPr>
                <w:rFonts w:ascii="仿宋" w:eastAsia="仿宋" w:hAnsi="仿宋" w:cs="Times New Roman"/>
                <w:bCs/>
                <w:color w:val="000000" w:themeColor="text1"/>
                <w:kern w:val="0"/>
                <w:sz w:val="24"/>
                <w:szCs w:val="24"/>
              </w:rPr>
              <w:t>控制率</w:t>
            </w:r>
          </w:p>
        </w:tc>
      </w:tr>
      <w:tr w:rsidR="00C1779C" w:rsidRPr="009C609B" w14:paraId="54497339" w14:textId="77777777">
        <w:trPr>
          <w:trHeight w:val="177"/>
          <w:jc w:val="center"/>
        </w:trPr>
        <w:tc>
          <w:tcPr>
            <w:tcW w:w="3322" w:type="dxa"/>
            <w:vMerge/>
            <w:tcBorders>
              <w:top w:val="nil"/>
              <w:left w:val="single" w:sz="4" w:space="0" w:color="auto"/>
              <w:bottom w:val="single" w:sz="4" w:space="0" w:color="auto"/>
              <w:right w:val="single" w:sz="4" w:space="0" w:color="auto"/>
            </w:tcBorders>
            <w:vAlign w:val="center"/>
          </w:tcPr>
          <w:p w14:paraId="5283B08F" w14:textId="77777777" w:rsidR="00C1779C" w:rsidRPr="009C609B" w:rsidRDefault="00C1779C">
            <w:pPr>
              <w:widowControl/>
              <w:jc w:val="left"/>
              <w:rPr>
                <w:rFonts w:ascii="仿宋" w:eastAsia="仿宋" w:hAnsi="仿宋" w:cs="Times New Roman"/>
                <w:color w:val="000000" w:themeColor="text1"/>
                <w:kern w:val="0"/>
                <w:sz w:val="24"/>
                <w:szCs w:val="24"/>
              </w:rPr>
            </w:pPr>
          </w:p>
        </w:tc>
        <w:tc>
          <w:tcPr>
            <w:tcW w:w="1106" w:type="dxa"/>
            <w:tcBorders>
              <w:top w:val="nil"/>
              <w:left w:val="nil"/>
              <w:bottom w:val="single" w:sz="4" w:space="0" w:color="auto"/>
              <w:right w:val="single" w:sz="4" w:space="0" w:color="auto"/>
            </w:tcBorders>
            <w:vAlign w:val="center"/>
          </w:tcPr>
          <w:p w14:paraId="2119438E" w14:textId="33F14876" w:rsidR="00C1779C" w:rsidRPr="009C609B" w:rsidRDefault="00C1779C">
            <w:pPr>
              <w:widowControl/>
              <w:jc w:val="center"/>
              <w:rPr>
                <w:rFonts w:ascii="仿宋" w:eastAsia="仿宋" w:hAnsi="仿宋" w:cs="Times New Roman"/>
                <w:color w:val="000000" w:themeColor="text1"/>
                <w:kern w:val="0"/>
                <w:sz w:val="24"/>
                <w:szCs w:val="24"/>
              </w:rPr>
            </w:pPr>
          </w:p>
        </w:tc>
        <w:tc>
          <w:tcPr>
            <w:tcW w:w="750" w:type="dxa"/>
            <w:tcBorders>
              <w:top w:val="nil"/>
              <w:left w:val="nil"/>
              <w:bottom w:val="single" w:sz="4" w:space="0" w:color="auto"/>
              <w:right w:val="single" w:sz="4" w:space="0" w:color="auto"/>
            </w:tcBorders>
            <w:vAlign w:val="center"/>
          </w:tcPr>
          <w:p w14:paraId="61415DC0" w14:textId="33A3F4C0" w:rsidR="00C1779C" w:rsidRPr="009C609B" w:rsidRDefault="00C1779C">
            <w:pPr>
              <w:widowControl/>
              <w:jc w:val="left"/>
              <w:rPr>
                <w:rFonts w:ascii="仿宋" w:eastAsia="仿宋" w:hAnsi="仿宋" w:cs="Times New Roman"/>
                <w:color w:val="000000" w:themeColor="text1"/>
                <w:kern w:val="0"/>
                <w:sz w:val="24"/>
                <w:szCs w:val="24"/>
              </w:rPr>
            </w:pPr>
          </w:p>
        </w:tc>
        <w:tc>
          <w:tcPr>
            <w:tcW w:w="934" w:type="dxa"/>
            <w:tcBorders>
              <w:top w:val="nil"/>
              <w:left w:val="nil"/>
              <w:bottom w:val="single" w:sz="4" w:space="0" w:color="auto"/>
              <w:right w:val="single" w:sz="4" w:space="0" w:color="auto"/>
            </w:tcBorders>
            <w:vAlign w:val="center"/>
          </w:tcPr>
          <w:p w14:paraId="23B66D50" w14:textId="1322A86C" w:rsidR="00C1779C" w:rsidRPr="009C609B" w:rsidRDefault="00C1779C">
            <w:pPr>
              <w:widowControl/>
              <w:jc w:val="left"/>
              <w:rPr>
                <w:rFonts w:ascii="仿宋" w:eastAsia="仿宋" w:hAnsi="仿宋" w:cs="Times New Roman"/>
                <w:color w:val="000000" w:themeColor="text1"/>
                <w:kern w:val="0"/>
                <w:sz w:val="24"/>
                <w:szCs w:val="24"/>
              </w:rPr>
            </w:pPr>
          </w:p>
        </w:tc>
        <w:tc>
          <w:tcPr>
            <w:tcW w:w="1050" w:type="dxa"/>
            <w:tcBorders>
              <w:top w:val="nil"/>
              <w:left w:val="nil"/>
              <w:bottom w:val="single" w:sz="4" w:space="0" w:color="auto"/>
              <w:right w:val="single" w:sz="4" w:space="0" w:color="auto"/>
            </w:tcBorders>
            <w:vAlign w:val="center"/>
          </w:tcPr>
          <w:p w14:paraId="288C5262" w14:textId="2D182A7C" w:rsidR="00C1779C" w:rsidRPr="009C609B" w:rsidRDefault="00C1779C">
            <w:pPr>
              <w:widowControl/>
              <w:jc w:val="left"/>
              <w:rPr>
                <w:rFonts w:ascii="仿宋" w:eastAsia="仿宋" w:hAnsi="仿宋" w:cs="Times New Roman"/>
                <w:color w:val="000000" w:themeColor="text1"/>
                <w:kern w:val="0"/>
                <w:sz w:val="24"/>
                <w:szCs w:val="24"/>
              </w:rPr>
            </w:pPr>
          </w:p>
        </w:tc>
        <w:tc>
          <w:tcPr>
            <w:tcW w:w="1009" w:type="dxa"/>
            <w:tcBorders>
              <w:top w:val="nil"/>
              <w:left w:val="nil"/>
              <w:bottom w:val="single" w:sz="4" w:space="0" w:color="auto"/>
              <w:right w:val="single" w:sz="4" w:space="0" w:color="auto"/>
            </w:tcBorders>
            <w:vAlign w:val="center"/>
          </w:tcPr>
          <w:p w14:paraId="2A41358C" w14:textId="5CCFDB2D" w:rsidR="00C1779C" w:rsidRPr="009C609B" w:rsidRDefault="00C1779C">
            <w:pPr>
              <w:widowControl/>
              <w:jc w:val="left"/>
              <w:rPr>
                <w:rFonts w:ascii="仿宋" w:eastAsia="仿宋" w:hAnsi="仿宋" w:cs="Times New Roman"/>
                <w:color w:val="000000" w:themeColor="text1"/>
                <w:kern w:val="0"/>
                <w:sz w:val="24"/>
                <w:szCs w:val="24"/>
              </w:rPr>
            </w:pPr>
          </w:p>
        </w:tc>
        <w:tc>
          <w:tcPr>
            <w:tcW w:w="948" w:type="dxa"/>
            <w:tcBorders>
              <w:top w:val="nil"/>
              <w:left w:val="nil"/>
              <w:bottom w:val="single" w:sz="4" w:space="0" w:color="auto"/>
              <w:right w:val="single" w:sz="4" w:space="0" w:color="auto"/>
            </w:tcBorders>
            <w:vAlign w:val="center"/>
          </w:tcPr>
          <w:p w14:paraId="22AFFB53" w14:textId="5A6E8421" w:rsidR="00C1779C" w:rsidRPr="009C609B" w:rsidRDefault="00C1779C">
            <w:pPr>
              <w:widowControl/>
              <w:jc w:val="left"/>
              <w:rPr>
                <w:rFonts w:ascii="仿宋" w:eastAsia="仿宋" w:hAnsi="仿宋" w:cs="Times New Roman"/>
                <w:color w:val="000000" w:themeColor="text1"/>
                <w:kern w:val="0"/>
                <w:sz w:val="24"/>
                <w:szCs w:val="24"/>
              </w:rPr>
            </w:pPr>
          </w:p>
        </w:tc>
      </w:tr>
      <w:tr w:rsidR="00C1779C" w:rsidRPr="009C609B" w14:paraId="0588E8F4" w14:textId="77777777">
        <w:trPr>
          <w:trHeight w:val="979"/>
          <w:jc w:val="center"/>
        </w:trPr>
        <w:tc>
          <w:tcPr>
            <w:tcW w:w="3322" w:type="dxa"/>
            <w:tcBorders>
              <w:top w:val="nil"/>
              <w:left w:val="single" w:sz="4" w:space="0" w:color="auto"/>
              <w:bottom w:val="single" w:sz="4" w:space="0" w:color="auto"/>
              <w:right w:val="single" w:sz="4" w:space="0" w:color="auto"/>
            </w:tcBorders>
            <w:vAlign w:val="center"/>
          </w:tcPr>
          <w:p w14:paraId="20D623E8" w14:textId="77777777" w:rsidR="00C1779C" w:rsidRPr="009C609B" w:rsidRDefault="00B3607B">
            <w:pPr>
              <w:widowControl/>
              <w:jc w:val="center"/>
              <w:rPr>
                <w:rFonts w:ascii="仿宋" w:eastAsia="仿宋" w:hAnsi="仿宋" w:cs="Times New Roman"/>
                <w:color w:val="000000" w:themeColor="text1"/>
                <w:kern w:val="0"/>
                <w:sz w:val="24"/>
                <w:szCs w:val="24"/>
              </w:rPr>
            </w:pPr>
            <w:r w:rsidRPr="009C609B">
              <w:rPr>
                <w:rFonts w:ascii="仿宋" w:eastAsia="仿宋" w:hAnsi="仿宋" w:cs="Times New Roman"/>
                <w:b/>
                <w:bCs/>
                <w:color w:val="000000" w:themeColor="text1"/>
                <w:kern w:val="0"/>
                <w:sz w:val="24"/>
                <w:szCs w:val="24"/>
              </w:rPr>
              <w:t>厉行节约保障措施</w:t>
            </w:r>
          </w:p>
        </w:tc>
        <w:tc>
          <w:tcPr>
            <w:tcW w:w="5797" w:type="dxa"/>
            <w:gridSpan w:val="6"/>
            <w:tcBorders>
              <w:top w:val="single" w:sz="4" w:space="0" w:color="auto"/>
              <w:left w:val="nil"/>
              <w:bottom w:val="single" w:sz="4" w:space="0" w:color="auto"/>
              <w:right w:val="single" w:sz="4" w:space="0" w:color="000000"/>
            </w:tcBorders>
            <w:vAlign w:val="center"/>
          </w:tcPr>
          <w:p w14:paraId="522C38B9" w14:textId="4A75A11F" w:rsidR="00C1779C" w:rsidRPr="009C609B" w:rsidRDefault="00C1779C">
            <w:pPr>
              <w:widowControl/>
              <w:jc w:val="center"/>
              <w:rPr>
                <w:rFonts w:ascii="仿宋" w:eastAsia="仿宋" w:hAnsi="仿宋" w:cs="Times New Roman"/>
                <w:color w:val="000000" w:themeColor="text1"/>
                <w:kern w:val="0"/>
                <w:sz w:val="24"/>
                <w:szCs w:val="24"/>
              </w:rPr>
            </w:pPr>
          </w:p>
        </w:tc>
      </w:tr>
    </w:tbl>
    <w:p w14:paraId="705D80A6" w14:textId="77777777" w:rsidR="00C1779C" w:rsidRPr="009C609B" w:rsidRDefault="00C1779C">
      <w:pPr>
        <w:widowControl/>
        <w:jc w:val="left"/>
        <w:rPr>
          <w:rFonts w:ascii="仿宋" w:eastAsia="仿宋" w:hAnsi="仿宋" w:cs="Times New Roman"/>
          <w:color w:val="000000" w:themeColor="text1"/>
          <w:kern w:val="0"/>
          <w:sz w:val="24"/>
          <w:szCs w:val="24"/>
        </w:rPr>
      </w:pPr>
    </w:p>
    <w:p w14:paraId="4E1D605B" w14:textId="77777777" w:rsidR="00C1779C" w:rsidRPr="009C609B" w:rsidRDefault="00B3607B">
      <w:pPr>
        <w:widowControl/>
        <w:ind w:firstLineChars="200" w:firstLine="480"/>
        <w:jc w:val="left"/>
        <w:rPr>
          <w:rFonts w:ascii="仿宋" w:eastAsia="仿宋" w:hAnsi="仿宋" w:cs="Times New Roman"/>
          <w:color w:val="000000" w:themeColor="text1"/>
          <w:kern w:val="0"/>
          <w:sz w:val="24"/>
          <w:szCs w:val="24"/>
        </w:rPr>
      </w:pPr>
      <w:r w:rsidRPr="009C609B">
        <w:rPr>
          <w:rFonts w:ascii="仿宋" w:eastAsia="仿宋" w:hAnsi="仿宋" w:cs="Times New Roman"/>
          <w:color w:val="000000" w:themeColor="text1"/>
          <w:kern w:val="0"/>
          <w:sz w:val="24"/>
          <w:szCs w:val="24"/>
        </w:rPr>
        <w:t>说明：“项目支出”需要填报所有项目情况，包括业务工作项目、运行维护项目等；“公用经费”填报基本支出中的一般商品和服务支出。</w:t>
      </w:r>
    </w:p>
    <w:p w14:paraId="58066D3B" w14:textId="77777777" w:rsidR="00C1779C" w:rsidRPr="009C609B" w:rsidRDefault="00C1779C">
      <w:pPr>
        <w:rPr>
          <w:rFonts w:ascii="仿宋" w:eastAsia="仿宋" w:hAnsi="仿宋"/>
          <w:color w:val="000000" w:themeColor="text1"/>
        </w:rPr>
      </w:pPr>
    </w:p>
    <w:p w14:paraId="0999590A" w14:textId="77777777" w:rsidR="00C1779C" w:rsidRPr="009C609B" w:rsidRDefault="00C1779C">
      <w:pPr>
        <w:rPr>
          <w:rFonts w:ascii="仿宋" w:eastAsia="仿宋" w:hAnsi="仿宋"/>
          <w:color w:val="000000" w:themeColor="text1"/>
        </w:rPr>
      </w:pPr>
    </w:p>
    <w:sectPr w:rsidR="00C1779C" w:rsidRPr="009C609B" w:rsidSect="00C647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94200" w14:textId="77777777" w:rsidR="0078220F" w:rsidRDefault="0078220F" w:rsidP="009C609B">
      <w:r>
        <w:separator/>
      </w:r>
    </w:p>
  </w:endnote>
  <w:endnote w:type="continuationSeparator" w:id="0">
    <w:p w14:paraId="68B95EEE" w14:textId="77777777" w:rsidR="0078220F" w:rsidRDefault="0078220F" w:rsidP="009C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88675" w14:textId="77777777" w:rsidR="0078220F" w:rsidRDefault="0078220F" w:rsidP="009C609B">
      <w:r>
        <w:separator/>
      </w:r>
    </w:p>
  </w:footnote>
  <w:footnote w:type="continuationSeparator" w:id="0">
    <w:p w14:paraId="44340473" w14:textId="77777777" w:rsidR="0078220F" w:rsidRDefault="0078220F" w:rsidP="009C6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0CDE"/>
    <w:rsid w:val="00022BE6"/>
    <w:rsid w:val="0003209C"/>
    <w:rsid w:val="000452F5"/>
    <w:rsid w:val="0007599B"/>
    <w:rsid w:val="00077C5F"/>
    <w:rsid w:val="00080AEA"/>
    <w:rsid w:val="0008145D"/>
    <w:rsid w:val="000F0445"/>
    <w:rsid w:val="00110F45"/>
    <w:rsid w:val="0012057F"/>
    <w:rsid w:val="00137A08"/>
    <w:rsid w:val="00183503"/>
    <w:rsid w:val="0019590E"/>
    <w:rsid w:val="001E57AA"/>
    <w:rsid w:val="00215B91"/>
    <w:rsid w:val="002671F1"/>
    <w:rsid w:val="002A3E81"/>
    <w:rsid w:val="002C047D"/>
    <w:rsid w:val="003810A6"/>
    <w:rsid w:val="00393E2A"/>
    <w:rsid w:val="004245EF"/>
    <w:rsid w:val="00463A33"/>
    <w:rsid w:val="00473A68"/>
    <w:rsid w:val="00480CDE"/>
    <w:rsid w:val="00486111"/>
    <w:rsid w:val="004F59B3"/>
    <w:rsid w:val="004F5FCC"/>
    <w:rsid w:val="005516DE"/>
    <w:rsid w:val="00585C73"/>
    <w:rsid w:val="005A1F5A"/>
    <w:rsid w:val="005E638E"/>
    <w:rsid w:val="005F4FBA"/>
    <w:rsid w:val="005F5F3B"/>
    <w:rsid w:val="00613277"/>
    <w:rsid w:val="006169EC"/>
    <w:rsid w:val="006407C6"/>
    <w:rsid w:val="006426B4"/>
    <w:rsid w:val="0067453C"/>
    <w:rsid w:val="00686100"/>
    <w:rsid w:val="006A2A28"/>
    <w:rsid w:val="0070782E"/>
    <w:rsid w:val="00745289"/>
    <w:rsid w:val="0077043E"/>
    <w:rsid w:val="0078220F"/>
    <w:rsid w:val="00790666"/>
    <w:rsid w:val="007C6C34"/>
    <w:rsid w:val="007E7496"/>
    <w:rsid w:val="0085527C"/>
    <w:rsid w:val="008A7D0A"/>
    <w:rsid w:val="0091590D"/>
    <w:rsid w:val="00963D55"/>
    <w:rsid w:val="009A61B7"/>
    <w:rsid w:val="009C609B"/>
    <w:rsid w:val="00A1086D"/>
    <w:rsid w:val="00A1104D"/>
    <w:rsid w:val="00A60F81"/>
    <w:rsid w:val="00A64EBD"/>
    <w:rsid w:val="00A71D0C"/>
    <w:rsid w:val="00A941DB"/>
    <w:rsid w:val="00AB5DC4"/>
    <w:rsid w:val="00AE450C"/>
    <w:rsid w:val="00B3607B"/>
    <w:rsid w:val="00B7000D"/>
    <w:rsid w:val="00B73FE3"/>
    <w:rsid w:val="00B80405"/>
    <w:rsid w:val="00B9062D"/>
    <w:rsid w:val="00BA54E3"/>
    <w:rsid w:val="00C16971"/>
    <w:rsid w:val="00C1779C"/>
    <w:rsid w:val="00C6479C"/>
    <w:rsid w:val="00C73CC7"/>
    <w:rsid w:val="00C83BC4"/>
    <w:rsid w:val="00CC1819"/>
    <w:rsid w:val="00CD0546"/>
    <w:rsid w:val="00D8729F"/>
    <w:rsid w:val="00DC7B95"/>
    <w:rsid w:val="00E951E8"/>
    <w:rsid w:val="00EA0776"/>
    <w:rsid w:val="00EA62D1"/>
    <w:rsid w:val="00EF42E9"/>
    <w:rsid w:val="00F013E4"/>
    <w:rsid w:val="00F42432"/>
    <w:rsid w:val="00F46EA2"/>
    <w:rsid w:val="00F47048"/>
    <w:rsid w:val="00F735EE"/>
    <w:rsid w:val="00FB2308"/>
    <w:rsid w:val="00FC48E8"/>
    <w:rsid w:val="00FF6A37"/>
    <w:rsid w:val="02E93A61"/>
    <w:rsid w:val="3EEE428D"/>
    <w:rsid w:val="423C19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E351F"/>
  <w15:docId w15:val="{CA281CCE-05F2-418A-9CCF-33965145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7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1779C"/>
    <w:pPr>
      <w:tabs>
        <w:tab w:val="center" w:pos="4153"/>
        <w:tab w:val="right" w:pos="8306"/>
      </w:tabs>
      <w:snapToGrid w:val="0"/>
      <w:jc w:val="left"/>
    </w:pPr>
    <w:rPr>
      <w:sz w:val="18"/>
      <w:szCs w:val="18"/>
    </w:rPr>
  </w:style>
  <w:style w:type="paragraph" w:styleId="a5">
    <w:name w:val="header"/>
    <w:basedOn w:val="a"/>
    <w:link w:val="a6"/>
    <w:uiPriority w:val="99"/>
    <w:semiHidden/>
    <w:unhideWhenUsed/>
    <w:qFormat/>
    <w:rsid w:val="00C1779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sid w:val="00C1779C"/>
    <w:rPr>
      <w:sz w:val="18"/>
      <w:szCs w:val="18"/>
    </w:rPr>
  </w:style>
  <w:style w:type="character" w:customStyle="1" w:styleId="a4">
    <w:name w:val="页脚 字符"/>
    <w:basedOn w:val="a0"/>
    <w:link w:val="a3"/>
    <w:uiPriority w:val="99"/>
    <w:semiHidden/>
    <w:rsid w:val="00C177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609</Words>
  <Characters>3473</Characters>
  <Application>Microsoft Office Word</Application>
  <DocSecurity>0</DocSecurity>
  <Lines>28</Lines>
  <Paragraphs>8</Paragraphs>
  <ScaleCrop>false</ScaleCrop>
  <Company>china</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灏辰 庹</cp:lastModifiedBy>
  <cp:revision>31</cp:revision>
  <cp:lastPrinted>2020-10-29T09:12:00Z</cp:lastPrinted>
  <dcterms:created xsi:type="dcterms:W3CDTF">2020-04-14T02:06:00Z</dcterms:created>
  <dcterms:modified xsi:type="dcterms:W3CDTF">2021-07-14T09:47:00Z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