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color w:val="222222"/>
          <w:spacing w:val="0"/>
          <w:kern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222222"/>
          <w:spacing w:val="0"/>
          <w:kern w:val="0"/>
          <w:sz w:val="44"/>
          <w:szCs w:val="44"/>
          <w:lang w:eastAsia="zh-CN"/>
        </w:rPr>
        <w:t>中共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222222"/>
          <w:spacing w:val="0"/>
          <w:kern w:val="0"/>
          <w:sz w:val="44"/>
          <w:szCs w:val="44"/>
        </w:rPr>
        <w:t>桃源县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222222"/>
          <w:spacing w:val="0"/>
          <w:kern w:val="0"/>
          <w:sz w:val="44"/>
          <w:szCs w:val="44"/>
          <w:lang w:eastAsia="zh-CN"/>
        </w:rPr>
        <w:t>委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222222"/>
          <w:spacing w:val="0"/>
          <w:kern w:val="0"/>
          <w:sz w:val="44"/>
          <w:szCs w:val="44"/>
        </w:rPr>
        <w:t>政法委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222222"/>
          <w:spacing w:val="0"/>
          <w:kern w:val="0"/>
          <w:sz w:val="44"/>
          <w:szCs w:val="44"/>
          <w:lang w:eastAsia="zh-CN"/>
        </w:rPr>
        <w:t>员会</w:t>
      </w:r>
    </w:p>
    <w:p>
      <w:pPr>
        <w:widowControl/>
        <w:spacing w:line="60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color w:val="222222"/>
          <w:spacing w:val="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222222"/>
          <w:spacing w:val="0"/>
          <w:kern w:val="0"/>
          <w:sz w:val="44"/>
          <w:szCs w:val="44"/>
        </w:rPr>
        <w:t>20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222222"/>
          <w:spacing w:val="0"/>
          <w:kern w:val="0"/>
          <w:sz w:val="44"/>
          <w:szCs w:val="44"/>
          <w:lang w:val="en-US" w:eastAsia="zh-CN"/>
        </w:rPr>
        <w:t>20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222222"/>
          <w:spacing w:val="0"/>
          <w:kern w:val="0"/>
          <w:sz w:val="44"/>
          <w:szCs w:val="44"/>
        </w:rPr>
        <w:t>年部门整体支出绩效评价</w:t>
      </w:r>
    </w:p>
    <w:p>
      <w:pPr>
        <w:widowControl/>
        <w:spacing w:line="600" w:lineRule="exact"/>
        <w:jc w:val="center"/>
        <w:rPr>
          <w:rFonts w:hint="eastAsia" w:ascii="方正小标宋_GBK" w:hAnsi="方正小标宋_GBK" w:eastAsia="方正小标宋_GBK" w:cs="方正小标宋_GBK"/>
          <w:b/>
          <w:color w:val="000000"/>
          <w:spacing w:val="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color w:val="222222"/>
          <w:spacing w:val="0"/>
          <w:kern w:val="0"/>
          <w:sz w:val="44"/>
          <w:szCs w:val="44"/>
        </w:rPr>
        <w:t>报  告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为强化财政支出资金管理，提高财政资金使用效益，根据《桃源县财政局关于对20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年度本级财政安排的预算资金展开绩效自评的通知》（桃财函〔20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〕1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号）预算绩效工作安排，我们对20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年度桃源县政法委整体支出进行了绩效评价，形成本报告。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600" w:lineRule="exact"/>
        <w:ind w:firstLine="643" w:firstLineChars="200"/>
        <w:textAlignment w:val="auto"/>
        <w:rPr>
          <w:rFonts w:hint="eastAsia" w:ascii="黑体" w:hAnsi="黑体" w:eastAsia="黑体" w:cs="黑体"/>
          <w:b/>
          <w:color w:val="30303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color w:val="303030"/>
          <w:kern w:val="0"/>
          <w:sz w:val="32"/>
          <w:szCs w:val="32"/>
        </w:rPr>
        <w:t>一、单位基本情况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600" w:lineRule="exact"/>
        <w:ind w:firstLine="482" w:firstLineChars="150"/>
        <w:textAlignment w:val="auto"/>
        <w:rPr>
          <w:rFonts w:hint="default" w:ascii="Times New Roman" w:hAnsi="Times New Roman" w:eastAsia="仿宋_GB2312" w:cs="Times New Roman"/>
          <w:b/>
          <w:color w:val="222222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222222"/>
          <w:kern w:val="0"/>
          <w:sz w:val="32"/>
          <w:szCs w:val="32"/>
        </w:rPr>
        <w:t>（一） 机构、人员构成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中共桃源县委政法委20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年度部门预算编制范围仅指本级，内设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个办室：办公室、政工室、执法监督室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、稳定办、综治办、防邪办。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600" w:lineRule="exact"/>
        <w:ind w:firstLine="675" w:firstLineChars="211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本委共有编制2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人，其中：行政编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人，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工勤编 1 人，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事业编制5人。实有在职人员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人，其中：行政人员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人，事业人员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人。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退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休人员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600" w:lineRule="exact"/>
        <w:ind w:firstLine="482" w:firstLineChars="150"/>
        <w:textAlignment w:val="auto"/>
        <w:rPr>
          <w:rFonts w:hint="default" w:ascii="Times New Roman" w:hAnsi="Times New Roman" w:eastAsia="仿宋_GB2312" w:cs="Times New Roman"/>
          <w:b/>
          <w:color w:val="222222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222222"/>
          <w:kern w:val="0"/>
          <w:sz w:val="32"/>
          <w:szCs w:val="32"/>
        </w:rPr>
        <w:t>（二） 单位主要职责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我委的主要职能主要是根据党的路线、方针、政策和省、市、县委的部署，统一政法部门的思想和行动；对一定时期内的政法工作作出全局性部署，并督促贯彻执行；组织、协调、指导社会治安综合治理及维护社会稳定的工作等。维稳准备金的实施依据主要是依据省、市、县相关文件精神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600" w:lineRule="exact"/>
        <w:ind w:firstLine="643" w:firstLineChars="200"/>
        <w:jc w:val="left"/>
        <w:textAlignment w:val="auto"/>
        <w:rPr>
          <w:rFonts w:hint="eastAsia" w:ascii="黑体" w:hAnsi="黑体" w:eastAsia="黑体" w:cs="黑体"/>
          <w:b/>
          <w:color w:val="30303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color w:val="303030"/>
          <w:kern w:val="0"/>
          <w:sz w:val="32"/>
          <w:szCs w:val="32"/>
        </w:rPr>
        <w:t>二、部门财务情况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600" w:lineRule="exact"/>
        <w:ind w:firstLine="482" w:firstLineChars="150"/>
        <w:textAlignment w:val="auto"/>
        <w:rPr>
          <w:rFonts w:hint="default" w:ascii="Times New Roman" w:hAnsi="Times New Roman" w:eastAsia="仿宋_GB2312" w:cs="Times New Roman"/>
          <w:b/>
          <w:color w:val="222222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222222"/>
          <w:kern w:val="0"/>
          <w:sz w:val="32"/>
          <w:szCs w:val="32"/>
        </w:rPr>
        <w:t>（一）部门整体支出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预</w:t>
      </w:r>
      <w:r>
        <w:rPr>
          <w:rFonts w:hint="default" w:ascii="Times New Roman" w:hAnsi="Times New Roman" w:eastAsia="仿宋_GB2312" w:cs="Times New Roman"/>
          <w:b/>
          <w:color w:val="222222"/>
          <w:kern w:val="0"/>
          <w:sz w:val="32"/>
          <w:szCs w:val="32"/>
        </w:rPr>
        <w:t>算情况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600" w:lineRule="exact"/>
        <w:ind w:firstLine="480" w:firstLineChars="15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年度收支预算安排情况：20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年度部门预算收入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>1155.49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万元，其中财政拨款预算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>1155.49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万元，其他收入预算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 ；部门预算支出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1578.49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600" w:lineRule="exact"/>
        <w:ind w:firstLine="482" w:firstLineChars="150"/>
        <w:textAlignment w:val="auto"/>
        <w:rPr>
          <w:rFonts w:hint="default" w:ascii="Times New Roman" w:hAnsi="Times New Roman" w:eastAsia="仿宋_GB2312" w:cs="Times New Roman"/>
          <w:b/>
          <w:color w:val="222222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222222"/>
          <w:kern w:val="0"/>
          <w:sz w:val="32"/>
          <w:szCs w:val="32"/>
        </w:rPr>
        <w:t>（二）部门预算收支决算情况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222222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222222"/>
          <w:kern w:val="0"/>
          <w:sz w:val="32"/>
          <w:szCs w:val="32"/>
        </w:rPr>
        <w:t>1.年度收支决算情况。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上</w:t>
      </w:r>
      <w:r>
        <w:rPr>
          <w:rFonts w:hint="default" w:ascii="Times New Roman" w:hAnsi="Times New Roman" w:eastAsia="仿宋_GB2312" w:cs="Times New Roman"/>
          <w:color w:val="222222"/>
          <w:kern w:val="0"/>
          <w:sz w:val="32"/>
          <w:szCs w:val="32"/>
        </w:rPr>
        <w:t>年结转指标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>423</w:t>
      </w:r>
      <w:r>
        <w:rPr>
          <w:rFonts w:hint="default" w:ascii="Times New Roman" w:hAnsi="Times New Roman" w:eastAsia="仿宋_GB2312" w:cs="Times New Roman"/>
          <w:color w:val="222222"/>
          <w:kern w:val="0"/>
          <w:sz w:val="32"/>
          <w:szCs w:val="32"/>
        </w:rPr>
        <w:t>万元（其中：财政拨款结转</w:t>
      </w:r>
      <w:r>
        <w:rPr>
          <w:rFonts w:hint="default" w:ascii="Times New Roman" w:hAnsi="Times New Roman" w:eastAsia="仿宋_GB2312" w:cs="Times New Roman"/>
          <w:color w:val="222222"/>
          <w:kern w:val="0"/>
          <w:sz w:val="32"/>
          <w:szCs w:val="32"/>
          <w:lang w:val="en-US" w:eastAsia="zh-CN"/>
        </w:rPr>
        <w:t>423</w:t>
      </w:r>
      <w:r>
        <w:rPr>
          <w:rFonts w:hint="default" w:ascii="Times New Roman" w:hAnsi="Times New Roman" w:eastAsia="仿宋_GB2312" w:cs="Times New Roman"/>
          <w:color w:val="222222"/>
          <w:kern w:val="0"/>
          <w:sz w:val="32"/>
          <w:szCs w:val="32"/>
        </w:rPr>
        <w:t>万元，其他资金结转0万元）。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color w:val="222222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222222"/>
          <w:kern w:val="0"/>
          <w:sz w:val="32"/>
          <w:szCs w:val="32"/>
        </w:rPr>
        <w:t>20</w:t>
      </w:r>
      <w:r>
        <w:rPr>
          <w:rFonts w:hint="default" w:ascii="Times New Roman" w:hAnsi="Times New Roman" w:eastAsia="仿宋_GB2312" w:cs="Times New Roman"/>
          <w:color w:val="222222"/>
          <w:kern w:val="0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color w:val="222222"/>
          <w:kern w:val="0"/>
          <w:sz w:val="32"/>
          <w:szCs w:val="32"/>
        </w:rPr>
        <w:t xml:space="preserve"> 年度决算总收入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1888.33</w:t>
      </w:r>
      <w:r>
        <w:rPr>
          <w:rFonts w:hint="default" w:ascii="Times New Roman" w:hAnsi="Times New Roman" w:eastAsia="仿宋_GB2312" w:cs="Times New Roman"/>
          <w:color w:val="222222"/>
          <w:kern w:val="0"/>
          <w:sz w:val="32"/>
          <w:szCs w:val="32"/>
        </w:rPr>
        <w:t>万元，决算总支出</w:t>
      </w:r>
      <w:r>
        <w:rPr>
          <w:rFonts w:hint="default" w:ascii="Times New Roman" w:hAnsi="Times New Roman" w:eastAsia="仿宋_GB2312" w:cs="Times New Roman"/>
          <w:color w:val="222222"/>
          <w:kern w:val="0"/>
          <w:sz w:val="32"/>
          <w:szCs w:val="32"/>
          <w:lang w:val="en-US" w:eastAsia="zh-CN"/>
        </w:rPr>
        <w:t>1888.33</w:t>
      </w:r>
      <w:r>
        <w:rPr>
          <w:rFonts w:hint="default" w:ascii="Times New Roman" w:hAnsi="Times New Roman" w:eastAsia="仿宋_GB2312" w:cs="Times New Roman"/>
          <w:color w:val="222222"/>
          <w:kern w:val="0"/>
          <w:sz w:val="32"/>
          <w:szCs w:val="32"/>
        </w:rPr>
        <w:t>万元。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年末结余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196.28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万元。</w:t>
      </w:r>
      <w:r>
        <w:rPr>
          <w:rFonts w:hint="default" w:ascii="Times New Roman" w:hAnsi="Times New Roman" w:eastAsia="仿宋_GB2312" w:cs="Times New Roman"/>
          <w:color w:val="222222"/>
          <w:kern w:val="0"/>
          <w:sz w:val="32"/>
          <w:szCs w:val="32"/>
        </w:rPr>
        <w:t>其中：财政拨款结转指标</w:t>
      </w:r>
      <w:r>
        <w:rPr>
          <w:rFonts w:hint="default" w:ascii="Times New Roman" w:hAnsi="Times New Roman" w:eastAsia="仿宋_GB2312" w:cs="Times New Roman"/>
          <w:color w:val="222222"/>
          <w:kern w:val="0"/>
          <w:sz w:val="32"/>
          <w:szCs w:val="32"/>
          <w:lang w:val="en-US" w:eastAsia="zh-CN"/>
        </w:rPr>
        <w:t>196.28</w:t>
      </w:r>
      <w:r>
        <w:rPr>
          <w:rFonts w:hint="default" w:ascii="Times New Roman" w:hAnsi="Times New Roman" w:eastAsia="仿宋_GB2312" w:cs="Times New Roman"/>
          <w:color w:val="222222"/>
          <w:kern w:val="0"/>
          <w:sz w:val="32"/>
          <w:szCs w:val="32"/>
        </w:rPr>
        <w:t>万元，其他资金结转0万元。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222222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222222"/>
          <w:kern w:val="0"/>
          <w:sz w:val="32"/>
          <w:szCs w:val="32"/>
        </w:rPr>
        <w:t>2.收入决算。20</w:t>
      </w:r>
      <w:r>
        <w:rPr>
          <w:rFonts w:hint="default" w:ascii="Times New Roman" w:hAnsi="Times New Roman" w:eastAsia="仿宋_GB2312" w:cs="Times New Roman"/>
          <w:color w:val="222222"/>
          <w:kern w:val="0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color w:val="222222"/>
          <w:kern w:val="0"/>
          <w:sz w:val="32"/>
          <w:szCs w:val="32"/>
        </w:rPr>
        <w:t>年度收入决算数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1464.34</w:t>
      </w:r>
      <w:r>
        <w:rPr>
          <w:rFonts w:hint="default" w:ascii="Times New Roman" w:hAnsi="Times New Roman" w:eastAsia="仿宋_GB2312" w:cs="Times New Roman"/>
          <w:color w:val="222222"/>
          <w:kern w:val="0"/>
          <w:sz w:val="32"/>
          <w:szCs w:val="32"/>
        </w:rPr>
        <w:t>万元，其中，公共预算财政拨款收入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1464.34</w:t>
      </w:r>
      <w:r>
        <w:rPr>
          <w:rFonts w:hint="default" w:ascii="Times New Roman" w:hAnsi="Times New Roman" w:eastAsia="仿宋_GB2312" w:cs="Times New Roman"/>
          <w:color w:val="222222"/>
          <w:kern w:val="0"/>
          <w:sz w:val="32"/>
          <w:szCs w:val="32"/>
        </w:rPr>
        <w:t>万元，其他收入0万元。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222222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222222"/>
          <w:kern w:val="0"/>
          <w:sz w:val="32"/>
          <w:szCs w:val="32"/>
        </w:rPr>
        <w:t>3.支出决算。20</w:t>
      </w:r>
      <w:r>
        <w:rPr>
          <w:rFonts w:hint="default" w:ascii="Times New Roman" w:hAnsi="Times New Roman" w:eastAsia="仿宋_GB2312" w:cs="Times New Roman"/>
          <w:color w:val="222222"/>
          <w:kern w:val="0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color w:val="222222"/>
          <w:kern w:val="0"/>
          <w:sz w:val="32"/>
          <w:szCs w:val="32"/>
        </w:rPr>
        <w:t>年度支出决算数</w:t>
      </w:r>
      <w:r>
        <w:rPr>
          <w:rFonts w:hint="default" w:ascii="Times New Roman" w:hAnsi="Times New Roman" w:eastAsia="仿宋_GB2312" w:cs="Times New Roman"/>
          <w:color w:val="222222"/>
          <w:kern w:val="0"/>
          <w:sz w:val="32"/>
          <w:szCs w:val="32"/>
          <w:lang w:val="en-US" w:eastAsia="zh-CN"/>
        </w:rPr>
        <w:t>1692.04</w:t>
      </w:r>
      <w:r>
        <w:rPr>
          <w:rFonts w:hint="default" w:ascii="Times New Roman" w:hAnsi="Times New Roman" w:eastAsia="仿宋_GB2312" w:cs="Times New Roman"/>
          <w:color w:val="222222"/>
          <w:kern w:val="0"/>
          <w:sz w:val="32"/>
          <w:szCs w:val="32"/>
        </w:rPr>
        <w:t>万元。其中：财政拨款支出</w:t>
      </w:r>
      <w:r>
        <w:rPr>
          <w:rFonts w:hint="default" w:ascii="Times New Roman" w:hAnsi="Times New Roman" w:eastAsia="仿宋_GB2312" w:cs="Times New Roman"/>
          <w:color w:val="222222"/>
          <w:kern w:val="0"/>
          <w:sz w:val="32"/>
          <w:szCs w:val="32"/>
          <w:lang w:val="en-US" w:eastAsia="zh-CN"/>
        </w:rPr>
        <w:t>1692.04</w:t>
      </w:r>
      <w:r>
        <w:rPr>
          <w:rFonts w:hint="default" w:ascii="Times New Roman" w:hAnsi="Times New Roman" w:eastAsia="仿宋_GB2312" w:cs="Times New Roman"/>
          <w:color w:val="222222"/>
          <w:kern w:val="0"/>
          <w:sz w:val="32"/>
          <w:szCs w:val="32"/>
        </w:rPr>
        <w:t xml:space="preserve">万元，其他资金支出0万元。基本支出   </w:t>
      </w:r>
      <w:r>
        <w:rPr>
          <w:rFonts w:hint="default" w:ascii="Times New Roman" w:hAnsi="Times New Roman" w:eastAsia="仿宋_GB2312" w:cs="Times New Roman"/>
          <w:color w:val="222222"/>
          <w:kern w:val="0"/>
          <w:sz w:val="32"/>
          <w:szCs w:val="32"/>
          <w:lang w:val="en-US" w:eastAsia="zh-CN"/>
        </w:rPr>
        <w:t>606.47</w:t>
      </w:r>
      <w:r>
        <w:rPr>
          <w:rFonts w:hint="default" w:ascii="Times New Roman" w:hAnsi="Times New Roman" w:eastAsia="仿宋_GB2312" w:cs="Times New Roman"/>
          <w:color w:val="222222"/>
          <w:kern w:val="0"/>
          <w:sz w:val="32"/>
          <w:szCs w:val="32"/>
        </w:rPr>
        <w:t>万元（其中：人员经费</w:t>
      </w:r>
      <w:r>
        <w:rPr>
          <w:rFonts w:hint="default" w:ascii="Times New Roman" w:hAnsi="Times New Roman" w:eastAsia="仿宋_GB2312" w:cs="Times New Roman"/>
          <w:color w:val="222222"/>
          <w:kern w:val="0"/>
          <w:sz w:val="32"/>
          <w:szCs w:val="32"/>
          <w:lang w:val="en-US" w:eastAsia="zh-CN"/>
        </w:rPr>
        <w:t>401.84</w:t>
      </w:r>
      <w:r>
        <w:rPr>
          <w:rFonts w:hint="default" w:ascii="Times New Roman" w:hAnsi="Times New Roman" w:eastAsia="仿宋_GB2312" w:cs="Times New Roman"/>
          <w:color w:val="222222"/>
          <w:kern w:val="0"/>
          <w:sz w:val="32"/>
          <w:szCs w:val="32"/>
        </w:rPr>
        <w:t>万元、公用经费</w:t>
      </w:r>
      <w:r>
        <w:rPr>
          <w:rFonts w:hint="default" w:ascii="Times New Roman" w:hAnsi="Times New Roman" w:eastAsia="仿宋_GB2312" w:cs="Times New Roman"/>
          <w:color w:val="222222"/>
          <w:kern w:val="0"/>
          <w:sz w:val="32"/>
          <w:szCs w:val="32"/>
          <w:lang w:val="en-US" w:eastAsia="zh-CN"/>
        </w:rPr>
        <w:t>204.63</w:t>
      </w:r>
      <w:r>
        <w:rPr>
          <w:rFonts w:hint="default" w:ascii="Times New Roman" w:hAnsi="Times New Roman" w:eastAsia="仿宋_GB2312" w:cs="Times New Roman"/>
          <w:color w:val="222222"/>
          <w:kern w:val="0"/>
          <w:sz w:val="32"/>
          <w:szCs w:val="32"/>
        </w:rPr>
        <w:t>万元），项目支出</w:t>
      </w:r>
      <w:r>
        <w:rPr>
          <w:rFonts w:hint="default" w:ascii="Times New Roman" w:hAnsi="Times New Roman" w:eastAsia="仿宋_GB2312" w:cs="Times New Roman"/>
          <w:color w:val="222222"/>
          <w:kern w:val="0"/>
          <w:sz w:val="32"/>
          <w:szCs w:val="32"/>
          <w:lang w:val="en-US" w:eastAsia="zh-CN"/>
        </w:rPr>
        <w:t>1085.57</w:t>
      </w:r>
      <w:r>
        <w:rPr>
          <w:rFonts w:hint="default" w:ascii="Times New Roman" w:hAnsi="Times New Roman" w:eastAsia="仿宋_GB2312" w:cs="Times New Roman"/>
          <w:color w:val="222222"/>
          <w:kern w:val="0"/>
          <w:sz w:val="32"/>
          <w:szCs w:val="32"/>
        </w:rPr>
        <w:t>万元。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600" w:lineRule="exact"/>
        <w:ind w:firstLine="482" w:firstLineChars="150"/>
        <w:textAlignment w:val="auto"/>
        <w:rPr>
          <w:rFonts w:hint="default" w:ascii="Times New Roman" w:hAnsi="Times New Roman" w:eastAsia="仿宋_GB2312" w:cs="Times New Roman"/>
          <w:b/>
          <w:color w:val="222222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222222"/>
          <w:kern w:val="0"/>
          <w:sz w:val="32"/>
          <w:szCs w:val="32"/>
        </w:rPr>
        <w:t>（三） “三公经费”支出使用和管理情况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480" w:firstLineChars="150"/>
        <w:jc w:val="left"/>
        <w:textAlignment w:val="auto"/>
        <w:rPr>
          <w:rFonts w:hint="default" w:ascii="Times New Roman" w:hAnsi="Times New Roman" w:eastAsia="仿宋_GB2312" w:cs="Times New Roman"/>
          <w:color w:val="222222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222222"/>
          <w:kern w:val="0"/>
          <w:sz w:val="32"/>
          <w:szCs w:val="32"/>
        </w:rPr>
        <w:t>20</w:t>
      </w:r>
      <w:r>
        <w:rPr>
          <w:rFonts w:hint="default" w:ascii="Times New Roman" w:hAnsi="Times New Roman" w:eastAsia="仿宋_GB2312" w:cs="Times New Roman"/>
          <w:color w:val="222222"/>
          <w:kern w:val="0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color w:val="222222"/>
          <w:kern w:val="0"/>
          <w:sz w:val="32"/>
          <w:szCs w:val="32"/>
        </w:rPr>
        <w:t>年度公共预算财政拨款“三公”经费支出</w:t>
      </w:r>
      <w:r>
        <w:rPr>
          <w:rFonts w:hint="default" w:ascii="Times New Roman" w:hAnsi="Times New Roman" w:eastAsia="仿宋_GB2312" w:cs="Times New Roman"/>
          <w:color w:val="222222"/>
          <w:kern w:val="0"/>
          <w:sz w:val="32"/>
          <w:szCs w:val="32"/>
          <w:lang w:val="en-US" w:eastAsia="zh-CN"/>
        </w:rPr>
        <w:t>35.8</w:t>
      </w:r>
      <w:r>
        <w:rPr>
          <w:rFonts w:hint="default" w:ascii="Times New Roman" w:hAnsi="Times New Roman" w:eastAsia="仿宋_GB2312" w:cs="Times New Roman"/>
          <w:color w:val="222222"/>
          <w:kern w:val="0"/>
          <w:sz w:val="32"/>
          <w:szCs w:val="32"/>
        </w:rPr>
        <w:t>万元，比上年</w:t>
      </w:r>
      <w:r>
        <w:rPr>
          <w:rFonts w:hint="default" w:ascii="Times New Roman" w:hAnsi="Times New Roman" w:eastAsia="仿宋_GB2312" w:cs="Times New Roman"/>
          <w:color w:val="222222"/>
          <w:kern w:val="0"/>
          <w:sz w:val="32"/>
          <w:szCs w:val="32"/>
          <w:lang w:eastAsia="zh-CN"/>
        </w:rPr>
        <w:t>增加</w:t>
      </w:r>
      <w:r>
        <w:rPr>
          <w:rFonts w:hint="default" w:ascii="Times New Roman" w:hAnsi="Times New Roman" w:eastAsia="仿宋_GB2312" w:cs="Times New Roman"/>
          <w:color w:val="222222"/>
          <w:kern w:val="0"/>
          <w:sz w:val="32"/>
          <w:szCs w:val="32"/>
          <w:lang w:val="en-US" w:eastAsia="zh-CN"/>
        </w:rPr>
        <w:t>0.56</w:t>
      </w:r>
      <w:r>
        <w:rPr>
          <w:rFonts w:hint="default" w:ascii="Times New Roman" w:hAnsi="Times New Roman" w:eastAsia="仿宋_GB2312" w:cs="Times New Roman"/>
          <w:color w:val="222222"/>
          <w:kern w:val="0"/>
          <w:sz w:val="32"/>
          <w:szCs w:val="32"/>
        </w:rPr>
        <w:t>万元，</w:t>
      </w:r>
      <w:r>
        <w:rPr>
          <w:rFonts w:hint="default" w:ascii="Times New Roman" w:hAnsi="Times New Roman" w:eastAsia="仿宋_GB2312" w:cs="Times New Roman"/>
          <w:color w:val="222222"/>
          <w:kern w:val="0"/>
          <w:sz w:val="32"/>
          <w:szCs w:val="32"/>
          <w:lang w:eastAsia="zh-CN"/>
        </w:rPr>
        <w:t>增加</w:t>
      </w:r>
      <w:r>
        <w:rPr>
          <w:rFonts w:hint="default" w:ascii="Times New Roman" w:hAnsi="Times New Roman" w:eastAsia="仿宋_GB2312" w:cs="Times New Roman"/>
          <w:color w:val="222222"/>
          <w:kern w:val="0"/>
          <w:sz w:val="32"/>
          <w:szCs w:val="32"/>
          <w:lang w:val="en-US" w:eastAsia="zh-CN"/>
        </w:rPr>
        <w:t>1.51</w:t>
      </w:r>
      <w:r>
        <w:rPr>
          <w:rFonts w:hint="default" w:ascii="Times New Roman" w:hAnsi="Times New Roman" w:eastAsia="仿宋_GB2312" w:cs="Times New Roman"/>
          <w:color w:val="222222"/>
          <w:kern w:val="0"/>
          <w:sz w:val="32"/>
          <w:szCs w:val="32"/>
        </w:rPr>
        <w:t>%。</w:t>
      </w:r>
      <w:r>
        <w:rPr>
          <w:rFonts w:hint="default" w:ascii="Times New Roman" w:hAnsi="Times New Roman" w:eastAsia="仿宋_GB2312" w:cs="Times New Roman"/>
          <w:color w:val="222222"/>
          <w:kern w:val="0"/>
          <w:sz w:val="32"/>
          <w:szCs w:val="32"/>
          <w:lang w:eastAsia="zh-CN"/>
        </w:rPr>
        <w:t>增加</w:t>
      </w:r>
      <w:r>
        <w:rPr>
          <w:rFonts w:hint="default" w:ascii="Times New Roman" w:hAnsi="Times New Roman" w:eastAsia="仿宋_GB2312" w:cs="Times New Roman"/>
          <w:color w:val="222222"/>
          <w:kern w:val="0"/>
          <w:sz w:val="32"/>
          <w:szCs w:val="32"/>
        </w:rPr>
        <w:t>的主要原因为公务用车支出</w:t>
      </w:r>
      <w:r>
        <w:rPr>
          <w:rFonts w:hint="default" w:ascii="Times New Roman" w:hAnsi="Times New Roman" w:eastAsia="仿宋_GB2312" w:cs="Times New Roman"/>
          <w:color w:val="222222"/>
          <w:kern w:val="0"/>
          <w:sz w:val="32"/>
          <w:szCs w:val="32"/>
          <w:lang w:eastAsia="zh-CN"/>
        </w:rPr>
        <w:t>增加</w:t>
      </w:r>
      <w:r>
        <w:rPr>
          <w:rFonts w:hint="default" w:ascii="Times New Roman" w:hAnsi="Times New Roman" w:eastAsia="仿宋_GB2312" w:cs="Times New Roman"/>
          <w:color w:val="222222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600" w:lineRule="exact"/>
        <w:ind w:firstLine="643" w:firstLineChars="200"/>
        <w:jc w:val="left"/>
        <w:textAlignment w:val="auto"/>
        <w:rPr>
          <w:rFonts w:hint="eastAsia" w:ascii="黑体" w:hAnsi="黑体" w:eastAsia="黑体" w:cs="黑体"/>
          <w:b/>
          <w:color w:val="30303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color w:val="303030"/>
          <w:kern w:val="0"/>
          <w:sz w:val="32"/>
          <w:szCs w:val="32"/>
        </w:rPr>
        <w:t>三、部门绩效目标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600" w:lineRule="exact"/>
        <w:ind w:firstLine="482" w:firstLineChars="150"/>
        <w:textAlignment w:val="auto"/>
        <w:rPr>
          <w:rFonts w:hint="default" w:ascii="Times New Roman" w:hAnsi="Times New Roman" w:eastAsia="仿宋_GB2312" w:cs="Times New Roman"/>
          <w:b/>
          <w:color w:val="222222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222222"/>
          <w:kern w:val="0"/>
          <w:sz w:val="32"/>
          <w:szCs w:val="32"/>
        </w:rPr>
        <w:t>（一）部门绩效总目标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深入推进平安桃源、法治桃源、过硬队伍建设，忠实履行维护国家政治安全、维护社会大局稳定、维护社会公平正义，服务经济社会发展职责，创造安全的政治环境、稳定的社会环境、公正的法治环境、优质的服务环境，切实增加人民群众的获得感、幸福感、安全感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color w:val="222222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222222"/>
          <w:kern w:val="0"/>
          <w:sz w:val="32"/>
          <w:szCs w:val="32"/>
        </w:rPr>
        <w:t>(二）年度部门绩效目标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年度具体目标：1.抓好扫黑除恶专项斗争；2.加速推进“雪亮工程”建设；3.抓好民调创满；4.全面推行网格化管理；5.深化众创平安活动；6.狠抓矛盾化解，确保大局稳定；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7.推进法治建设，维护公平正义；8.狠抓素质建设，打造过硬队伍</w:t>
      </w:r>
      <w:r>
        <w:rPr>
          <w:rFonts w:hint="default" w:ascii="Times New Roman" w:hAnsi="Times New Roman" w:eastAsia="仿宋_GB2312" w:cs="Times New Roman"/>
          <w:kern w:val="0"/>
          <w:szCs w:val="21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600" w:lineRule="exact"/>
        <w:ind w:firstLine="643" w:firstLineChars="200"/>
        <w:jc w:val="left"/>
        <w:textAlignment w:val="auto"/>
        <w:rPr>
          <w:rFonts w:hint="eastAsia" w:ascii="黑体" w:hAnsi="黑体" w:eastAsia="黑体" w:cs="黑体"/>
          <w:b/>
          <w:color w:val="30303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color w:val="303030"/>
          <w:kern w:val="0"/>
          <w:sz w:val="32"/>
          <w:szCs w:val="32"/>
        </w:rPr>
        <w:t>四、绩效评价工作情况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222222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222222"/>
          <w:kern w:val="0"/>
          <w:sz w:val="32"/>
          <w:szCs w:val="32"/>
        </w:rPr>
        <w:t>在评价过程中，结合本委的实际情况，实施了包括听取情况介绍、收集资料、检查财务会计工作、窗口实地考察、发放窗口工作问卷调查及与工作人员座谈等形式，进行了各项评价。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600" w:lineRule="exact"/>
        <w:ind w:firstLine="643" w:firstLineChars="200"/>
        <w:jc w:val="left"/>
        <w:textAlignment w:val="auto"/>
        <w:rPr>
          <w:rFonts w:hint="eastAsia" w:ascii="黑体" w:hAnsi="黑体" w:eastAsia="黑体" w:cs="黑体"/>
          <w:b/>
          <w:color w:val="30303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color w:val="303030"/>
          <w:kern w:val="0"/>
          <w:sz w:val="32"/>
          <w:szCs w:val="32"/>
        </w:rPr>
        <w:t>五、综合评价结果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222222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222222"/>
          <w:kern w:val="0"/>
          <w:sz w:val="32"/>
          <w:szCs w:val="32"/>
        </w:rPr>
        <w:t>经综合考评，20</w:t>
      </w:r>
      <w:r>
        <w:rPr>
          <w:rFonts w:hint="default" w:ascii="Times New Roman" w:hAnsi="Times New Roman" w:eastAsia="仿宋_GB2312" w:cs="Times New Roman"/>
          <w:color w:val="222222"/>
          <w:kern w:val="0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color w:val="222222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303030"/>
          <w:kern w:val="0"/>
          <w:sz w:val="32"/>
          <w:szCs w:val="32"/>
        </w:rPr>
        <w:t>桃源县委政法委员会</w:t>
      </w:r>
      <w:r>
        <w:rPr>
          <w:rFonts w:hint="default" w:ascii="Times New Roman" w:hAnsi="Times New Roman" w:eastAsia="仿宋_GB2312" w:cs="Times New Roman"/>
          <w:color w:val="222222"/>
          <w:kern w:val="0"/>
          <w:sz w:val="32"/>
          <w:szCs w:val="32"/>
        </w:rPr>
        <w:t>整体支出总体绩效评价</w:t>
      </w:r>
      <w:r>
        <w:rPr>
          <w:rFonts w:hint="default" w:ascii="Times New Roman" w:hAnsi="Times New Roman" w:eastAsia="仿宋_GB2312" w:cs="Times New Roman"/>
          <w:color w:val="222222"/>
          <w:kern w:val="0"/>
          <w:sz w:val="32"/>
          <w:szCs w:val="32"/>
          <w:lang w:val="en-US" w:eastAsia="zh-CN"/>
        </w:rPr>
        <w:t>97</w:t>
      </w:r>
      <w:r>
        <w:rPr>
          <w:rFonts w:hint="default" w:ascii="Times New Roman" w:hAnsi="Times New Roman" w:eastAsia="仿宋_GB2312" w:cs="Times New Roman"/>
          <w:color w:val="222222"/>
          <w:kern w:val="0"/>
          <w:sz w:val="32"/>
          <w:szCs w:val="32"/>
        </w:rPr>
        <w:t>分，评价等级为：优。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600" w:lineRule="exact"/>
        <w:ind w:firstLine="643" w:firstLineChars="200"/>
        <w:jc w:val="left"/>
        <w:textAlignment w:val="auto"/>
        <w:rPr>
          <w:rFonts w:hint="eastAsia" w:ascii="黑体" w:hAnsi="黑体" w:eastAsia="黑体" w:cs="黑体"/>
          <w:b/>
          <w:color w:val="30303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color w:val="303030"/>
          <w:kern w:val="0"/>
          <w:sz w:val="32"/>
          <w:szCs w:val="32"/>
        </w:rPr>
        <w:t>六、部门整体支出绩效情况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1. </w:t>
      </w: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维稳工作方面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严格落实领导包案制度，加强涉稳突出问题督办力度，坚持事前化解矛盾，将事件处理在萌芽状态，做到矛盾不上交、不变大，及时、就地解决问题，努力实现小事不出村，大事不出乡，难事不出县。坚持积案化解工作，让涉稳矛盾问题只减不增，将矛盾控制在可控范围之内。调度指令更加通畅，维稳办采取短信、电话、微信等多种形式调度处置。把微信群调度作为日常调度的主要方式，对微信群工作进行规范，将微信群调度工作纳入《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年度维稳工作考评办法》。今年应用各种方式及时发布维稳工作讯息共计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1000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条，各责任单位普遍反映良好。县维稳办工作人员实行24小时值班制度，保证了指挥调度及时快捷。督查追责更加严格，全国两会期间，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个督查组对乡镇、县直单位进行不定时督查，排查梳理情况、责任落实情况、重点人员建档、包保稳控情况、值班备勤情况开展滚动督查。出现人员失控要及时向维稳信访部门报告，严防出现去向不明、知情不报的情况。落实好劝返后期管理，严控进京访的人数。确保实现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“六个不发生和三零”目标不发生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涉法涉诉工作方面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开展“涉法涉诉信访积案大攻坚”活动。根据市委政法委《关于开展“涉法涉诉信访积案大攻坚”活动的工作方案》，对市委政法委交办的涉法涉诉信访积案进行梳理，按照责任主体分解到政法单位具体办案部门，明确包案领导和一名以上具体办理人，建立专门的积案台账，制定了具体的化解措施和办结时限。目前，“涉法涉诉信访大攻坚”活动正处于集中化解阶段。开展“涉法涉诉信访积案大攻坚”活动。根据市委政法委《关于开展“涉法涉诉信访积案大攻坚”活动的工作方案》，对市委政法委交办的涉法涉诉信访积案进行梳理，按照责任主体分解到政法单位具体办案部门，明确包案领导和一名以上具体办理人，建立专门的积案台账，制定了具体的化解措施和办结时限。目前，“涉法涉诉信访大攻坚”活动正处于集中化解阶段。 完成了“两会”期间“零上访”工作目标。今年两会期间，按照上级的工作要求和部署，对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件重点涉法涉诉案件进行集中交办，要求各政法部门明确责任领导、责任部门和责任人员，做好包保稳控工作，采取多种手段进行化解，全国两会期间我县的涉法涉诉案件实现了“零上访”的工作目标。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3．</w:t>
      </w: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扫黑除恶工作方面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广泛宣传发动。拓宽宣传渠道，广泛发动群众，提高群众对扫黑除恶专项斗争的知晓率。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今年，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全县统一印制并下发了《关于敦促涉黑涉恶违法犯罪人员投案自首和发动群众举报的通告》10000份；印发《关于依法严厉打击赌博违法犯罪活动的通告》和《关于严厉打击非法高利放贷、暴力讨债等违法犯罪活动的通告》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1500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份；印制《桃源县扫黑除恶专项斗争知识问答》2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万份，发送到每家每户，确保人人知晓。深入摸排线索。按照横向到边、纵向到底的原则，从乡镇和行业两个方面多次开展涉黑涉恶线索摸排工作，共收集线索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条，其中有价值的线索共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条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认定、打击涉黑涉恶团伙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个。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．</w:t>
      </w: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民调工作方面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今年，我县在全省民调测评中总得分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92.49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分，高于全省上半年平均分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0.5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分，排名稳居全省第一方阵。在县委、县政府的高度重视下，我县紧紧围绕“抓民调，创满意”，目标明确，措施得当，工作效果明显。在总结今年工作的基础上，坚持问题导向，认真分析，查漏补缺，提升人民群众满意率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．</w:t>
      </w: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社会治理网格化工作方面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配齐工作力量。县委、县政府高度重视网格化工作。我们招录了48名城区社区专职网格员，明确了工作职责，配齐了农村网格力量。对县直各单位划分了专属网格，明确由分管领导负责，配备了网格专干，负责工作的落实；同时，加强网格员培训，结合综治指数工作，县、乡两级多次对网格员进行业务知识、保密知识等培训，提升了网格员的综合素质，确保了综治指数工作有力推进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6．</w:t>
      </w: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“雪亮工程”建设方面</w:t>
      </w:r>
    </w:p>
    <w:p>
      <w:pPr>
        <w:keepNext w:val="0"/>
        <w:keepLines w:val="0"/>
        <w:pageBreakBefore w:val="0"/>
        <w:tabs>
          <w:tab w:val="right" w:pos="8306"/>
        </w:tabs>
        <w:kinsoku/>
        <w:wordWrap/>
        <w:overflowPunct/>
        <w:topLinePunct w:val="0"/>
        <w:bidi w:val="0"/>
        <w:snapToGrid/>
        <w:spacing w:line="600" w:lineRule="exact"/>
        <w:ind w:firstLine="63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年，我县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加大了对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“雪亮工程”的推进力度。全县412个村（居）均在公共部位建立10个以上监控探头，安装探头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4800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余个，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95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％的已联入县综治中心平台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县城区治安摄像头光纤连接点、交通道路卡连接点和乡镇光纤连接点共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完成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1380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个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在破获刑事犯罪、维护社会稳定、提升群众安全感方面发挥了重要作用。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60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color w:val="30303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303030"/>
          <w:kern w:val="0"/>
          <w:sz w:val="32"/>
          <w:szCs w:val="32"/>
        </w:rPr>
        <w:t>七、存在的主要问题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一是专项资金管理办法有待进一步完善健全。二是节约意识有待进一步提升。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480" w:firstLineChars="15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今后，我们将坚持问题导向，建立预算支出绩效评价长效机制，认真贯彻落实文件精神，进一步深化改革、创新思维，竭力推进预算支出绩效管理工作上新台阶。为更好地加强对项目经费的绩效管理，做到更客观、准确的评价，我局将进一步完善评价指标体系，尽可能的量化、细化，增强评价的可操作性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480" w:firstLineChars="15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480" w:firstLineChars="15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firstLine="3680" w:firstLineChars="115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中共桃源县委政法委员会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firstLine="640"/>
        <w:textAlignment w:val="auto"/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D1CF9"/>
    <w:multiLevelType w:val="multilevel"/>
    <w:tmpl w:val="207D1CF9"/>
    <w:lvl w:ilvl="0" w:tentative="0">
      <w:start w:val="2"/>
      <w:numFmt w:val="decimal"/>
      <w:lvlText w:val="%1．"/>
      <w:lvlJc w:val="left"/>
      <w:pPr>
        <w:ind w:left="1360" w:hanging="720"/>
      </w:pPr>
      <w:rPr>
        <w:rFonts w:hint="default" w:ascii="Times New Roman" w:hAnsi="Times New Roman" w:eastAsia="仿宋_GB2312" w:cs="Times New Roman"/>
        <w:b w:val="0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314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List Paragraph"/>
    <w:basedOn w:val="1"/>
    <w:qFormat/>
    <w:uiPriority w:val="99"/>
    <w:pPr>
      <w:ind w:firstLine="420" w:firstLineChars="200"/>
    </w:pPr>
    <w:rPr>
      <w:rFonts w:eastAsia="黑体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FF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2022-06-23T07:51:20Z</dcterms:created>
  <dc:creator>Administrator</dc:creator>
  <cp:lastModifiedBy>Administrator</cp:lastModifiedBy>
  <dcterms:modified xsi:type="dcterms:W3CDTF">2022-06-23T07:54:22Z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