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2019年度</w:t>
      </w:r>
    </w:p>
    <w:p>
      <w:pPr>
        <w:pStyle w:val="10"/>
        <w:jc w:val="center"/>
        <w:rPr>
          <w:sz w:val="84"/>
          <w:szCs w:val="84"/>
        </w:rPr>
      </w:pPr>
      <w:r>
        <w:rPr>
          <w:rFonts w:hint="eastAsia"/>
          <w:sz w:val="84"/>
          <w:szCs w:val="84"/>
          <w:lang w:eastAsia="zh-CN"/>
        </w:rPr>
        <w:t>马鬃岭镇</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40" w:lineRule="exact"/>
        <w:jc w:val="center"/>
        <w:rPr>
          <w:sz w:val="56"/>
          <w:szCs w:val="56"/>
        </w:rPr>
      </w:pPr>
    </w:p>
    <w:p>
      <w:pPr>
        <w:pStyle w:val="10"/>
        <w:spacing w:line="520" w:lineRule="exact"/>
        <w:jc w:val="center"/>
        <w:rPr>
          <w:sz w:val="56"/>
          <w:szCs w:val="56"/>
        </w:rPr>
      </w:pPr>
      <w:r>
        <w:rPr>
          <w:rFonts w:hint="eastAsia"/>
          <w:sz w:val="56"/>
          <w:szCs w:val="56"/>
        </w:rPr>
        <w:t>目录</w:t>
      </w:r>
    </w:p>
    <w:p>
      <w:pPr>
        <w:pStyle w:val="10"/>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马鬃岭镇</w:t>
      </w:r>
      <w:r>
        <w:rPr>
          <w:rFonts w:hint="eastAsia"/>
          <w:b/>
          <w:sz w:val="28"/>
          <w:szCs w:val="28"/>
        </w:rPr>
        <w:t>概况</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一、部门职责</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二、机构设置</w:t>
      </w:r>
    </w:p>
    <w:p>
      <w:pPr>
        <w:pStyle w:val="10"/>
        <w:spacing w:line="520" w:lineRule="exact"/>
        <w:rPr>
          <w:rFonts w:ascii="仿宋_GB2312" w:hAnsi="仿宋_GB2312" w:cs="仿宋_GB2312"/>
          <w:b/>
          <w:sz w:val="28"/>
          <w:szCs w:val="28"/>
        </w:rPr>
      </w:pPr>
      <w:r>
        <w:rPr>
          <w:rFonts w:hint="eastAsia"/>
          <w:b/>
          <w:sz w:val="28"/>
          <w:szCs w:val="28"/>
        </w:rPr>
        <w:t>第二部分</w:t>
      </w:r>
      <w:r>
        <w:rPr>
          <w:b/>
          <w:sz w:val="28"/>
          <w:szCs w:val="28"/>
        </w:rPr>
        <w:t>2019</w:t>
      </w:r>
      <w:r>
        <w:rPr>
          <w:rFonts w:hint="eastAsia"/>
          <w:b/>
          <w:sz w:val="28"/>
          <w:szCs w:val="28"/>
        </w:rPr>
        <w:t>年度部门决算表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二、收入决算表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三、支出决算表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四、财政拨款收入支出决算总表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五、一般公共预算财政拨款支出决算表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六、一般公共预算财政拨款基本支出决算表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七、一般公共预算财政拨款“三公”经费支出决算表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八、政府性基金预算财政拨款收入支出决算表</w:t>
      </w:r>
    </w:p>
    <w:p>
      <w:pPr>
        <w:pStyle w:val="10"/>
        <w:spacing w:line="520" w:lineRule="exact"/>
        <w:rPr>
          <w:rFonts w:ascii="仿宋_GB2312" w:hAnsi="仿宋_GB2312" w:cs="仿宋_GB2312"/>
          <w:b/>
          <w:sz w:val="28"/>
          <w:szCs w:val="28"/>
        </w:rPr>
      </w:pPr>
      <w:r>
        <w:rPr>
          <w:rFonts w:hint="eastAsia"/>
          <w:b/>
          <w:sz w:val="28"/>
          <w:szCs w:val="28"/>
        </w:rPr>
        <w:t>第三部分</w:t>
      </w:r>
      <w:r>
        <w:rPr>
          <w:b/>
          <w:sz w:val="28"/>
          <w:szCs w:val="28"/>
        </w:rPr>
        <w:t>2019</w:t>
      </w:r>
      <w:r>
        <w:rPr>
          <w:rFonts w:hint="eastAsia"/>
          <w:b/>
          <w:sz w:val="28"/>
          <w:szCs w:val="28"/>
        </w:rPr>
        <w:t>年度部门决算情况说明</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第四部分名词解释</w:t>
      </w:r>
    </w:p>
    <w:p>
      <w:pPr>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96"/>
          <w:szCs w:val="96"/>
        </w:rPr>
      </w:pPr>
      <w:r>
        <w:rPr>
          <w:rFonts w:hint="eastAsia"/>
          <w:sz w:val="96"/>
          <w:szCs w:val="96"/>
          <w:lang w:eastAsia="zh-CN"/>
        </w:rPr>
        <w:t>马鬃岭镇</w:t>
      </w:r>
      <w:r>
        <w:rPr>
          <w:rFonts w:hint="eastAsia"/>
          <w:sz w:val="96"/>
          <w:szCs w:val="96"/>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eastAsia="黑体"/>
          <w:sz w:val="32"/>
          <w:szCs w:val="32"/>
        </w:rPr>
      </w:pPr>
    </w:p>
    <w:p>
      <w:pPr>
        <w:pStyle w:val="11"/>
        <w:numPr>
          <w:ilvl w:val="0"/>
          <w:numId w:val="1"/>
        </w:numPr>
        <w:ind w:firstLineChars="0"/>
        <w:jc w:val="left"/>
        <w:rPr>
          <w:rFonts w:ascii="黑体" w:eastAsia="黑体"/>
          <w:sz w:val="32"/>
          <w:szCs w:val="32"/>
        </w:rPr>
      </w:pPr>
      <w:r>
        <w:rPr>
          <w:rFonts w:ascii="黑体" w:eastAsia="黑体"/>
          <w:sz w:val="32"/>
          <w:szCs w:val="32"/>
        </w:rPr>
        <w:t>部门职责</w:t>
      </w:r>
    </w:p>
    <w:p>
      <w:pPr>
        <w:ind w:firstLine="800" w:firstLineChars="250"/>
        <w:jc w:val="left"/>
        <w:rPr>
          <w:rFonts w:ascii="宋体" w:cs="Arial"/>
          <w:sz w:val="32"/>
          <w:szCs w:val="32"/>
        </w:rPr>
      </w:pPr>
      <w:r>
        <w:rPr>
          <w:rFonts w:hint="eastAsia" w:ascii="宋体" w:cs="Arial"/>
          <w:sz w:val="32"/>
          <w:szCs w:val="32"/>
        </w:rPr>
        <w:t>（一）制定和组织实施经济、科技和社会发展计划，制定资源开发技术改造和产业结构调整方案，组织指导好各业生产，搞好商品流通，协调好本乡与外地区的经济交流与合作，抓好招商引资，组织经济运行，促进经济发展。</w:t>
      </w:r>
    </w:p>
    <w:p>
      <w:pPr>
        <w:ind w:firstLine="800" w:firstLineChars="250"/>
        <w:jc w:val="left"/>
        <w:rPr>
          <w:rFonts w:ascii="宋体" w:cs="Arial"/>
          <w:sz w:val="32"/>
          <w:szCs w:val="32"/>
        </w:rPr>
      </w:pPr>
      <w:r>
        <w:rPr>
          <w:rFonts w:hint="eastAsia" w:ascii="宋体" w:cs="Arial"/>
          <w:sz w:val="32"/>
          <w:szCs w:val="32"/>
          <w:lang w:eastAsia="zh-CN"/>
        </w:rPr>
        <w:t>（二）</w:t>
      </w:r>
      <w:r>
        <w:rPr>
          <w:rFonts w:hint="eastAsia" w:ascii="宋体" w:cs="Arial"/>
          <w:sz w:val="32"/>
          <w:szCs w:val="32"/>
        </w:rPr>
        <w:t>制定并组织实施村镇建设规划，部署重点工程建设，地方道路建设及公共设施，水利设施的管理，负责土地、林木、水等自然资源和生态环境的保护，做好护林防护工作。</w:t>
      </w:r>
    </w:p>
    <w:p>
      <w:pPr>
        <w:ind w:firstLine="800" w:firstLineChars="250"/>
        <w:jc w:val="left"/>
        <w:rPr>
          <w:rFonts w:ascii="宋体" w:cs="Arial"/>
          <w:sz w:val="32"/>
          <w:szCs w:val="32"/>
        </w:rPr>
      </w:pPr>
      <w:r>
        <w:rPr>
          <w:rFonts w:hint="eastAsia" w:ascii="宋体" w:cs="Arial"/>
          <w:sz w:val="32"/>
          <w:szCs w:val="32"/>
          <w:lang w:eastAsia="zh-CN"/>
        </w:rPr>
        <w:t>（三）</w:t>
      </w:r>
      <w:r>
        <w:rPr>
          <w:rFonts w:hint="eastAsia" w:ascii="宋体" w:cs="Arial"/>
          <w:sz w:val="32"/>
          <w:szCs w:val="32"/>
        </w:rPr>
        <w:t>负责本行政区域内的民政、计划生育、文化教育、卫生、体育等社会公益事业的综合性工作，维护一切经济单位和个人的正当经济权益，取缔非法经济活动，调解和处理民事经济纠纷，打击刑事犯罪维护社会稳定。</w:t>
      </w:r>
    </w:p>
    <w:p>
      <w:pPr>
        <w:ind w:firstLine="800" w:firstLineChars="250"/>
        <w:jc w:val="left"/>
        <w:rPr>
          <w:rFonts w:ascii="宋体" w:cs="Arial"/>
          <w:sz w:val="32"/>
          <w:szCs w:val="32"/>
        </w:rPr>
      </w:pPr>
      <w:r>
        <w:rPr>
          <w:rFonts w:hint="eastAsia" w:ascii="宋体" w:cs="Arial"/>
          <w:sz w:val="32"/>
          <w:szCs w:val="32"/>
          <w:lang w:eastAsia="zh-CN"/>
        </w:rPr>
        <w:t>（四）</w:t>
      </w:r>
      <w:r>
        <w:rPr>
          <w:rFonts w:hint="eastAsia" w:ascii="宋体" w:cs="Arial"/>
          <w:sz w:val="32"/>
          <w:szCs w:val="32"/>
        </w:rPr>
        <w:t>抓好精神文明建设，丰富群众文化生活，提倡移风易俗，反对封建迷信，破除陈规陋习，树立社会主义新风尚。</w:t>
      </w:r>
    </w:p>
    <w:p>
      <w:pPr>
        <w:ind w:firstLine="800" w:firstLineChars="250"/>
        <w:jc w:val="left"/>
        <w:rPr>
          <w:rFonts w:ascii="宋体" w:cs="Arial"/>
          <w:sz w:val="32"/>
          <w:szCs w:val="32"/>
        </w:rPr>
      </w:pPr>
      <w:r>
        <w:rPr>
          <w:rFonts w:hint="eastAsia" w:ascii="宋体" w:cs="Arial"/>
          <w:sz w:val="32"/>
          <w:szCs w:val="32"/>
          <w:lang w:eastAsia="zh-CN"/>
        </w:rPr>
        <w:t>（五）</w:t>
      </w:r>
      <w:r>
        <w:rPr>
          <w:rFonts w:hint="eastAsia" w:ascii="宋体" w:cs="Arial"/>
          <w:sz w:val="32"/>
          <w:szCs w:val="32"/>
        </w:rPr>
        <w:t>完成上级政府交办的其它事项。</w:t>
      </w:r>
    </w:p>
    <w:p>
      <w:pPr>
        <w:widowControl/>
        <w:spacing w:line="600" w:lineRule="exact"/>
        <w:rPr>
          <w:rFonts w:ascii="黑体" w:eastAsia="黑体"/>
          <w:bCs/>
          <w:kern w:val="0"/>
          <w:sz w:val="32"/>
          <w:szCs w:val="32"/>
        </w:rPr>
      </w:pPr>
      <w:r>
        <w:rPr>
          <w:rFonts w:hint="eastAsia" w:ascii="黑体" w:eastAsia="黑体"/>
          <w:bCs/>
          <w:kern w:val="0"/>
          <w:sz w:val="32"/>
          <w:szCs w:val="32"/>
        </w:rPr>
        <w:t>二、机构设置及决算单位构成</w:t>
      </w:r>
    </w:p>
    <w:p>
      <w:pPr>
        <w:widowControl/>
        <w:spacing w:line="600" w:lineRule="exact"/>
        <w:rPr>
          <w:rFonts w:hint="eastAsia" w:ascii="宋体"/>
          <w:bCs/>
          <w:kern w:val="0"/>
          <w:sz w:val="32"/>
          <w:szCs w:val="32"/>
        </w:rPr>
      </w:pPr>
      <w:r>
        <w:rPr>
          <w:rFonts w:hint="eastAsia" w:ascii="宋体"/>
          <w:bCs/>
          <w:kern w:val="0"/>
          <w:sz w:val="32"/>
          <w:szCs w:val="32"/>
        </w:rPr>
        <w:t>（一）内设机构设置。</w:t>
      </w:r>
      <w:r>
        <w:rPr>
          <w:rFonts w:hint="eastAsia" w:ascii="宋体"/>
          <w:bCs/>
          <w:kern w:val="0"/>
          <w:sz w:val="32"/>
          <w:szCs w:val="32"/>
          <w:lang w:eastAsia="zh-CN"/>
        </w:rPr>
        <w:t>马鬃岭镇</w:t>
      </w:r>
      <w:r>
        <w:rPr>
          <w:rFonts w:hint="eastAsia" w:ascii="宋体"/>
          <w:bCs/>
          <w:kern w:val="0"/>
          <w:sz w:val="32"/>
          <w:szCs w:val="32"/>
        </w:rPr>
        <w:t>内设机构包括：政府、</w:t>
      </w:r>
      <w:r>
        <w:rPr>
          <w:rFonts w:hint="eastAsia" w:ascii="宋体"/>
          <w:bCs/>
          <w:kern w:val="0"/>
          <w:sz w:val="32"/>
          <w:szCs w:val="32"/>
          <w:lang w:eastAsia="zh-CN"/>
        </w:rPr>
        <w:t>规划建设管理站</w:t>
      </w:r>
      <w:r>
        <w:rPr>
          <w:rFonts w:hint="eastAsia" w:ascii="宋体"/>
          <w:bCs/>
          <w:kern w:val="0"/>
          <w:sz w:val="32"/>
          <w:szCs w:val="32"/>
        </w:rPr>
        <w:t>、民政</w:t>
      </w:r>
      <w:r>
        <w:rPr>
          <w:rFonts w:hint="eastAsia" w:ascii="宋体"/>
          <w:bCs/>
          <w:kern w:val="0"/>
          <w:sz w:val="32"/>
          <w:szCs w:val="32"/>
          <w:lang w:eastAsia="zh-CN"/>
        </w:rPr>
        <w:t>和劳动保障站</w:t>
      </w:r>
      <w:r>
        <w:rPr>
          <w:rFonts w:hint="eastAsia" w:ascii="宋体"/>
          <w:bCs/>
          <w:kern w:val="0"/>
          <w:sz w:val="32"/>
          <w:szCs w:val="32"/>
        </w:rPr>
        <w:t>、</w:t>
      </w:r>
      <w:r>
        <w:rPr>
          <w:rFonts w:hint="eastAsia" w:ascii="宋体"/>
          <w:bCs/>
          <w:kern w:val="0"/>
          <w:sz w:val="32"/>
          <w:szCs w:val="32"/>
          <w:lang w:eastAsia="zh-CN"/>
        </w:rPr>
        <w:t>卫生和计划生育管理办</w:t>
      </w:r>
      <w:r>
        <w:rPr>
          <w:rFonts w:hint="eastAsia" w:ascii="宋体"/>
          <w:bCs/>
          <w:kern w:val="0"/>
          <w:sz w:val="32"/>
          <w:szCs w:val="32"/>
        </w:rPr>
        <w:t>、农经站、</w:t>
      </w:r>
      <w:r>
        <w:rPr>
          <w:rFonts w:hint="eastAsia" w:ascii="宋体"/>
          <w:bCs/>
          <w:kern w:val="0"/>
          <w:sz w:val="32"/>
          <w:szCs w:val="32"/>
          <w:lang w:eastAsia="zh-CN"/>
        </w:rPr>
        <w:t>林业站、</w:t>
      </w:r>
      <w:r>
        <w:rPr>
          <w:rFonts w:hint="eastAsia" w:ascii="宋体"/>
          <w:bCs/>
          <w:kern w:val="0"/>
          <w:sz w:val="32"/>
          <w:szCs w:val="32"/>
        </w:rPr>
        <w:t>水利站、</w:t>
      </w:r>
      <w:r>
        <w:rPr>
          <w:rFonts w:hint="eastAsia" w:ascii="宋体"/>
          <w:bCs/>
          <w:kern w:val="0"/>
          <w:sz w:val="32"/>
          <w:szCs w:val="32"/>
          <w:lang w:eastAsia="zh-CN"/>
        </w:rPr>
        <w:t>文化</w:t>
      </w:r>
      <w:r>
        <w:rPr>
          <w:rFonts w:hint="eastAsia" w:ascii="宋体"/>
          <w:bCs/>
          <w:kern w:val="0"/>
          <w:sz w:val="32"/>
          <w:szCs w:val="32"/>
        </w:rPr>
        <w:t>站。本部门201</w:t>
      </w:r>
      <w:r>
        <w:rPr>
          <w:rFonts w:hint="eastAsia" w:ascii="宋体"/>
          <w:bCs/>
          <w:kern w:val="0"/>
          <w:sz w:val="32"/>
          <w:szCs w:val="32"/>
          <w:lang w:val="en-US" w:eastAsia="zh-CN"/>
        </w:rPr>
        <w:t>9</w:t>
      </w:r>
      <w:r>
        <w:rPr>
          <w:rFonts w:hint="eastAsia" w:ascii="宋体"/>
          <w:bCs/>
          <w:kern w:val="0"/>
          <w:sz w:val="32"/>
          <w:szCs w:val="32"/>
        </w:rPr>
        <w:t>年年末机关现有在编编制人员数23人，在职实有人数18人；事业编制数35人，在职实有人数29人；财政所现有在编编制人员5人，其中在职人数4人。</w:t>
      </w:r>
    </w:p>
    <w:p>
      <w:pPr>
        <w:widowControl/>
        <w:spacing w:line="600" w:lineRule="exact"/>
        <w:rPr>
          <w:rFonts w:ascii="宋体"/>
          <w:bCs/>
          <w:kern w:val="0"/>
          <w:sz w:val="32"/>
          <w:szCs w:val="32"/>
        </w:rPr>
      </w:pPr>
      <w:r>
        <w:rPr>
          <w:rFonts w:hint="eastAsia" w:ascii="宋体"/>
          <w:bCs/>
          <w:kern w:val="0"/>
          <w:sz w:val="32"/>
          <w:szCs w:val="32"/>
        </w:rPr>
        <w:t>（二）决算单位构成。</w:t>
      </w:r>
      <w:r>
        <w:rPr>
          <w:rFonts w:hint="eastAsia" w:ascii="宋体"/>
          <w:bCs/>
          <w:kern w:val="0"/>
          <w:sz w:val="32"/>
          <w:szCs w:val="32"/>
          <w:lang w:eastAsia="zh-CN"/>
        </w:rPr>
        <w:t>马鬃岭镇</w:t>
      </w:r>
      <w:r>
        <w:rPr>
          <w:rFonts w:ascii="宋体"/>
          <w:bCs/>
          <w:kern w:val="0"/>
          <w:sz w:val="32"/>
          <w:szCs w:val="32"/>
        </w:rPr>
        <w:t>2019</w:t>
      </w:r>
      <w:r>
        <w:rPr>
          <w:rFonts w:hint="eastAsia" w:ascii="宋体"/>
          <w:bCs/>
          <w:kern w:val="0"/>
          <w:sz w:val="32"/>
          <w:szCs w:val="32"/>
        </w:rPr>
        <w:t>年部门决算汇总公开单位构成包括：</w:t>
      </w:r>
      <w:r>
        <w:rPr>
          <w:rFonts w:hint="eastAsia" w:ascii="宋体"/>
          <w:bCs/>
          <w:kern w:val="0"/>
          <w:sz w:val="32"/>
          <w:szCs w:val="32"/>
          <w:lang w:eastAsia="zh-CN"/>
        </w:rPr>
        <w:t>马鬃岭镇人民政府</w:t>
      </w:r>
      <w:r>
        <w:rPr>
          <w:rFonts w:hint="eastAsia" w:ascii="宋体"/>
          <w:bCs/>
          <w:kern w:val="0"/>
          <w:sz w:val="32"/>
          <w:szCs w:val="32"/>
        </w:rPr>
        <w:t>本级以及林业站、建设站、安监站、文化站、水利站、计育办、民政劳保站、农经站。</w:t>
      </w:r>
    </w:p>
    <w:p>
      <w:pPr>
        <w:jc w:val="left"/>
        <w:rPr>
          <w:rFonts w:ascii="仿宋_GB2312" w:eastAsia="仿宋_GB2312"/>
          <w:sz w:val="28"/>
          <w:szCs w:val="32"/>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docGrid w:type="lines" w:linePitch="312" w:charSpace="0"/>
        </w:sectPr>
      </w:pPr>
    </w:p>
    <w:p>
      <w:pPr>
        <w:jc w:val="center"/>
        <w:rPr>
          <w:rFonts w:ascii="黑体" w:eastAsia="黑体"/>
          <w:sz w:val="36"/>
          <w:szCs w:val="32"/>
        </w:rPr>
      </w:pPr>
      <w:r>
        <w:rPr>
          <w:rFonts w:hint="eastAsia" w:asci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2"/>
        <w:gridCol w:w="702"/>
        <w:gridCol w:w="1224"/>
        <w:gridCol w:w="4820"/>
        <w:gridCol w:w="702"/>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2489.57</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28</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31</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tabs>
                <w:tab w:val="center" w:pos="504"/>
                <w:tab w:val="right" w:pos="1338"/>
              </w:tabs>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 xml:space="preserve">      </w:t>
            </w: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七、文化体育与传媒支出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34</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八、社会保障和就业支出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九、医疗卫生与计划生育支出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十、节能环保支出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十一、城乡社区支出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十三、交通运输支出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十四、资源勘探信息等支出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41</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十五、商业服务业等支出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42</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十六、金融支出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十七、援助其他地区支出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十八、国土海洋气象等支出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十九、住房保障支出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46</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二十、粮油物资储备支出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47</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二十一、其他支出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二十二、债务还本支出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二十三、债务付息支出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2,633.57</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25</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52</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26</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130.46</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27</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2,764.03</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4</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2,764.03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38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tc>
        <w:tc>
          <w:tcPr>
            <w:tcW w:w="1188" w:type="dxa"/>
            <w:vMerge w:val="continue"/>
            <w:tcBorders>
              <w:top w:val="nil"/>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7,900.70</w:t>
            </w:r>
          </w:p>
        </w:tc>
        <w:tc>
          <w:tcPr>
            <w:tcW w:w="1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7,750.70</w:t>
            </w:r>
          </w:p>
        </w:tc>
        <w:tc>
          <w:tcPr>
            <w:tcW w:w="1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521.89</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509.89</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10.84</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10.84</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代表工作</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426.59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414.59</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326.12</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314.12</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87.47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87.47</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其他统计信息事务支出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82.69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82.69</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国防支出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20306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国防动员</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2030603</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人民防空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公共安全支出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公安</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其他公安支出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其他公共安全支出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其他公共安全支出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文化旅游体育与传媒支出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文化和旅游</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26.85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2070109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群众文化</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23.85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其他文化和旅游支出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174.99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174.99</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41.21</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41.21</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41.21</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41.21</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行政事业单位离退休</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机关事业单位基本养老保险缴费支出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抚恤</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其他优抚支出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12.74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退役安置</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6.92</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6.92</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退役士兵安置</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2080999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其他退役安置支出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6.32</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6.32</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社会福利</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3.27</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儿童福利</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老年福利</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最低生活保障</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2.36</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2.36</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农村最低生活保障金支出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2.36</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2.36</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临时救助</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临时救助支出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特困人员救助供养</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农村特困人员救助供养支出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大中型水库移民后期扶持基金支出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基础设施建设和经济发展</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小型水库移民扶助基金安排的支出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2082302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基础设施建设和经济发展</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67.05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67.05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2100409</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重大公共卫生专项</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计划生育事务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43.19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43.19</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2100716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计划生育机构</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其他计划生育事务支出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42.54</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42.54</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行政事业单位医疗</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行政单位医疗</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其他卫生健康支出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节能环保支出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30.22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30.22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环境保护管理事务</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其他环境保护管理事务支出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污染防治</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2110302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水体</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135.04</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125.04</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其他城乡社区管理事务支出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小城镇基础设施建设</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城乡社区环境卫生</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城乡社区环境卫生</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城市基础设施配套费安排的支出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其他城市基础设施配套费安排的支出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其他城乡社区支出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48.04</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38.04</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2129901</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48.04</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38.04</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1,099.36</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1,074.36</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816.99</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801.99</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139.13</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124.13</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2130106</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科技转化与推广服务</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2130108</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病虫害控制</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农业组织化与产业化经营</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218.00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218.00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2130142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农村道路建设</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389.84</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389.84</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林业和草原</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33.15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29.15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事业机构</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30.15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26.15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2130207</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森林资源管理</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水利</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44.45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38.45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水利行业业务管理</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24.39</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18.39</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2130305</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水利工程建设</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2130321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大中型水库移民后期扶持专项支出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其他水利支出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2130504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农村基础设施建设</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农村综合改革</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198.28</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198.28</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对村级一事一议的补助</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2130705</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对村民委员会和村党支部的补助</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94.28</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94.28</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其他农林水支出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其他农林水支出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交通运输支出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公路水路运输</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2140104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公路建设</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金融支出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金融发展支出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2170399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其他金融发展支出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自然资源海洋气象等支出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自然资源事务</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其他自然资源事务支出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住房保障支出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384.50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384.50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保障性安居工程支出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其他保障性安居工程支出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住房改革支出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住房公积金</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灾害防治及应急管理支出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72.82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72.82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应急管理事务</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18.82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18.82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2240150</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18.82</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18.82</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自然灾害防治</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地质灾害防治</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自然灾害救灾及恢复重建支出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中央自然灾害生活补助</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其他自然灾害生活救助支出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彩票公益金安排的支出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2296003</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用于体育事业的彩票公益金支出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用于其他社会公益事业的彩票公益金支出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2299901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其他支出</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马鬃岭镇</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tc>
        <w:tc>
          <w:tcPr>
            <w:tcW w:w="1985" w:type="dxa"/>
            <w:vMerge w:val="continue"/>
            <w:shd w:val="clear" w:color="auto" w:fill="auto"/>
            <w:vAlign w:val="center"/>
          </w:tcPr>
          <w:p/>
        </w:tc>
        <w:tc>
          <w:tcPr>
            <w:tcW w:w="1842" w:type="dxa"/>
            <w:vMerge w:val="continue"/>
            <w:shd w:val="clear" w:color="auto" w:fill="auto"/>
            <w:vAlign w:val="center"/>
          </w:tcPr>
          <w:p/>
        </w:tc>
        <w:tc>
          <w:tcPr>
            <w:tcW w:w="1843" w:type="dxa"/>
            <w:vMerge w:val="continue"/>
            <w:shd w:val="clear" w:color="auto" w:fill="auto"/>
            <w:vAlign w:val="center"/>
          </w:tcPr>
          <w:p/>
        </w:tc>
        <w:tc>
          <w:tcPr>
            <w:tcW w:w="1985" w:type="dxa"/>
            <w:vMerge w:val="continue"/>
            <w:shd w:val="clear" w:color="auto" w:fill="auto"/>
            <w:vAlign w:val="center"/>
          </w:tcPr>
          <w:p/>
        </w:tc>
        <w:tc>
          <w:tcPr>
            <w:tcW w:w="2308" w:type="dxa"/>
            <w:vMerge w:val="continue"/>
            <w:shd w:val="clear" w:color="auto" w:fill="auto"/>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tc>
        <w:tc>
          <w:tcPr>
            <w:tcW w:w="1249" w:type="dxa"/>
            <w:vMerge w:val="continue"/>
            <w:shd w:val="clear" w:color="auto" w:fill="auto"/>
            <w:vAlign w:val="center"/>
          </w:tcPr>
          <w:p/>
        </w:tc>
        <w:tc>
          <w:tcPr>
            <w:tcW w:w="1775" w:type="dxa"/>
            <w:vMerge w:val="continue"/>
            <w:shd w:val="clear" w:color="auto" w:fill="auto"/>
            <w:vAlign w:val="center"/>
          </w:tcPr>
          <w:p/>
        </w:tc>
        <w:tc>
          <w:tcPr>
            <w:tcW w:w="1985" w:type="dxa"/>
            <w:vMerge w:val="continue"/>
            <w:shd w:val="clear" w:color="auto" w:fill="auto"/>
            <w:vAlign w:val="center"/>
          </w:tcPr>
          <w:p/>
        </w:tc>
        <w:tc>
          <w:tcPr>
            <w:tcW w:w="1842" w:type="dxa"/>
            <w:vMerge w:val="continue"/>
            <w:shd w:val="clear" w:color="auto" w:fill="auto"/>
            <w:vAlign w:val="center"/>
          </w:tcPr>
          <w:p/>
        </w:tc>
        <w:tc>
          <w:tcPr>
            <w:tcW w:w="1843" w:type="dxa"/>
            <w:vMerge w:val="continue"/>
            <w:shd w:val="clear" w:color="auto" w:fill="auto"/>
            <w:vAlign w:val="center"/>
          </w:tcPr>
          <w:p/>
        </w:tc>
        <w:tc>
          <w:tcPr>
            <w:tcW w:w="1985" w:type="dxa"/>
            <w:vMerge w:val="continue"/>
            <w:shd w:val="clear" w:color="auto" w:fill="auto"/>
            <w:vAlign w:val="center"/>
          </w:tcPr>
          <w:p/>
        </w:tc>
        <w:tc>
          <w:tcPr>
            <w:tcW w:w="2308" w:type="dxa"/>
            <w:vMerge w:val="continue"/>
            <w:shd w:val="clear" w:color="auto" w:fill="auto"/>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7,384.56</w:t>
            </w:r>
          </w:p>
        </w:tc>
        <w:tc>
          <w:tcPr>
            <w:tcW w:w="198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4,458.43</w:t>
            </w:r>
          </w:p>
        </w:tc>
        <w:tc>
          <w:tcPr>
            <w:tcW w:w="18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2,926.14</w:t>
            </w:r>
          </w:p>
        </w:tc>
        <w:tc>
          <w:tcPr>
            <w:tcW w:w="1843"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1249"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一般公共服务支出</w:t>
            </w:r>
          </w:p>
        </w:tc>
        <w:tc>
          <w:tcPr>
            <w:tcW w:w="1775"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521.67</w:t>
            </w:r>
          </w:p>
        </w:tc>
        <w:tc>
          <w:tcPr>
            <w:tcW w:w="1985"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388.20</w:t>
            </w:r>
          </w:p>
        </w:tc>
        <w:tc>
          <w:tcPr>
            <w:tcW w:w="1842"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133.47</w:t>
            </w:r>
          </w:p>
        </w:tc>
        <w:tc>
          <w:tcPr>
            <w:tcW w:w="1843"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代表工作</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425.67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320.20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105.47</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320.20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320.20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98.47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98.47</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其他统计信息事务支出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82.69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公共安全支出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公安</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其他公安支出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其他公共安全支出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其他公共安全支出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文化旅游体育与传媒支出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文化和旅游</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2070109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群众文化</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23.85</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23.85</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其他文化和旅游支出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183.16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行政事业单位离退休</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机关事业单位基本养老保险缴费支出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抚恤</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其他优抚支出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退役安置</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6.42</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6.42</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退役士兵安置</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其他退役安置支出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社会福利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老年福利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最低生活保障</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农村最低生活保障金支出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临时救助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临时救助支出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特困人员救助供养</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农村特困人员救助供养支出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大中型水库移民后期扶持基金支出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基础设施建设和经济发展</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小型水库移民扶助基金安排的支出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基础设施建设和经济发展</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其他社会保障和就业支出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基本公共卫生服务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重大公共卫生专项</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计划生育事务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48.79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48.79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2100716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计划生育机构</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其他计划生育事务支出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48.15</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48.15</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行政事业单位医疗</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行政单位医疗</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其他卫生健康支出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节能环保支出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污染防治</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水体</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131.55</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61.01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70.54</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其他城乡社区管理事务支出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小城镇基础设施建设</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城乡社区环境卫生</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城乡社区环境卫生</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城市基础设施配套费安排的支出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其他城市基础设施配套费安排的支出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其他城乡社区支出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48.01</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2129901</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48.01</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992.79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669.41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323.37</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746.69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528.13</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218.56</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138.31</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科技转化与推广服务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病虫害控制</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农业组织化与产业化经营</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169.56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169.56</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2130142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农村道路建设</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375.80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375.80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林业和草原</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31.77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31.77</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事业机构</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28.79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28.79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2130207</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森林资源管理</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2.99</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2.99</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水利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26.37</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水利行业业务管理</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24.06</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24.06</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2130316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农田水利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其他水利支出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农村综合改革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187.95</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对村级一事一议的补助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2130705</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对村民委员会和村党支部的补助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交通运输支出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公路水路运输</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公路建设</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其他公路水路运输支出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自然资源海洋气象等支出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其他自然资源事务支出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住房保障支出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374.50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保障性安居工程支出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其他保障性安居工程支出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住房改革支出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住房公积金</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灾害防治及应急管理支出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72.58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63.58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应急管理事务</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2240150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自然灾害防治</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地质灾害防治</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自然灾害救灾及恢复重建支出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中央自然灾害生活补助</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其他自然灾害生活救助支出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彩票公益金安排的支出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2296003</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用于体育事业的彩票公益金支出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用于其他社会公益事业的彩票公益金支出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2299901</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其他支出</w:t>
            </w:r>
          </w:p>
        </w:tc>
        <w:tc>
          <w:tcPr>
            <w:tcW w:w="177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84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188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2,489.57</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509.67</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509.67</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c>
          <w:tcPr>
            <w:tcW w:w="188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七、文化体育与传媒支出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八、社会保障和就业支出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183.16</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151.16</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九、医疗卫生与计划生育支出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十、节能环保支出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十一、城乡社区支出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121.55</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96.55</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967.79</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967.79</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十三、交通运输支出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十四、资源勘探信息等支出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十五、商业服务业等支出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十六、金融支出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十七、援助其他地区支出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十八、国土海洋气象等支出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十九、住房保障支出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374.50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374.50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二十、粮油物资储备支出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72.58</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72.58</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二十一、其他支出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二十二、债务还本支出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二十三、债务付息支出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w:t>
            </w:r>
          </w:p>
        </w:tc>
        <w:tc>
          <w:tcPr>
            <w:tcW w:w="1880" w:type="dxa"/>
            <w:shd w:val="clear" w:color="auto" w:fill="auto"/>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2,583.57</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2,411.53</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2,317.53</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1880" w:type="dxa"/>
            <w:shd w:val="clear" w:color="auto" w:fill="auto"/>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130.46</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302.50</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302.50</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w:t>
            </w:r>
          </w:p>
        </w:tc>
        <w:tc>
          <w:tcPr>
            <w:tcW w:w="1880" w:type="dxa"/>
            <w:shd w:val="clear" w:color="auto" w:fill="auto"/>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130.46</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w:t>
            </w:r>
          </w:p>
        </w:tc>
        <w:tc>
          <w:tcPr>
            <w:tcW w:w="1880" w:type="dxa"/>
            <w:shd w:val="clear" w:color="auto" w:fill="auto"/>
            <w:vAlign w:val="center"/>
          </w:tcPr>
          <w:p>
            <w:pPr>
              <w:widowControl/>
              <w:jc w:val="right"/>
              <w:rPr>
                <w:rFonts w:ascii="Times New Roman" w:hAnsi="Times New Roman" w:eastAsia="仿宋_GB2312" w:cs="Times New Roman"/>
                <w:kern w:val="0"/>
                <w:szCs w:val="21"/>
              </w:rPr>
            </w:pPr>
          </w:p>
        </w:tc>
        <w:tc>
          <w:tcPr>
            <w:tcW w:w="1660" w:type="dxa"/>
            <w:shd w:val="clear" w:color="auto" w:fill="auto"/>
            <w:vAlign w:val="center"/>
          </w:tcPr>
          <w:p>
            <w:pPr>
              <w:widowControl/>
              <w:jc w:val="right"/>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w:t>
            </w:r>
          </w:p>
        </w:tc>
        <w:tc>
          <w:tcPr>
            <w:tcW w:w="1880" w:type="dxa"/>
            <w:shd w:val="clear" w:color="auto" w:fill="auto"/>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w:t>
            </w:r>
          </w:p>
        </w:tc>
        <w:tc>
          <w:tcPr>
            <w:tcW w:w="1880" w:type="dxa"/>
            <w:shd w:val="clear" w:color="auto" w:fill="auto"/>
            <w:vAlign w:val="center"/>
          </w:tcPr>
          <w:p>
            <w:pPr>
              <w:widowControl/>
              <w:jc w:val="right"/>
              <w:rPr>
                <w:rFonts w:ascii="Times New Roman" w:hAnsi="Times New Roman" w:eastAsia="仿宋_GB2312" w:cs="Times New Roman"/>
                <w:kern w:val="0"/>
                <w:szCs w:val="21"/>
              </w:rPr>
            </w:pPr>
          </w:p>
        </w:tc>
        <w:tc>
          <w:tcPr>
            <w:tcW w:w="1660" w:type="dxa"/>
            <w:shd w:val="clear" w:color="auto" w:fill="auto"/>
            <w:vAlign w:val="center"/>
          </w:tcPr>
          <w:p>
            <w:pPr>
              <w:widowControl/>
              <w:jc w:val="right"/>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w:t>
            </w:r>
          </w:p>
        </w:tc>
        <w:tc>
          <w:tcPr>
            <w:tcW w:w="1880" w:type="dxa"/>
            <w:shd w:val="clear" w:color="auto" w:fill="auto"/>
            <w:vAlign w:val="center"/>
          </w:tcPr>
          <w:p>
            <w:pPr>
              <w:jc w:val="left"/>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w:t>
            </w:r>
          </w:p>
        </w:tc>
        <w:tc>
          <w:tcPr>
            <w:tcW w:w="1880" w:type="dxa"/>
            <w:shd w:val="clear" w:color="auto" w:fill="auto"/>
            <w:vAlign w:val="center"/>
          </w:tcPr>
          <w:p>
            <w:pPr>
              <w:jc w:val="left"/>
              <w:rPr>
                <w:rFonts w:ascii="Times New Roman" w:hAnsi="Times New Roman" w:eastAsia="仿宋_GB2312" w:cs="Times New Roman"/>
                <w:kern w:val="0"/>
                <w:szCs w:val="21"/>
              </w:rPr>
            </w:pPr>
          </w:p>
        </w:tc>
        <w:tc>
          <w:tcPr>
            <w:tcW w:w="1660" w:type="dxa"/>
            <w:shd w:val="clear" w:color="auto" w:fill="auto"/>
            <w:vAlign w:val="center"/>
          </w:tcPr>
          <w:p>
            <w:pPr>
              <w:jc w:val="left"/>
              <w:rPr>
                <w:rFonts w:ascii="Times New Roman" w:hAnsi="Times New Roman" w:eastAsia="仿宋_GB2312" w:cs="Times New Roman"/>
                <w:kern w:val="0"/>
                <w:szCs w:val="21"/>
              </w:rPr>
            </w:pPr>
          </w:p>
        </w:tc>
        <w:tc>
          <w:tcPr>
            <w:tcW w:w="1572" w:type="dxa"/>
            <w:shd w:val="clear" w:color="auto" w:fill="auto"/>
            <w:vAlign w:val="center"/>
          </w:tcPr>
          <w:p>
            <w:pPr>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w:t>
            </w:r>
          </w:p>
        </w:tc>
        <w:tc>
          <w:tcPr>
            <w:tcW w:w="1880" w:type="dxa"/>
            <w:shd w:val="clear" w:color="auto" w:fill="auto"/>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2,714.03</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2,714.03</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2,620.03</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94.00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tc>
        <w:tc>
          <w:tcPr>
            <w:tcW w:w="3527" w:type="dxa"/>
            <w:vMerge w:val="continue"/>
            <w:tcBorders>
              <w:top w:val="nil"/>
              <w:left w:val="single" w:color="auto" w:sz="4" w:space="0"/>
              <w:bottom w:val="single" w:color="auto"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4" w:space="0"/>
            </w:tcBorders>
            <w:vAlign w:val="center"/>
          </w:tcPr>
          <w:p/>
        </w:tc>
        <w:tc>
          <w:tcPr>
            <w:tcW w:w="3492" w:type="dxa"/>
            <w:vMerge w:val="continue"/>
            <w:tcBorders>
              <w:top w:val="nil"/>
              <w:left w:val="single" w:color="auto" w:sz="4" w:space="0"/>
              <w:bottom w:val="single" w:color="000000" w:sz="4" w:space="0"/>
              <w:right w:val="single" w:color="auto" w:sz="4" w:space="0"/>
            </w:tcBorders>
            <w:vAlign w:val="center"/>
          </w:tcPr>
          <w:p/>
        </w:tc>
        <w:tc>
          <w:tcPr>
            <w:tcW w:w="300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6,952.56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4,308.43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2,644.14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509.67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376.20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代表工作</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413.67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308.20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308.20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308.20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98.47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其他统计信息事务支出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82.69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51.69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国防动员</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2030603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人民防空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公安</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文化和旅游</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2070109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群众文化</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其他文化和旅游支出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151.16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抚恤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其他优抚支出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退役安置</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退役士兵安置</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其他退役安置支出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社会福利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儿童福利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2081002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老年福利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最低生活保障</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2081902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农村最低生活保障金支出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临时救助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2082001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临时救助支出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特困人员救助供养</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2082102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77.30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基本公共卫生服务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重大公共卫生专项</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计划生育事务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2100716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计划生育机构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2100799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其他计划生育事务支出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节能环保支出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环境保护管理事务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其他环境保护管理事务支出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污染防治</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水体</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96.55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51.01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小城镇基础设施建设</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2120501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967.79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644.41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731.69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513.13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123.31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123.31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科技转化与推广服务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病虫害控制</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农业组织化与产业化经营</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2130126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农村公益事业</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2130142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农村道路建设</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林业和草原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2130207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森林资源管理</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水利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20.37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19.56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水利行业业务管理</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水利工程建设</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2130316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农田水利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2130321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大中型水库移民后期扶持专项支出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其他水利支出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农村基础设施建设</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农村综合改革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187.95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对村级一事一议的补助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2130705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83.95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公路建设</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其他公路水路运输支出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金融支出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金融发展支出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2170399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其他金融发展支出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自然资源事务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其他自然资源事务支出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374.50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保障性安居工程支出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其他保障性安居工程支出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72.58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63.58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应急管理事务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2240150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18.58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自然灾害防治</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2240601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地质灾害防治</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中央自然灾害生活补助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2240799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其他自然灾害生活救助支出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581.44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285.06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315.57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43.56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66.81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25.24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4.76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p>
            <w:pPr>
              <w:widowControl/>
              <w:jc w:val="center"/>
              <w:rPr>
                <w:rFonts w:hint="eastAsia" w:ascii="仿宋_GB2312" w:eastAsia="仿宋_GB2312" w:cs="宋体"/>
                <w:color w:val="000000"/>
                <w:kern w:val="0"/>
                <w:sz w:val="18"/>
                <w:szCs w:val="18"/>
                <w:lang w:val="en-US" w:eastAsia="zh-CN"/>
              </w:rPr>
            </w:pPr>
          </w:p>
          <w:p>
            <w:pPr>
              <w:widowControl/>
              <w:jc w:val="center"/>
              <w:rPr>
                <w:rFonts w:hint="eastAsia" w:ascii="仿宋_GB2312"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48.89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17.5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64.24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26.03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9.55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20.01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5.95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5.86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13.7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43.75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12.71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8.00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569.64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11.1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p>
            <w:pPr>
              <w:widowControl/>
              <w:jc w:val="center"/>
              <w:rPr>
                <w:rFonts w:hint="eastAsia" w:ascii="仿宋_GB2312"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52.92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19.4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437.51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17.2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60.26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29.13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5.13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4.31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6.94</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1151.08</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285.06</w:t>
            </w:r>
          </w:p>
        </w:tc>
      </w:tr>
    </w:tbl>
    <w:p>
      <w:pPr>
        <w:widowControl/>
        <w:jc w:val="left"/>
        <w:rPr>
          <w:rFonts w:ascii="黑体" w:eastAsia="黑体"/>
          <w:szCs w:val="21"/>
        </w:rPr>
      </w:pPr>
      <w:r>
        <w:rPr>
          <w:rFonts w:hint="eastAsia" w:ascii="黑体" w:eastAsia="黑体"/>
          <w:szCs w:val="21"/>
        </w:rPr>
        <w:t>注：本表反映部门年度一般公共预算财政拨款基本支出明细情况。</w:t>
      </w:r>
      <w:r>
        <w:rPr>
          <w:rFonts w:asci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tc>
        <w:tc>
          <w:tcPr>
            <w:tcW w:w="1220" w:type="dxa"/>
            <w:vMerge w:val="continue"/>
            <w:tcBorders>
              <w:top w:val="nil"/>
              <w:left w:val="nil"/>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马鬃岭镇</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tc>
        <w:tc>
          <w:tcPr>
            <w:tcW w:w="2000" w:type="dxa"/>
            <w:vMerge w:val="continue"/>
            <w:vAlign w:val="center"/>
          </w:tc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tc>
        <w:tc>
          <w:tcPr>
            <w:tcW w:w="132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c>
          <w:tcPr>
            <w:tcW w:w="2000"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94.00</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94.00</w:t>
            </w:r>
          </w:p>
        </w:tc>
        <w:tc>
          <w:tcPr>
            <w:tcW w:w="200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大中型水库移民后期扶持基金支出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2082202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基础设施建设和经济发展</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小型水库移民扶助基金安排的支出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2082302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基础设施建设和经济发展</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2120899</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其他国有土地使用权出让收入安排的支出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城市基础设施配套费安排的支出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2121399</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其他城市基础设施配套费安排的支出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彩票公益金安排的支出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用于社会福利的彩票公益金支出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2296003</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用于体育事业的彩票公益金支出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2296099</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用于其他社会公益事业的彩票公益金支出</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eastAsia="黑体"/>
          <w:szCs w:val="21"/>
        </w:rPr>
      </w:pPr>
      <w:r>
        <w:rPr>
          <w:rFonts w:ascii="黑体" w:eastAsia="黑体"/>
          <w:szCs w:val="21"/>
        </w:rPr>
        <w:br w:type="page"/>
      </w:r>
    </w:p>
    <w:p>
      <w:pPr>
        <w:pStyle w:val="10"/>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docGrid w:type="lines" w:linePitch="312" w:charSpace="0"/>
        </w:sectPr>
      </w:pPr>
      <w:bookmarkStart w:id="2" w:name="_GoBack"/>
      <w:bookmarkEnd w:id="2"/>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宋体" w:eastAsia="宋体"/>
          <w:sz w:val="32"/>
          <w:szCs w:val="32"/>
        </w:rPr>
      </w:pPr>
    </w:p>
    <w:p>
      <w:pPr>
        <w:pStyle w:val="10"/>
        <w:rPr>
          <w:b/>
          <w:sz w:val="32"/>
          <w:szCs w:val="32"/>
        </w:rPr>
      </w:pPr>
      <w:r>
        <w:rPr>
          <w:rFonts w:hint="eastAsia"/>
          <w:b/>
          <w:sz w:val="32"/>
          <w:szCs w:val="32"/>
        </w:rPr>
        <w:t>一、收入支出决算总体情况说明</w:t>
      </w:r>
    </w:p>
    <w:p>
      <w:pPr>
        <w:pStyle w:val="10"/>
        <w:ind w:firstLine="640" w:firstLineChars="200"/>
        <w:rPr>
          <w:rFonts w:ascii="宋体" w:eastAsia="宋体"/>
          <w:sz w:val="32"/>
          <w:szCs w:val="32"/>
        </w:rPr>
      </w:pPr>
      <w:r>
        <w:rPr>
          <w:rFonts w:hint="eastAsia" w:ascii="宋体" w:eastAsia="宋体"/>
          <w:sz w:val="32"/>
          <w:szCs w:val="32"/>
        </w:rPr>
        <w:t>2019 年度收、支总计</w:t>
      </w:r>
      <w:r>
        <w:rPr>
          <w:rFonts w:hint="eastAsia" w:ascii="宋体" w:eastAsia="宋体"/>
          <w:sz w:val="32"/>
          <w:szCs w:val="32"/>
          <w:lang w:val="en-US" w:eastAsia="zh-CN"/>
        </w:rPr>
        <w:t>2764.03</w:t>
      </w:r>
      <w:r>
        <w:rPr>
          <w:rFonts w:hint="eastAsia" w:ascii="宋体" w:eastAsia="宋体"/>
          <w:sz w:val="32"/>
          <w:szCs w:val="32"/>
        </w:rPr>
        <w:t>万元。与2018年相比，</w:t>
      </w:r>
      <w:r>
        <w:rPr>
          <w:rFonts w:hint="eastAsia" w:ascii="宋体" w:eastAsia="宋体"/>
          <w:sz w:val="32"/>
          <w:szCs w:val="32"/>
          <w:lang w:eastAsia="zh-CN"/>
        </w:rPr>
        <w:t>收入</w:t>
      </w:r>
      <w:r>
        <w:rPr>
          <w:rFonts w:hint="eastAsia" w:ascii="宋体" w:eastAsia="宋体"/>
          <w:sz w:val="32"/>
          <w:szCs w:val="32"/>
        </w:rPr>
        <w:t>增加</w:t>
      </w:r>
      <w:r>
        <w:rPr>
          <w:rFonts w:hint="eastAsia" w:ascii="宋体" w:eastAsia="宋体"/>
          <w:sz w:val="32"/>
          <w:szCs w:val="32"/>
          <w:lang w:val="en-US" w:eastAsia="zh-CN"/>
        </w:rPr>
        <w:t>1069.28</w:t>
      </w:r>
      <w:r>
        <w:rPr>
          <w:rFonts w:hint="eastAsia" w:ascii="宋体" w:eastAsia="宋体"/>
          <w:sz w:val="32"/>
          <w:szCs w:val="32"/>
        </w:rPr>
        <w:t>万元，增长</w:t>
      </w:r>
      <w:r>
        <w:rPr>
          <w:rFonts w:hint="eastAsia" w:ascii="宋体" w:eastAsia="宋体"/>
          <w:sz w:val="32"/>
          <w:szCs w:val="32"/>
          <w:lang w:val="en-US" w:eastAsia="zh-CN"/>
        </w:rPr>
        <w:t>38.69</w:t>
      </w:r>
      <w:r>
        <w:rPr>
          <w:rFonts w:hint="eastAsia" w:ascii="宋体" w:eastAsia="宋体"/>
          <w:sz w:val="32"/>
          <w:szCs w:val="32"/>
        </w:rPr>
        <w:t>%，主要是因为</w:t>
      </w:r>
      <w:r>
        <w:rPr>
          <w:rFonts w:hint="eastAsia" w:ascii="宋体" w:eastAsia="宋体"/>
          <w:sz w:val="32"/>
          <w:szCs w:val="32"/>
          <w:lang w:eastAsia="zh-CN"/>
        </w:rPr>
        <w:t>预算及项目资金增加；</w:t>
      </w:r>
      <w:r>
        <w:rPr>
          <w:rFonts w:hint="eastAsia" w:ascii="宋体" w:eastAsia="宋体"/>
          <w:sz w:val="32"/>
          <w:szCs w:val="32"/>
        </w:rPr>
        <w:t>与2018年相比，</w:t>
      </w:r>
      <w:r>
        <w:rPr>
          <w:rFonts w:hint="eastAsia" w:ascii="宋体" w:eastAsia="宋体"/>
          <w:sz w:val="32"/>
          <w:szCs w:val="32"/>
          <w:lang w:eastAsia="zh-CN"/>
        </w:rPr>
        <w:t>支出</w:t>
      </w:r>
      <w:r>
        <w:rPr>
          <w:rFonts w:hint="eastAsia" w:ascii="宋体" w:eastAsia="宋体"/>
          <w:sz w:val="32"/>
          <w:szCs w:val="32"/>
        </w:rPr>
        <w:t>增加</w:t>
      </w:r>
      <w:r>
        <w:rPr>
          <w:rFonts w:hint="eastAsia" w:ascii="宋体" w:eastAsia="宋体"/>
          <w:sz w:val="32"/>
          <w:szCs w:val="32"/>
          <w:lang w:val="en-US" w:eastAsia="zh-CN"/>
        </w:rPr>
        <w:t>1165.57</w:t>
      </w:r>
      <w:r>
        <w:rPr>
          <w:rFonts w:hint="eastAsia" w:ascii="宋体" w:eastAsia="宋体"/>
          <w:sz w:val="32"/>
          <w:szCs w:val="32"/>
        </w:rPr>
        <w:t>万元，增长</w:t>
      </w:r>
      <w:r>
        <w:rPr>
          <w:rFonts w:hint="eastAsia" w:ascii="宋体" w:eastAsia="宋体"/>
          <w:sz w:val="32"/>
          <w:szCs w:val="32"/>
          <w:lang w:val="en-US" w:eastAsia="zh-CN"/>
        </w:rPr>
        <w:t>42.17</w:t>
      </w:r>
      <w:r>
        <w:rPr>
          <w:rFonts w:hint="eastAsia" w:ascii="宋体" w:eastAsia="宋体"/>
          <w:sz w:val="32"/>
          <w:szCs w:val="32"/>
        </w:rPr>
        <w:t>%，主要是因为</w:t>
      </w:r>
      <w:r>
        <w:rPr>
          <w:rFonts w:hint="eastAsia" w:ascii="宋体" w:eastAsia="宋体"/>
          <w:sz w:val="32"/>
          <w:szCs w:val="32"/>
          <w:lang w:eastAsia="zh-CN"/>
        </w:rPr>
        <w:t>支出增加，项目工程量较大。</w:t>
      </w:r>
    </w:p>
    <w:p>
      <w:pPr>
        <w:pStyle w:val="10"/>
        <w:rPr>
          <w:b/>
          <w:sz w:val="32"/>
          <w:szCs w:val="32"/>
        </w:rPr>
      </w:pPr>
      <w:r>
        <w:rPr>
          <w:rFonts w:hint="eastAsia"/>
          <w:b/>
          <w:sz w:val="32"/>
          <w:szCs w:val="32"/>
        </w:rPr>
        <w:t>二、收入决算情况说明</w:t>
      </w:r>
    </w:p>
    <w:p>
      <w:pPr>
        <w:pStyle w:val="10"/>
        <w:ind w:firstLine="640" w:firstLineChars="200"/>
        <w:rPr>
          <w:rFonts w:ascii="宋体" w:eastAsia="宋体"/>
          <w:sz w:val="32"/>
          <w:szCs w:val="32"/>
        </w:rPr>
      </w:pPr>
      <w:r>
        <w:rPr>
          <w:rFonts w:hint="eastAsia" w:ascii="宋体" w:eastAsia="宋体"/>
          <w:sz w:val="32"/>
          <w:szCs w:val="32"/>
        </w:rPr>
        <w:t>本年收入合计</w:t>
      </w:r>
      <w:r>
        <w:rPr>
          <w:rFonts w:hint="eastAsia" w:ascii="宋体" w:eastAsia="宋体"/>
          <w:sz w:val="32"/>
          <w:szCs w:val="32"/>
          <w:lang w:val="en-US" w:eastAsia="zh-CN"/>
        </w:rPr>
        <w:t>2633.57</w:t>
      </w:r>
      <w:r>
        <w:rPr>
          <w:rFonts w:hint="eastAsia" w:ascii="宋体" w:eastAsia="宋体"/>
          <w:sz w:val="32"/>
          <w:szCs w:val="32"/>
        </w:rPr>
        <w:t>万元，其中：财政拨款收入</w:t>
      </w:r>
      <w:r>
        <w:rPr>
          <w:rFonts w:hint="eastAsia" w:ascii="宋体" w:eastAsia="宋体"/>
          <w:sz w:val="32"/>
          <w:szCs w:val="32"/>
          <w:lang w:val="en-US" w:eastAsia="zh-CN"/>
        </w:rPr>
        <w:t>2583.57</w:t>
      </w:r>
      <w:r>
        <w:rPr>
          <w:rFonts w:hint="eastAsia" w:ascii="宋体" w:eastAsia="宋体"/>
          <w:sz w:val="32"/>
          <w:szCs w:val="32"/>
        </w:rPr>
        <w:t>万元，占</w:t>
      </w:r>
      <w:r>
        <w:rPr>
          <w:rFonts w:hint="eastAsia" w:ascii="宋体" w:eastAsia="宋体"/>
          <w:sz w:val="32"/>
          <w:szCs w:val="32"/>
          <w:lang w:val="en-US" w:eastAsia="zh-CN"/>
        </w:rPr>
        <w:t>98.10</w:t>
      </w:r>
      <w:r>
        <w:rPr>
          <w:rFonts w:hint="eastAsia" w:ascii="宋体" w:eastAsia="宋体"/>
          <w:sz w:val="32"/>
          <w:szCs w:val="32"/>
        </w:rPr>
        <w:t>%；上级补助收入</w:t>
      </w:r>
      <w:r>
        <w:rPr>
          <w:rFonts w:hint="eastAsia" w:ascii="宋体" w:eastAsia="宋体"/>
          <w:sz w:val="32"/>
          <w:szCs w:val="32"/>
          <w:lang w:val="en-US" w:eastAsia="zh-CN"/>
        </w:rPr>
        <w:t>0</w:t>
      </w:r>
      <w:r>
        <w:rPr>
          <w:rFonts w:hint="eastAsia" w:ascii="宋体" w:eastAsia="宋体"/>
          <w:sz w:val="32"/>
          <w:szCs w:val="32"/>
        </w:rPr>
        <w:t>万元；事业收入</w:t>
      </w:r>
      <w:r>
        <w:rPr>
          <w:rFonts w:hint="eastAsia" w:ascii="宋体" w:eastAsia="宋体"/>
          <w:sz w:val="32"/>
          <w:szCs w:val="32"/>
          <w:lang w:val="en-US" w:eastAsia="zh-CN"/>
        </w:rPr>
        <w:t>0</w:t>
      </w:r>
      <w:r>
        <w:rPr>
          <w:rFonts w:hint="eastAsia" w:ascii="宋体" w:eastAsia="宋体"/>
          <w:sz w:val="32"/>
          <w:szCs w:val="32"/>
        </w:rPr>
        <w:t>万元；经营收入</w:t>
      </w:r>
      <w:r>
        <w:rPr>
          <w:rFonts w:hint="eastAsia" w:ascii="宋体" w:eastAsia="宋体"/>
          <w:sz w:val="32"/>
          <w:szCs w:val="32"/>
          <w:lang w:val="en-US" w:eastAsia="zh-CN"/>
        </w:rPr>
        <w:t>0</w:t>
      </w:r>
      <w:r>
        <w:rPr>
          <w:rFonts w:hint="eastAsia" w:ascii="宋体" w:eastAsia="宋体"/>
          <w:sz w:val="32"/>
          <w:szCs w:val="32"/>
        </w:rPr>
        <w:t>万；附属单位上缴收入</w:t>
      </w:r>
      <w:r>
        <w:rPr>
          <w:rFonts w:hint="eastAsia" w:ascii="宋体" w:eastAsia="宋体"/>
          <w:sz w:val="32"/>
          <w:szCs w:val="32"/>
          <w:lang w:val="en-US" w:eastAsia="zh-CN"/>
        </w:rPr>
        <w:t>0</w:t>
      </w:r>
      <w:r>
        <w:rPr>
          <w:rFonts w:hint="eastAsia" w:ascii="宋体" w:eastAsia="宋体"/>
          <w:sz w:val="32"/>
          <w:szCs w:val="32"/>
        </w:rPr>
        <w:t>万元；其他收入</w:t>
      </w:r>
      <w:r>
        <w:rPr>
          <w:rFonts w:hint="eastAsia" w:ascii="宋体" w:eastAsia="宋体"/>
          <w:sz w:val="32"/>
          <w:szCs w:val="32"/>
          <w:lang w:val="en-US" w:eastAsia="zh-CN"/>
        </w:rPr>
        <w:t>50</w:t>
      </w:r>
      <w:r>
        <w:rPr>
          <w:rFonts w:hint="eastAsia" w:ascii="宋体" w:eastAsia="宋体"/>
          <w:sz w:val="32"/>
          <w:szCs w:val="32"/>
        </w:rPr>
        <w:t>万元，占</w:t>
      </w:r>
      <w:r>
        <w:rPr>
          <w:rFonts w:hint="eastAsia" w:ascii="宋体" w:eastAsia="宋体"/>
          <w:sz w:val="32"/>
          <w:szCs w:val="32"/>
          <w:lang w:val="en-US" w:eastAsia="zh-CN"/>
        </w:rPr>
        <w:t>1.90</w:t>
      </w:r>
      <w:r>
        <w:rPr>
          <w:rFonts w:hint="eastAsia" w:ascii="宋体" w:eastAsia="宋体"/>
          <w:sz w:val="32"/>
          <w:szCs w:val="32"/>
        </w:rPr>
        <w:t>%。</w:t>
      </w:r>
    </w:p>
    <w:p>
      <w:pPr>
        <w:pStyle w:val="10"/>
        <w:rPr>
          <w:b/>
          <w:sz w:val="32"/>
          <w:szCs w:val="32"/>
        </w:rPr>
      </w:pPr>
      <w:r>
        <w:rPr>
          <w:rFonts w:hint="eastAsia"/>
          <w:b/>
          <w:sz w:val="32"/>
          <w:szCs w:val="32"/>
        </w:rPr>
        <w:t>三、支出决算情况说明</w:t>
      </w:r>
    </w:p>
    <w:p>
      <w:pPr>
        <w:pStyle w:val="10"/>
        <w:ind w:firstLine="640" w:firstLineChars="200"/>
        <w:rPr>
          <w:rFonts w:ascii="宋体" w:eastAsia="宋体"/>
          <w:sz w:val="32"/>
          <w:szCs w:val="32"/>
        </w:rPr>
      </w:pPr>
      <w:r>
        <w:rPr>
          <w:rFonts w:hint="eastAsia" w:ascii="宋体" w:eastAsia="宋体"/>
          <w:sz w:val="32"/>
          <w:szCs w:val="32"/>
        </w:rPr>
        <w:t>本年支出合计</w:t>
      </w:r>
      <w:r>
        <w:rPr>
          <w:rFonts w:hint="eastAsia" w:ascii="宋体" w:eastAsia="宋体"/>
          <w:sz w:val="32"/>
          <w:szCs w:val="32"/>
          <w:lang w:val="en-US" w:eastAsia="zh-CN"/>
        </w:rPr>
        <w:t>2461.52</w:t>
      </w:r>
      <w:r>
        <w:rPr>
          <w:rFonts w:hint="eastAsia" w:ascii="宋体" w:eastAsia="宋体"/>
          <w:sz w:val="32"/>
          <w:szCs w:val="32"/>
        </w:rPr>
        <w:t>万元，其中：基本支出</w:t>
      </w:r>
      <w:r>
        <w:rPr>
          <w:rFonts w:hint="eastAsia" w:ascii="宋体" w:eastAsia="宋体"/>
          <w:sz w:val="32"/>
          <w:szCs w:val="32"/>
          <w:lang w:val="en-US" w:eastAsia="zh-CN"/>
        </w:rPr>
        <w:t>1486.14</w:t>
      </w:r>
      <w:r>
        <w:rPr>
          <w:rFonts w:hint="eastAsia" w:ascii="宋体" w:eastAsia="宋体"/>
          <w:sz w:val="32"/>
          <w:szCs w:val="32"/>
        </w:rPr>
        <w:t>万元，占</w:t>
      </w:r>
      <w:r>
        <w:rPr>
          <w:rFonts w:hint="eastAsia" w:ascii="宋体" w:eastAsia="宋体"/>
          <w:sz w:val="32"/>
          <w:szCs w:val="32"/>
          <w:lang w:val="en-US" w:eastAsia="zh-CN"/>
        </w:rPr>
        <w:t>60.37</w:t>
      </w:r>
      <w:r>
        <w:rPr>
          <w:rFonts w:hint="eastAsia" w:ascii="宋体" w:eastAsia="宋体"/>
          <w:sz w:val="32"/>
          <w:szCs w:val="32"/>
        </w:rPr>
        <w:t>%；项目支出</w:t>
      </w:r>
      <w:r>
        <w:rPr>
          <w:rFonts w:hint="eastAsia" w:ascii="宋体" w:eastAsia="宋体"/>
          <w:sz w:val="32"/>
          <w:szCs w:val="32"/>
          <w:lang w:val="en-US" w:eastAsia="zh-CN"/>
        </w:rPr>
        <w:t>975.38</w:t>
      </w:r>
      <w:r>
        <w:rPr>
          <w:rFonts w:hint="eastAsia" w:ascii="宋体" w:eastAsia="宋体"/>
          <w:sz w:val="32"/>
          <w:szCs w:val="32"/>
        </w:rPr>
        <w:t>万元，占</w:t>
      </w:r>
      <w:r>
        <w:rPr>
          <w:rFonts w:hint="eastAsia" w:ascii="宋体" w:eastAsia="宋体"/>
          <w:sz w:val="32"/>
          <w:szCs w:val="32"/>
          <w:lang w:val="en-US" w:eastAsia="zh-CN"/>
        </w:rPr>
        <w:t>39.63</w:t>
      </w:r>
      <w:r>
        <w:rPr>
          <w:rFonts w:hint="eastAsia" w:ascii="宋体" w:eastAsia="宋体"/>
          <w:sz w:val="32"/>
          <w:szCs w:val="32"/>
        </w:rPr>
        <w:t>%；上缴上级支出</w:t>
      </w:r>
      <w:r>
        <w:rPr>
          <w:rFonts w:hint="eastAsia" w:ascii="宋体" w:eastAsia="宋体"/>
          <w:sz w:val="32"/>
          <w:szCs w:val="32"/>
          <w:lang w:val="en-US" w:eastAsia="zh-CN"/>
        </w:rPr>
        <w:t>0</w:t>
      </w:r>
      <w:r>
        <w:rPr>
          <w:rFonts w:hint="eastAsia" w:ascii="宋体" w:eastAsia="宋体"/>
          <w:sz w:val="32"/>
          <w:szCs w:val="32"/>
        </w:rPr>
        <w:t>万元；经营支出</w:t>
      </w:r>
      <w:r>
        <w:rPr>
          <w:rFonts w:hint="eastAsia" w:ascii="宋体" w:eastAsia="宋体"/>
          <w:sz w:val="32"/>
          <w:szCs w:val="32"/>
          <w:lang w:val="en-US" w:eastAsia="zh-CN"/>
        </w:rPr>
        <w:t>0</w:t>
      </w:r>
      <w:r>
        <w:rPr>
          <w:rFonts w:hint="eastAsia" w:ascii="宋体" w:eastAsia="宋体"/>
          <w:sz w:val="32"/>
          <w:szCs w:val="32"/>
        </w:rPr>
        <w:t>万元；对附属单位补助支出</w:t>
      </w:r>
      <w:r>
        <w:rPr>
          <w:rFonts w:hint="eastAsia" w:ascii="宋体" w:eastAsia="宋体"/>
          <w:sz w:val="32"/>
          <w:szCs w:val="32"/>
          <w:lang w:val="en-US" w:eastAsia="zh-CN"/>
        </w:rPr>
        <w:t>0</w:t>
      </w:r>
      <w:r>
        <w:rPr>
          <w:rFonts w:hint="eastAsia" w:ascii="宋体" w:eastAsia="宋体"/>
          <w:sz w:val="32"/>
          <w:szCs w:val="32"/>
        </w:rPr>
        <w:t>万元。</w:t>
      </w:r>
    </w:p>
    <w:p>
      <w:pPr>
        <w:pStyle w:val="10"/>
        <w:rPr>
          <w:b/>
          <w:sz w:val="32"/>
          <w:szCs w:val="32"/>
        </w:rPr>
      </w:pPr>
      <w:r>
        <w:rPr>
          <w:rFonts w:hint="eastAsia"/>
          <w:b/>
          <w:sz w:val="32"/>
          <w:szCs w:val="32"/>
        </w:rPr>
        <w:t>四、财政拨款收入支出决算总体情况说明</w:t>
      </w:r>
    </w:p>
    <w:p>
      <w:pPr>
        <w:pStyle w:val="10"/>
        <w:ind w:firstLine="640"/>
        <w:rPr>
          <w:rFonts w:hint="eastAsia" w:ascii="宋体" w:eastAsia="宋体"/>
          <w:sz w:val="32"/>
          <w:szCs w:val="32"/>
          <w:lang w:eastAsia="zh-CN"/>
        </w:rPr>
      </w:pPr>
      <w:r>
        <w:rPr>
          <w:rFonts w:hint="eastAsia" w:ascii="宋体" w:eastAsia="宋体"/>
          <w:sz w:val="32"/>
          <w:szCs w:val="32"/>
        </w:rPr>
        <w:t>2019年度财政拨款收、支总计</w:t>
      </w:r>
      <w:r>
        <w:rPr>
          <w:rFonts w:hint="eastAsia" w:ascii="宋体" w:eastAsia="宋体"/>
          <w:sz w:val="32"/>
          <w:szCs w:val="32"/>
          <w:lang w:val="en-US" w:eastAsia="zh-CN"/>
        </w:rPr>
        <w:t>2714.03</w:t>
      </w:r>
      <w:r>
        <w:rPr>
          <w:rFonts w:hint="eastAsia" w:ascii="宋体" w:eastAsia="宋体"/>
          <w:sz w:val="32"/>
          <w:szCs w:val="32"/>
        </w:rPr>
        <w:t>万元，与2018年相比，</w:t>
      </w:r>
      <w:r>
        <w:rPr>
          <w:rFonts w:hint="eastAsia" w:ascii="宋体" w:eastAsia="宋体"/>
          <w:sz w:val="32"/>
          <w:szCs w:val="32"/>
          <w:lang w:eastAsia="zh-CN"/>
        </w:rPr>
        <w:t>收入</w:t>
      </w:r>
      <w:r>
        <w:rPr>
          <w:rFonts w:hint="eastAsia" w:ascii="宋体" w:eastAsia="宋体"/>
          <w:sz w:val="32"/>
          <w:szCs w:val="32"/>
        </w:rPr>
        <w:t>增加</w:t>
      </w:r>
      <w:r>
        <w:rPr>
          <w:rFonts w:hint="eastAsia" w:ascii="宋体" w:eastAsia="宋体"/>
          <w:sz w:val="32"/>
          <w:szCs w:val="32"/>
          <w:lang w:val="en-US" w:eastAsia="zh-CN"/>
        </w:rPr>
        <w:t>1123.28</w:t>
      </w:r>
      <w:r>
        <w:rPr>
          <w:rFonts w:hint="eastAsia" w:ascii="宋体" w:eastAsia="宋体"/>
          <w:sz w:val="32"/>
          <w:szCs w:val="32"/>
        </w:rPr>
        <w:t>万元,增长</w:t>
      </w:r>
      <w:r>
        <w:rPr>
          <w:rFonts w:hint="eastAsia" w:ascii="宋体" w:eastAsia="宋体"/>
          <w:sz w:val="32"/>
          <w:szCs w:val="32"/>
          <w:lang w:val="en-US" w:eastAsia="zh-CN"/>
        </w:rPr>
        <w:t>41.39</w:t>
      </w:r>
      <w:r>
        <w:rPr>
          <w:rFonts w:hint="eastAsia" w:ascii="宋体" w:eastAsia="宋体"/>
          <w:sz w:val="32"/>
          <w:szCs w:val="32"/>
        </w:rPr>
        <w:t>%，主要是因为</w:t>
      </w:r>
      <w:r>
        <w:rPr>
          <w:rFonts w:hint="eastAsia" w:ascii="宋体" w:eastAsia="宋体"/>
          <w:sz w:val="32"/>
          <w:szCs w:val="32"/>
          <w:lang w:eastAsia="zh-CN"/>
        </w:rPr>
        <w:t>预算及项目资金增加。</w:t>
      </w:r>
      <w:r>
        <w:rPr>
          <w:rFonts w:hint="eastAsia" w:ascii="宋体" w:eastAsia="宋体"/>
          <w:sz w:val="32"/>
          <w:szCs w:val="32"/>
        </w:rPr>
        <w:t>与2018年相比，</w:t>
      </w:r>
      <w:r>
        <w:rPr>
          <w:rFonts w:hint="eastAsia" w:ascii="宋体" w:eastAsia="宋体"/>
          <w:sz w:val="32"/>
          <w:szCs w:val="32"/>
          <w:lang w:eastAsia="zh-CN"/>
        </w:rPr>
        <w:t>支出</w:t>
      </w:r>
      <w:r>
        <w:rPr>
          <w:rFonts w:hint="eastAsia" w:ascii="宋体" w:eastAsia="宋体"/>
          <w:sz w:val="32"/>
          <w:szCs w:val="32"/>
        </w:rPr>
        <w:t>增加</w:t>
      </w:r>
      <w:r>
        <w:rPr>
          <w:rFonts w:hint="eastAsia" w:ascii="宋体" w:eastAsia="宋体"/>
          <w:sz w:val="32"/>
          <w:szCs w:val="32"/>
          <w:lang w:val="en-US" w:eastAsia="zh-CN"/>
        </w:rPr>
        <w:t>1219.57</w:t>
      </w:r>
      <w:r>
        <w:rPr>
          <w:rFonts w:hint="eastAsia" w:ascii="宋体" w:eastAsia="宋体"/>
          <w:sz w:val="32"/>
          <w:szCs w:val="32"/>
        </w:rPr>
        <w:t>万元,增长</w:t>
      </w:r>
      <w:r>
        <w:rPr>
          <w:rFonts w:hint="eastAsia" w:ascii="宋体" w:eastAsia="宋体"/>
          <w:sz w:val="32"/>
          <w:szCs w:val="32"/>
          <w:lang w:val="en-US" w:eastAsia="zh-CN"/>
        </w:rPr>
        <w:t>44.94</w:t>
      </w:r>
      <w:r>
        <w:rPr>
          <w:rFonts w:hint="eastAsia" w:ascii="宋体" w:eastAsia="宋体"/>
          <w:sz w:val="32"/>
          <w:szCs w:val="32"/>
        </w:rPr>
        <w:t>%，主要是因为</w:t>
      </w:r>
      <w:r>
        <w:rPr>
          <w:rFonts w:hint="eastAsia" w:ascii="宋体" w:eastAsia="宋体"/>
          <w:sz w:val="32"/>
          <w:szCs w:val="32"/>
          <w:lang w:eastAsia="zh-CN"/>
        </w:rPr>
        <w:t>支出增加，项目工程量较大。</w:t>
      </w:r>
    </w:p>
    <w:p>
      <w:pPr>
        <w:pStyle w:val="10"/>
        <w:rPr>
          <w:b/>
          <w:sz w:val="32"/>
          <w:szCs w:val="32"/>
        </w:rPr>
      </w:pPr>
      <w:r>
        <w:rPr>
          <w:rFonts w:hint="eastAsia"/>
          <w:b/>
          <w:sz w:val="32"/>
          <w:szCs w:val="32"/>
        </w:rPr>
        <w:t>五、一般公共预算财政拨款支出决算情况说明</w:t>
      </w:r>
    </w:p>
    <w:p>
      <w:pPr>
        <w:pStyle w:val="10"/>
        <w:ind w:firstLine="640" w:firstLineChars="200"/>
        <w:rPr>
          <w:rFonts w:ascii="宋体" w:eastAsia="宋体"/>
          <w:b/>
          <w:sz w:val="32"/>
          <w:szCs w:val="32"/>
        </w:rPr>
      </w:pPr>
      <w:r>
        <w:rPr>
          <w:rFonts w:hint="eastAsia" w:ascii="宋体" w:eastAsia="宋体"/>
          <w:b/>
          <w:sz w:val="32"/>
          <w:szCs w:val="32"/>
        </w:rPr>
        <w:t>（一）财政拨款支出决算总体情况</w:t>
      </w:r>
    </w:p>
    <w:p>
      <w:pPr>
        <w:pStyle w:val="10"/>
        <w:ind w:firstLine="800" w:firstLineChars="250"/>
        <w:rPr>
          <w:rFonts w:ascii="宋体" w:eastAsia="宋体"/>
          <w:sz w:val="32"/>
          <w:szCs w:val="32"/>
        </w:rPr>
      </w:pPr>
      <w:r>
        <w:rPr>
          <w:rFonts w:hint="eastAsia" w:ascii="宋体" w:eastAsia="宋体"/>
          <w:sz w:val="32"/>
          <w:szCs w:val="32"/>
        </w:rPr>
        <w:t>2019年度财政拨款支出</w:t>
      </w:r>
      <w:r>
        <w:rPr>
          <w:rFonts w:hint="eastAsia" w:ascii="宋体" w:eastAsia="宋体"/>
          <w:sz w:val="32"/>
          <w:szCs w:val="32"/>
          <w:lang w:val="en-US" w:eastAsia="zh-CN"/>
        </w:rPr>
        <w:t>2317.53</w:t>
      </w:r>
      <w:r>
        <w:rPr>
          <w:rFonts w:hint="eastAsia" w:ascii="宋体" w:eastAsia="宋体"/>
          <w:sz w:val="32"/>
          <w:szCs w:val="32"/>
        </w:rPr>
        <w:t>万元，占本年支出合计的</w:t>
      </w:r>
      <w:r>
        <w:rPr>
          <w:rFonts w:hint="eastAsia" w:ascii="宋体" w:eastAsia="宋体"/>
          <w:sz w:val="32"/>
          <w:szCs w:val="32"/>
          <w:lang w:val="en-US" w:eastAsia="zh-CN"/>
        </w:rPr>
        <w:t>83.85</w:t>
      </w:r>
      <w:r>
        <w:rPr>
          <w:rFonts w:hint="eastAsia" w:ascii="宋体" w:eastAsia="宋体"/>
          <w:sz w:val="32"/>
          <w:szCs w:val="32"/>
        </w:rPr>
        <w:t>%，与2018年相比，财政拨款支出</w:t>
      </w:r>
      <w:r>
        <w:rPr>
          <w:rFonts w:hint="eastAsia" w:ascii="宋体" w:eastAsia="宋体"/>
          <w:sz w:val="32"/>
          <w:szCs w:val="32"/>
          <w:lang w:eastAsia="zh-CN"/>
        </w:rPr>
        <w:t>增加</w:t>
      </w:r>
      <w:r>
        <w:rPr>
          <w:rFonts w:hint="eastAsia" w:ascii="宋体" w:eastAsia="宋体"/>
          <w:sz w:val="32"/>
          <w:szCs w:val="32"/>
          <w:lang w:val="en-US" w:eastAsia="zh-CN"/>
        </w:rPr>
        <w:t>823.06</w:t>
      </w:r>
      <w:r>
        <w:rPr>
          <w:rFonts w:hint="eastAsia" w:ascii="宋体" w:eastAsia="宋体"/>
          <w:sz w:val="32"/>
          <w:szCs w:val="32"/>
        </w:rPr>
        <w:t>万元，增长</w:t>
      </w:r>
      <w:r>
        <w:rPr>
          <w:rFonts w:hint="eastAsia" w:ascii="宋体" w:eastAsia="宋体"/>
          <w:sz w:val="32"/>
          <w:szCs w:val="32"/>
          <w:lang w:val="en-US" w:eastAsia="zh-CN"/>
        </w:rPr>
        <w:t>55.07</w:t>
      </w:r>
      <w:r>
        <w:rPr>
          <w:rFonts w:hint="eastAsia" w:ascii="宋体" w:eastAsia="宋体"/>
          <w:sz w:val="32"/>
          <w:szCs w:val="32"/>
        </w:rPr>
        <w:t>%，主要是因为</w:t>
      </w:r>
    </w:p>
    <w:p>
      <w:pPr>
        <w:pStyle w:val="10"/>
        <w:ind w:firstLine="480" w:firstLineChars="150"/>
        <w:rPr>
          <w:rFonts w:ascii="宋体" w:eastAsia="宋体"/>
          <w:b/>
          <w:sz w:val="32"/>
          <w:szCs w:val="32"/>
        </w:rPr>
      </w:pPr>
      <w:r>
        <w:rPr>
          <w:rFonts w:hint="eastAsia" w:ascii="宋体" w:eastAsia="宋体"/>
          <w:b/>
          <w:sz w:val="32"/>
          <w:szCs w:val="32"/>
        </w:rPr>
        <w:t>（二）财政拨款支出决算结构情况</w:t>
      </w:r>
    </w:p>
    <w:p>
      <w:pPr>
        <w:pStyle w:val="10"/>
        <w:ind w:firstLine="640" w:firstLineChars="200"/>
        <w:rPr>
          <w:rFonts w:ascii="宋体" w:eastAsia="宋体"/>
          <w:sz w:val="32"/>
          <w:szCs w:val="32"/>
        </w:rPr>
      </w:pPr>
      <w:r>
        <w:rPr>
          <w:rFonts w:hint="eastAsia" w:ascii="宋体" w:eastAsia="宋体"/>
          <w:sz w:val="32"/>
          <w:szCs w:val="32"/>
        </w:rPr>
        <w:t>2019年度财政拨款支出</w:t>
      </w:r>
      <w:r>
        <w:rPr>
          <w:rFonts w:hint="eastAsia" w:ascii="宋体" w:eastAsia="宋体"/>
          <w:sz w:val="32"/>
          <w:szCs w:val="32"/>
          <w:lang w:val="en-US" w:eastAsia="zh-CN"/>
        </w:rPr>
        <w:t>2317.53</w:t>
      </w:r>
      <w:r>
        <w:rPr>
          <w:rFonts w:hint="eastAsia" w:ascii="宋体" w:eastAsia="宋体"/>
          <w:sz w:val="32"/>
          <w:szCs w:val="32"/>
        </w:rPr>
        <w:t>万元，主要用于以下方面：一般公共服务支出</w:t>
      </w:r>
      <w:r>
        <w:rPr>
          <w:rFonts w:hint="eastAsia" w:ascii="宋体" w:eastAsia="宋体"/>
          <w:sz w:val="32"/>
          <w:szCs w:val="32"/>
          <w:lang w:val="en-US" w:eastAsia="zh-CN"/>
        </w:rPr>
        <w:t>509.67</w:t>
      </w:r>
      <w:r>
        <w:rPr>
          <w:rFonts w:hint="eastAsia" w:ascii="宋体" w:eastAsia="宋体"/>
          <w:sz w:val="32"/>
          <w:szCs w:val="32"/>
        </w:rPr>
        <w:t>万元，占</w:t>
      </w:r>
      <w:r>
        <w:rPr>
          <w:rFonts w:hint="eastAsia" w:ascii="宋体" w:eastAsia="宋体"/>
          <w:sz w:val="32"/>
          <w:szCs w:val="32"/>
          <w:lang w:val="en-US" w:eastAsia="zh-CN"/>
        </w:rPr>
        <w:t>21.99</w:t>
      </w:r>
      <w:r>
        <w:rPr>
          <w:rFonts w:hint="eastAsia" w:ascii="宋体" w:eastAsia="宋体"/>
          <w:sz w:val="32"/>
          <w:szCs w:val="32"/>
        </w:rPr>
        <w:t>%；公共安全支出</w:t>
      </w:r>
      <w:r>
        <w:rPr>
          <w:rFonts w:hint="eastAsia" w:ascii="宋体" w:eastAsia="宋体"/>
          <w:sz w:val="32"/>
          <w:szCs w:val="32"/>
          <w:lang w:val="en-US" w:eastAsia="zh-CN"/>
        </w:rPr>
        <w:t>2.6</w:t>
      </w:r>
      <w:r>
        <w:rPr>
          <w:rFonts w:hint="eastAsia" w:ascii="宋体" w:eastAsia="宋体"/>
          <w:sz w:val="32"/>
          <w:szCs w:val="32"/>
        </w:rPr>
        <w:t>万元，占</w:t>
      </w:r>
      <w:r>
        <w:rPr>
          <w:rFonts w:hint="eastAsia" w:ascii="宋体" w:eastAsia="宋体"/>
          <w:sz w:val="32"/>
          <w:szCs w:val="32"/>
          <w:lang w:val="en-US" w:eastAsia="zh-CN"/>
        </w:rPr>
        <w:t>0.11</w:t>
      </w:r>
      <w:r>
        <w:rPr>
          <w:rFonts w:hint="eastAsia" w:ascii="宋体" w:eastAsia="宋体"/>
          <w:sz w:val="32"/>
          <w:szCs w:val="32"/>
        </w:rPr>
        <w:t>%;文化体育与传媒支出</w:t>
      </w:r>
      <w:r>
        <w:rPr>
          <w:rFonts w:hint="eastAsia" w:ascii="宋体" w:eastAsia="宋体"/>
          <w:sz w:val="32"/>
          <w:szCs w:val="32"/>
          <w:lang w:val="en-US" w:eastAsia="zh-CN"/>
        </w:rPr>
        <w:t>22.38万元，占0.97%；</w:t>
      </w:r>
      <w:r>
        <w:rPr>
          <w:rFonts w:hint="eastAsia" w:ascii="宋体" w:eastAsia="宋体"/>
          <w:sz w:val="32"/>
          <w:szCs w:val="32"/>
        </w:rPr>
        <w:t>社会保障和就业支出</w:t>
      </w:r>
      <w:r>
        <w:rPr>
          <w:rFonts w:hint="eastAsia" w:ascii="宋体" w:eastAsia="宋体"/>
          <w:sz w:val="32"/>
          <w:szCs w:val="32"/>
          <w:lang w:val="en-US" w:eastAsia="zh-CN"/>
        </w:rPr>
        <w:t>151.16万元，占6.52%；</w:t>
      </w:r>
      <w:r>
        <w:rPr>
          <w:rFonts w:hint="eastAsia" w:ascii="宋体" w:eastAsia="宋体"/>
          <w:sz w:val="32"/>
          <w:szCs w:val="32"/>
        </w:rPr>
        <w:t>医疗卫生与计划生育支出</w:t>
      </w:r>
      <w:r>
        <w:rPr>
          <w:rFonts w:hint="eastAsia" w:ascii="宋体" w:eastAsia="宋体"/>
          <w:sz w:val="32"/>
          <w:szCs w:val="32"/>
          <w:lang w:val="en-US" w:eastAsia="zh-CN"/>
        </w:rPr>
        <w:t>77.3万元，占3.34%；</w:t>
      </w:r>
      <w:r>
        <w:rPr>
          <w:rFonts w:hint="eastAsia" w:ascii="宋体" w:eastAsia="宋体"/>
          <w:sz w:val="32"/>
          <w:szCs w:val="32"/>
        </w:rPr>
        <w:t>节能环保支出</w:t>
      </w:r>
      <w:r>
        <w:rPr>
          <w:rFonts w:hint="eastAsia" w:ascii="宋体" w:eastAsia="宋体"/>
          <w:sz w:val="32"/>
          <w:szCs w:val="32"/>
          <w:lang w:val="en-US" w:eastAsia="zh-CN"/>
        </w:rPr>
        <w:t>6万元，占0.26%；</w:t>
      </w:r>
      <w:r>
        <w:rPr>
          <w:rFonts w:hint="eastAsia" w:ascii="宋体" w:eastAsia="宋体"/>
          <w:sz w:val="32"/>
          <w:szCs w:val="32"/>
        </w:rPr>
        <w:t>城乡社区支出</w:t>
      </w:r>
      <w:r>
        <w:rPr>
          <w:rFonts w:hint="eastAsia" w:ascii="宋体" w:eastAsia="宋体"/>
          <w:sz w:val="32"/>
          <w:szCs w:val="32"/>
          <w:lang w:val="en-US" w:eastAsia="zh-CN"/>
        </w:rPr>
        <w:t>96.55万元，占4.17%；</w:t>
      </w:r>
      <w:r>
        <w:rPr>
          <w:rFonts w:hint="eastAsia" w:ascii="宋体" w:eastAsia="宋体"/>
          <w:sz w:val="32"/>
          <w:szCs w:val="32"/>
        </w:rPr>
        <w:t>农林水支出</w:t>
      </w:r>
      <w:r>
        <w:rPr>
          <w:rFonts w:hint="eastAsia" w:ascii="宋体" w:eastAsia="宋体"/>
          <w:sz w:val="32"/>
          <w:szCs w:val="32"/>
          <w:lang w:val="en-US" w:eastAsia="zh-CN"/>
        </w:rPr>
        <w:t>967.79万元，41.76占%；</w:t>
      </w:r>
      <w:r>
        <w:rPr>
          <w:rFonts w:hint="eastAsia" w:ascii="宋体" w:eastAsia="宋体"/>
          <w:sz w:val="32"/>
          <w:szCs w:val="32"/>
        </w:rPr>
        <w:t>交通运输支出</w:t>
      </w:r>
      <w:r>
        <w:rPr>
          <w:rFonts w:hint="eastAsia" w:ascii="宋体" w:eastAsia="宋体"/>
          <w:sz w:val="32"/>
          <w:szCs w:val="32"/>
          <w:lang w:val="en-US" w:eastAsia="zh-CN"/>
        </w:rPr>
        <w:t>6万元，占0.26%；</w:t>
      </w:r>
      <w:r>
        <w:rPr>
          <w:rFonts w:hint="eastAsia" w:ascii="宋体" w:eastAsia="宋体"/>
          <w:sz w:val="32"/>
          <w:szCs w:val="32"/>
        </w:rPr>
        <w:t>国土海洋气象等支出</w:t>
      </w:r>
      <w:r>
        <w:rPr>
          <w:rFonts w:hint="eastAsia" w:ascii="宋体" w:eastAsia="宋体"/>
          <w:sz w:val="32"/>
          <w:szCs w:val="32"/>
          <w:lang w:val="en-US" w:eastAsia="zh-CN"/>
        </w:rPr>
        <w:t>18万元，占0.78%；</w:t>
      </w:r>
      <w:r>
        <w:rPr>
          <w:rFonts w:hint="eastAsia" w:ascii="宋体" w:eastAsia="宋体"/>
          <w:sz w:val="32"/>
          <w:szCs w:val="32"/>
        </w:rPr>
        <w:t>住房保障支出</w:t>
      </w:r>
      <w:r>
        <w:rPr>
          <w:rFonts w:hint="eastAsia" w:ascii="宋体" w:eastAsia="宋体"/>
          <w:sz w:val="32"/>
          <w:szCs w:val="32"/>
          <w:lang w:val="en-US" w:eastAsia="zh-CN"/>
        </w:rPr>
        <w:t>374.5万元，占16.16%；</w:t>
      </w:r>
      <w:r>
        <w:rPr>
          <w:rFonts w:hint="eastAsia" w:ascii="宋体" w:eastAsia="宋体"/>
          <w:sz w:val="32"/>
          <w:szCs w:val="32"/>
        </w:rPr>
        <w:t>粮油物资储备支出</w:t>
      </w:r>
      <w:r>
        <w:rPr>
          <w:rFonts w:hint="eastAsia" w:ascii="宋体" w:eastAsia="宋体"/>
          <w:sz w:val="32"/>
          <w:szCs w:val="32"/>
          <w:lang w:val="en-US" w:eastAsia="zh-CN"/>
        </w:rPr>
        <w:t>72.58万元，占3.13%；</w:t>
      </w:r>
      <w:r>
        <w:rPr>
          <w:rFonts w:hint="eastAsia" w:ascii="宋体" w:eastAsia="宋体"/>
          <w:sz w:val="32"/>
          <w:szCs w:val="32"/>
        </w:rPr>
        <w:t>其他支出</w:t>
      </w:r>
      <w:r>
        <w:rPr>
          <w:rFonts w:hint="eastAsia" w:ascii="宋体" w:eastAsia="宋体"/>
          <w:sz w:val="32"/>
          <w:szCs w:val="32"/>
          <w:lang w:val="en-US" w:eastAsia="zh-CN"/>
        </w:rPr>
        <w:t>13万元，占0.55%；</w:t>
      </w:r>
    </w:p>
    <w:p>
      <w:pPr>
        <w:pStyle w:val="10"/>
        <w:ind w:firstLine="800" w:firstLineChars="250"/>
        <w:rPr>
          <w:rFonts w:ascii="宋体" w:eastAsia="宋体"/>
          <w:b/>
          <w:sz w:val="32"/>
          <w:szCs w:val="32"/>
        </w:rPr>
      </w:pPr>
      <w:r>
        <w:rPr>
          <w:rFonts w:hint="eastAsia" w:ascii="宋体" w:eastAsia="宋体"/>
          <w:b/>
          <w:sz w:val="32"/>
          <w:szCs w:val="32"/>
        </w:rPr>
        <w:t>（三）财政拨款支出决算具体情况</w:t>
      </w:r>
    </w:p>
    <w:p>
      <w:pPr>
        <w:pStyle w:val="10"/>
        <w:ind w:firstLine="800" w:firstLineChars="250"/>
        <w:rPr>
          <w:rFonts w:hint="default" w:ascii="宋体" w:eastAsia="宋体"/>
          <w:sz w:val="32"/>
          <w:szCs w:val="32"/>
          <w:lang w:val="en-US" w:eastAsia="zh-CN"/>
        </w:rPr>
      </w:pPr>
      <w:r>
        <w:rPr>
          <w:rFonts w:hint="eastAsia" w:ascii="宋体" w:eastAsia="宋体"/>
          <w:sz w:val="32"/>
          <w:szCs w:val="32"/>
        </w:rPr>
        <w:t>2019年度财政拨款支出年初预算数为</w:t>
      </w:r>
      <w:r>
        <w:rPr>
          <w:rFonts w:hint="eastAsia" w:ascii="宋体" w:eastAsia="宋体"/>
          <w:sz w:val="32"/>
          <w:szCs w:val="32"/>
          <w:lang w:val="en-US" w:eastAsia="zh-CN"/>
        </w:rPr>
        <w:t>2196.32</w:t>
      </w:r>
      <w:r>
        <w:rPr>
          <w:rFonts w:hint="eastAsia" w:ascii="宋体" w:eastAsia="宋体"/>
          <w:sz w:val="32"/>
          <w:szCs w:val="32"/>
        </w:rPr>
        <w:t>万元，支出决算数为</w:t>
      </w:r>
      <w:r>
        <w:rPr>
          <w:rFonts w:hint="eastAsia" w:ascii="宋体" w:eastAsia="宋体"/>
          <w:sz w:val="32"/>
          <w:szCs w:val="32"/>
          <w:lang w:val="en-US" w:eastAsia="zh-CN"/>
        </w:rPr>
        <w:t>2411.53</w:t>
      </w:r>
      <w:r>
        <w:rPr>
          <w:rFonts w:hint="eastAsia" w:ascii="宋体" w:eastAsia="宋体"/>
          <w:sz w:val="32"/>
          <w:szCs w:val="32"/>
        </w:rPr>
        <w:t>万元，完成年初预算的</w:t>
      </w:r>
      <w:r>
        <w:rPr>
          <w:rFonts w:hint="eastAsia" w:ascii="宋体" w:eastAsia="宋体"/>
          <w:sz w:val="32"/>
          <w:szCs w:val="32"/>
          <w:lang w:val="en-US" w:eastAsia="zh-CN"/>
        </w:rPr>
        <w:t>109.80</w:t>
      </w:r>
      <w:r>
        <w:rPr>
          <w:rFonts w:hint="eastAsia" w:ascii="宋体" w:eastAsia="宋体"/>
          <w:sz w:val="32"/>
          <w:szCs w:val="32"/>
        </w:rPr>
        <w:t>%，其中：一般公共服务支出</w:t>
      </w:r>
      <w:r>
        <w:rPr>
          <w:rFonts w:hint="eastAsia" w:ascii="宋体" w:eastAsia="宋体"/>
          <w:sz w:val="32"/>
          <w:szCs w:val="32"/>
          <w:lang w:val="en-US" w:eastAsia="zh-CN"/>
        </w:rPr>
        <w:t>509.67万元</w:t>
      </w:r>
      <w:r>
        <w:rPr>
          <w:rFonts w:hint="eastAsia" w:ascii="宋体" w:eastAsia="宋体"/>
          <w:sz w:val="32"/>
          <w:szCs w:val="32"/>
          <w:lang w:eastAsia="zh-CN"/>
        </w:rPr>
        <w:t>，</w:t>
      </w:r>
      <w:r>
        <w:rPr>
          <w:rFonts w:hint="eastAsia" w:ascii="宋体" w:eastAsia="宋体"/>
          <w:sz w:val="32"/>
          <w:szCs w:val="32"/>
        </w:rPr>
        <w:t>公共安全支出</w:t>
      </w:r>
      <w:r>
        <w:rPr>
          <w:rFonts w:hint="eastAsia" w:ascii="宋体" w:eastAsia="宋体"/>
          <w:sz w:val="32"/>
          <w:szCs w:val="32"/>
          <w:lang w:val="en-US" w:eastAsia="zh-CN"/>
        </w:rPr>
        <w:t>2.6万元</w:t>
      </w:r>
      <w:r>
        <w:rPr>
          <w:rFonts w:hint="eastAsia" w:ascii="宋体" w:eastAsia="宋体"/>
          <w:sz w:val="32"/>
          <w:szCs w:val="32"/>
          <w:lang w:eastAsia="zh-CN"/>
        </w:rPr>
        <w:t>，</w:t>
      </w:r>
      <w:r>
        <w:rPr>
          <w:rFonts w:hint="eastAsia" w:ascii="宋体" w:eastAsia="宋体"/>
          <w:sz w:val="32"/>
          <w:szCs w:val="32"/>
        </w:rPr>
        <w:t>文化体育与传媒支出</w:t>
      </w:r>
      <w:r>
        <w:rPr>
          <w:rFonts w:hint="eastAsia" w:ascii="宋体" w:eastAsia="宋体"/>
          <w:sz w:val="32"/>
          <w:szCs w:val="32"/>
          <w:lang w:val="en-US" w:eastAsia="zh-CN"/>
        </w:rPr>
        <w:t>22.38万元</w:t>
      </w:r>
      <w:r>
        <w:rPr>
          <w:rFonts w:hint="eastAsia" w:ascii="宋体" w:eastAsia="宋体"/>
          <w:sz w:val="32"/>
          <w:szCs w:val="32"/>
          <w:lang w:eastAsia="zh-CN"/>
        </w:rPr>
        <w:t>，</w:t>
      </w:r>
      <w:r>
        <w:rPr>
          <w:rFonts w:hint="eastAsia" w:ascii="宋体" w:eastAsia="宋体"/>
          <w:sz w:val="32"/>
          <w:szCs w:val="32"/>
        </w:rPr>
        <w:t>社会保障和就业支出</w:t>
      </w:r>
      <w:r>
        <w:rPr>
          <w:rFonts w:hint="eastAsia" w:ascii="宋体" w:eastAsia="宋体"/>
          <w:sz w:val="32"/>
          <w:szCs w:val="32"/>
          <w:lang w:val="en-US" w:eastAsia="zh-CN"/>
        </w:rPr>
        <w:t>183.16万元</w:t>
      </w:r>
      <w:r>
        <w:rPr>
          <w:rFonts w:hint="eastAsia" w:ascii="宋体" w:eastAsia="宋体"/>
          <w:sz w:val="32"/>
          <w:szCs w:val="32"/>
          <w:lang w:eastAsia="zh-CN"/>
        </w:rPr>
        <w:t>，</w:t>
      </w:r>
      <w:r>
        <w:rPr>
          <w:rFonts w:hint="eastAsia" w:ascii="宋体" w:eastAsia="宋体"/>
          <w:sz w:val="32"/>
          <w:szCs w:val="32"/>
        </w:rPr>
        <w:t>医疗卫生与计划生育支出</w:t>
      </w:r>
      <w:r>
        <w:rPr>
          <w:rFonts w:hint="eastAsia" w:ascii="宋体" w:eastAsia="宋体"/>
          <w:sz w:val="32"/>
          <w:szCs w:val="32"/>
          <w:lang w:val="en-US" w:eastAsia="zh-CN"/>
        </w:rPr>
        <w:t>77.3万元</w:t>
      </w:r>
      <w:r>
        <w:rPr>
          <w:rFonts w:hint="eastAsia" w:ascii="宋体" w:eastAsia="宋体"/>
          <w:sz w:val="32"/>
          <w:szCs w:val="32"/>
          <w:lang w:eastAsia="zh-CN"/>
        </w:rPr>
        <w:t>，</w:t>
      </w:r>
      <w:r>
        <w:rPr>
          <w:rFonts w:hint="eastAsia" w:ascii="宋体" w:eastAsia="宋体"/>
          <w:sz w:val="32"/>
          <w:szCs w:val="32"/>
        </w:rPr>
        <w:t>节能环保支出</w:t>
      </w:r>
      <w:r>
        <w:rPr>
          <w:rFonts w:hint="eastAsia" w:ascii="宋体" w:eastAsia="宋体"/>
          <w:sz w:val="32"/>
          <w:szCs w:val="32"/>
          <w:lang w:val="en-US" w:eastAsia="zh-CN"/>
        </w:rPr>
        <w:t>6万元</w:t>
      </w:r>
      <w:r>
        <w:rPr>
          <w:rFonts w:hint="eastAsia" w:ascii="宋体" w:eastAsia="宋体"/>
          <w:sz w:val="32"/>
          <w:szCs w:val="32"/>
          <w:lang w:eastAsia="zh-CN"/>
        </w:rPr>
        <w:t>，</w:t>
      </w:r>
      <w:r>
        <w:rPr>
          <w:rFonts w:hint="eastAsia" w:ascii="宋体" w:eastAsia="宋体"/>
          <w:sz w:val="32"/>
          <w:szCs w:val="32"/>
        </w:rPr>
        <w:t>城乡社区支出</w:t>
      </w:r>
      <w:r>
        <w:rPr>
          <w:rFonts w:hint="eastAsia" w:ascii="宋体" w:eastAsia="宋体"/>
          <w:sz w:val="32"/>
          <w:szCs w:val="32"/>
          <w:lang w:val="en-US" w:eastAsia="zh-CN"/>
        </w:rPr>
        <w:t>121.55万元</w:t>
      </w:r>
      <w:r>
        <w:rPr>
          <w:rFonts w:hint="eastAsia" w:ascii="宋体" w:eastAsia="宋体"/>
          <w:sz w:val="32"/>
          <w:szCs w:val="32"/>
          <w:lang w:eastAsia="zh-CN"/>
        </w:rPr>
        <w:t>，</w:t>
      </w:r>
      <w:r>
        <w:rPr>
          <w:rFonts w:hint="eastAsia" w:ascii="宋体" w:eastAsia="宋体"/>
          <w:sz w:val="32"/>
          <w:szCs w:val="32"/>
        </w:rPr>
        <w:t>农林水支出</w:t>
      </w:r>
      <w:r>
        <w:rPr>
          <w:rFonts w:hint="eastAsia" w:ascii="宋体" w:eastAsia="宋体"/>
          <w:sz w:val="32"/>
          <w:szCs w:val="32"/>
          <w:lang w:val="en-US" w:eastAsia="zh-CN"/>
        </w:rPr>
        <w:t>967.79万元</w:t>
      </w:r>
      <w:r>
        <w:rPr>
          <w:rFonts w:hint="eastAsia" w:ascii="宋体" w:eastAsia="宋体"/>
          <w:sz w:val="32"/>
          <w:szCs w:val="32"/>
          <w:lang w:eastAsia="zh-CN"/>
        </w:rPr>
        <w:t>，</w:t>
      </w:r>
      <w:r>
        <w:rPr>
          <w:rFonts w:hint="eastAsia" w:ascii="宋体" w:eastAsia="宋体"/>
          <w:sz w:val="32"/>
          <w:szCs w:val="32"/>
        </w:rPr>
        <w:t>交通运输支出</w:t>
      </w:r>
      <w:r>
        <w:rPr>
          <w:rFonts w:hint="eastAsia" w:ascii="宋体" w:eastAsia="宋体"/>
          <w:sz w:val="32"/>
          <w:szCs w:val="32"/>
          <w:lang w:val="en-US" w:eastAsia="zh-CN"/>
        </w:rPr>
        <w:t>6万元</w:t>
      </w:r>
      <w:r>
        <w:rPr>
          <w:rFonts w:hint="eastAsia" w:ascii="宋体" w:eastAsia="宋体"/>
          <w:sz w:val="32"/>
          <w:szCs w:val="32"/>
          <w:lang w:eastAsia="zh-CN"/>
        </w:rPr>
        <w:t>，</w:t>
      </w:r>
      <w:r>
        <w:rPr>
          <w:rFonts w:hint="eastAsia" w:ascii="宋体" w:eastAsia="宋体"/>
          <w:sz w:val="32"/>
          <w:szCs w:val="32"/>
        </w:rPr>
        <w:t>国土海洋气象等支出</w:t>
      </w:r>
      <w:r>
        <w:rPr>
          <w:rFonts w:hint="eastAsia" w:ascii="宋体" w:eastAsia="宋体"/>
          <w:sz w:val="32"/>
          <w:szCs w:val="32"/>
          <w:lang w:val="en-US" w:eastAsia="zh-CN"/>
        </w:rPr>
        <w:t>18万元</w:t>
      </w:r>
      <w:r>
        <w:rPr>
          <w:rFonts w:hint="eastAsia" w:ascii="宋体" w:eastAsia="宋体"/>
          <w:sz w:val="32"/>
          <w:szCs w:val="32"/>
          <w:lang w:eastAsia="zh-CN"/>
        </w:rPr>
        <w:t>，</w:t>
      </w:r>
      <w:r>
        <w:rPr>
          <w:rFonts w:hint="eastAsia" w:ascii="宋体" w:eastAsia="宋体"/>
          <w:sz w:val="32"/>
          <w:szCs w:val="32"/>
        </w:rPr>
        <w:t>住房保障支出</w:t>
      </w:r>
      <w:r>
        <w:rPr>
          <w:rFonts w:hint="eastAsia" w:ascii="宋体" w:eastAsia="宋体"/>
          <w:sz w:val="32"/>
          <w:szCs w:val="32"/>
          <w:lang w:val="en-US" w:eastAsia="zh-CN"/>
        </w:rPr>
        <w:t>374.5万元</w:t>
      </w:r>
      <w:r>
        <w:rPr>
          <w:rFonts w:hint="eastAsia" w:ascii="宋体" w:eastAsia="宋体"/>
          <w:sz w:val="32"/>
          <w:szCs w:val="32"/>
          <w:lang w:eastAsia="zh-CN"/>
        </w:rPr>
        <w:t>，</w:t>
      </w:r>
      <w:r>
        <w:rPr>
          <w:rFonts w:hint="eastAsia" w:ascii="宋体" w:eastAsia="宋体"/>
          <w:sz w:val="32"/>
          <w:szCs w:val="32"/>
        </w:rPr>
        <w:t>粮油物资储备支出</w:t>
      </w:r>
      <w:r>
        <w:rPr>
          <w:rFonts w:hint="eastAsia" w:ascii="宋体" w:eastAsia="宋体"/>
          <w:sz w:val="32"/>
          <w:szCs w:val="32"/>
          <w:lang w:val="en-US" w:eastAsia="zh-CN"/>
        </w:rPr>
        <w:t>72.58万元</w:t>
      </w:r>
      <w:r>
        <w:rPr>
          <w:rFonts w:hint="eastAsia" w:ascii="宋体" w:eastAsia="宋体"/>
          <w:sz w:val="32"/>
          <w:szCs w:val="32"/>
          <w:lang w:eastAsia="zh-CN"/>
        </w:rPr>
        <w:t>，</w:t>
      </w:r>
      <w:r>
        <w:rPr>
          <w:rFonts w:hint="eastAsia" w:ascii="宋体" w:eastAsia="宋体"/>
          <w:sz w:val="32"/>
          <w:szCs w:val="32"/>
        </w:rPr>
        <w:t>其他支出</w:t>
      </w:r>
      <w:r>
        <w:rPr>
          <w:rFonts w:hint="eastAsia" w:ascii="宋体" w:eastAsia="宋体"/>
          <w:sz w:val="32"/>
          <w:szCs w:val="32"/>
          <w:lang w:val="en-US" w:eastAsia="zh-CN"/>
        </w:rPr>
        <w:t>50万元。</w:t>
      </w:r>
    </w:p>
    <w:p>
      <w:pPr>
        <w:pStyle w:val="10"/>
        <w:rPr>
          <w:b/>
          <w:sz w:val="32"/>
          <w:szCs w:val="32"/>
        </w:rPr>
      </w:pPr>
      <w:r>
        <w:rPr>
          <w:rFonts w:hint="eastAsia"/>
          <w:b/>
          <w:sz w:val="32"/>
          <w:szCs w:val="32"/>
        </w:rPr>
        <w:t>六、一般公共预算财政拨款基本支出决算情况说明</w:t>
      </w:r>
    </w:p>
    <w:p>
      <w:pPr>
        <w:pStyle w:val="10"/>
        <w:ind w:firstLine="640" w:firstLineChars="200"/>
        <w:rPr>
          <w:rFonts w:ascii="宋体" w:eastAsia="宋体"/>
          <w:sz w:val="32"/>
          <w:szCs w:val="32"/>
        </w:rPr>
      </w:pPr>
      <w:r>
        <w:rPr>
          <w:rFonts w:hint="eastAsia" w:ascii="宋体" w:eastAsia="宋体"/>
          <w:sz w:val="32"/>
          <w:szCs w:val="32"/>
        </w:rPr>
        <w:t>2019年度财政拨款基本支出</w:t>
      </w:r>
      <w:r>
        <w:rPr>
          <w:rFonts w:hint="eastAsia" w:ascii="宋体" w:eastAsia="宋体"/>
          <w:sz w:val="32"/>
          <w:szCs w:val="32"/>
          <w:lang w:val="en-US" w:eastAsia="zh-CN"/>
        </w:rPr>
        <w:t>1436.14</w:t>
      </w:r>
      <w:r>
        <w:rPr>
          <w:rFonts w:hint="eastAsia" w:ascii="宋体" w:eastAsia="宋体"/>
          <w:sz w:val="32"/>
          <w:szCs w:val="32"/>
        </w:rPr>
        <w:t>万元，其中：人员经费</w:t>
      </w:r>
      <w:r>
        <w:rPr>
          <w:rFonts w:hint="eastAsia" w:ascii="宋体" w:eastAsia="宋体"/>
          <w:sz w:val="32"/>
          <w:szCs w:val="32"/>
          <w:lang w:val="en-US" w:eastAsia="zh-CN"/>
        </w:rPr>
        <w:t>1151.08</w:t>
      </w:r>
      <w:r>
        <w:rPr>
          <w:rFonts w:hint="eastAsia" w:ascii="宋体" w:eastAsia="宋体"/>
          <w:sz w:val="32"/>
          <w:szCs w:val="32"/>
        </w:rPr>
        <w:t>万元，占基本支出的</w:t>
      </w:r>
      <w:r>
        <w:rPr>
          <w:rFonts w:hint="eastAsia" w:ascii="宋体" w:eastAsia="宋体"/>
          <w:sz w:val="32"/>
          <w:szCs w:val="32"/>
          <w:lang w:val="en-US" w:eastAsia="zh-CN"/>
        </w:rPr>
        <w:t>80.15</w:t>
      </w:r>
      <w:r>
        <w:rPr>
          <w:rFonts w:hint="eastAsia" w:ascii="宋体" w:eastAsia="宋体"/>
          <w:sz w:val="32"/>
          <w:szCs w:val="32"/>
        </w:rPr>
        <w:t>%,主要包括基本工资、津贴补贴、奖金、绩效工资</w:t>
      </w:r>
      <w:r>
        <w:rPr>
          <w:rFonts w:hint="eastAsia" w:ascii="宋体" w:eastAsia="宋体"/>
          <w:sz w:val="32"/>
          <w:szCs w:val="32"/>
          <w:lang w:eastAsia="zh-CN"/>
        </w:rPr>
        <w:t>、</w:t>
      </w:r>
      <w:r>
        <w:rPr>
          <w:rFonts w:hint="eastAsia" w:ascii="宋体" w:eastAsia="宋体"/>
          <w:sz w:val="32"/>
          <w:szCs w:val="32"/>
        </w:rPr>
        <w:t>机关事业单位基本养老保险费</w:t>
      </w:r>
      <w:r>
        <w:rPr>
          <w:rFonts w:hint="eastAsia" w:ascii="宋体" w:eastAsia="宋体"/>
          <w:sz w:val="32"/>
          <w:szCs w:val="32"/>
          <w:lang w:eastAsia="zh-CN"/>
        </w:rPr>
        <w:t>、</w:t>
      </w:r>
      <w:r>
        <w:rPr>
          <w:rFonts w:hint="eastAsia" w:ascii="宋体" w:eastAsia="宋体"/>
          <w:sz w:val="32"/>
          <w:szCs w:val="32"/>
        </w:rPr>
        <w:t>职业年金缴费</w:t>
      </w:r>
      <w:r>
        <w:rPr>
          <w:rFonts w:hint="eastAsia" w:ascii="宋体" w:eastAsia="宋体"/>
          <w:sz w:val="32"/>
          <w:szCs w:val="32"/>
          <w:lang w:eastAsia="zh-CN"/>
        </w:rPr>
        <w:t>、</w:t>
      </w:r>
      <w:r>
        <w:rPr>
          <w:rFonts w:hint="eastAsia" w:ascii="宋体" w:eastAsia="宋体"/>
          <w:sz w:val="32"/>
          <w:szCs w:val="32"/>
        </w:rPr>
        <w:t>职工基本医疗保险缴费</w:t>
      </w:r>
      <w:r>
        <w:rPr>
          <w:rFonts w:hint="eastAsia" w:ascii="宋体" w:eastAsia="宋体"/>
          <w:sz w:val="32"/>
          <w:szCs w:val="32"/>
          <w:lang w:eastAsia="zh-CN"/>
        </w:rPr>
        <w:t>、</w:t>
      </w:r>
      <w:r>
        <w:rPr>
          <w:rFonts w:hint="eastAsia" w:ascii="宋体" w:eastAsia="宋体"/>
          <w:sz w:val="32"/>
          <w:szCs w:val="32"/>
        </w:rPr>
        <w:t>公务员医疗补助缴费</w:t>
      </w:r>
      <w:r>
        <w:rPr>
          <w:rFonts w:hint="eastAsia" w:ascii="宋体" w:eastAsia="宋体"/>
          <w:sz w:val="32"/>
          <w:szCs w:val="32"/>
          <w:lang w:eastAsia="zh-CN"/>
        </w:rPr>
        <w:t>、</w:t>
      </w:r>
      <w:r>
        <w:rPr>
          <w:rFonts w:hint="eastAsia" w:ascii="宋体" w:eastAsia="宋体"/>
          <w:sz w:val="32"/>
          <w:szCs w:val="32"/>
        </w:rPr>
        <w:t>其他社会保障缴费</w:t>
      </w:r>
      <w:r>
        <w:rPr>
          <w:rFonts w:hint="eastAsia" w:ascii="宋体" w:eastAsia="宋体"/>
          <w:sz w:val="32"/>
          <w:szCs w:val="32"/>
          <w:lang w:eastAsia="zh-CN"/>
        </w:rPr>
        <w:t>、</w:t>
      </w:r>
      <w:r>
        <w:rPr>
          <w:rFonts w:hint="eastAsia" w:ascii="宋体" w:eastAsia="宋体"/>
          <w:sz w:val="32"/>
          <w:szCs w:val="32"/>
        </w:rPr>
        <w:t>住房公积金</w:t>
      </w:r>
      <w:r>
        <w:rPr>
          <w:rFonts w:hint="eastAsia" w:ascii="宋体" w:eastAsia="宋体"/>
          <w:sz w:val="32"/>
          <w:szCs w:val="32"/>
          <w:lang w:eastAsia="zh-CN"/>
        </w:rPr>
        <w:t>、退职（役）费、抚恤金、生活补助、救济费、对其他个人和家庭的补助支出</w:t>
      </w:r>
      <w:r>
        <w:rPr>
          <w:rFonts w:hint="eastAsia" w:ascii="宋体" w:eastAsia="宋体"/>
          <w:sz w:val="32"/>
          <w:szCs w:val="32"/>
        </w:rPr>
        <w:t>；公用经费</w:t>
      </w:r>
      <w:r>
        <w:rPr>
          <w:rFonts w:hint="eastAsia" w:ascii="宋体" w:eastAsia="宋体"/>
          <w:sz w:val="32"/>
          <w:szCs w:val="32"/>
          <w:lang w:val="en-US" w:eastAsia="zh-CN"/>
        </w:rPr>
        <w:t>285.06</w:t>
      </w:r>
      <w:r>
        <w:rPr>
          <w:rFonts w:hint="eastAsia" w:ascii="宋体" w:eastAsia="宋体"/>
          <w:sz w:val="32"/>
          <w:szCs w:val="32"/>
        </w:rPr>
        <w:t>万元，占基本支出的</w:t>
      </w:r>
      <w:r>
        <w:rPr>
          <w:rFonts w:hint="eastAsia" w:ascii="宋体" w:eastAsia="宋体"/>
          <w:sz w:val="32"/>
          <w:szCs w:val="32"/>
          <w:lang w:val="en-US" w:eastAsia="zh-CN"/>
        </w:rPr>
        <w:t>19.85</w:t>
      </w:r>
      <w:r>
        <w:rPr>
          <w:rFonts w:hint="eastAsia" w:ascii="宋体" w:eastAsia="宋体"/>
          <w:sz w:val="32"/>
          <w:szCs w:val="32"/>
        </w:rPr>
        <w:t>%，主要包括办公费、印刷费、咨询费、手续费</w:t>
      </w:r>
      <w:r>
        <w:rPr>
          <w:rFonts w:hint="eastAsia" w:ascii="宋体" w:eastAsia="宋体"/>
          <w:sz w:val="32"/>
          <w:szCs w:val="32"/>
          <w:lang w:eastAsia="zh-CN"/>
        </w:rPr>
        <w:t>、水费、电费、邮电费、取暖费 、物业管理费、差旅费、因公出国（境）费用、维修（护）费、租赁费、会议费、培训费、公务接待费、专用材料费、被装购置费、专用燃料费、劳务费、委托业务费、工会经费、福利费、公务用车运行维护费、其他商品和服务支出</w:t>
      </w:r>
      <w:r>
        <w:rPr>
          <w:rFonts w:hint="eastAsia" w:ascii="宋体" w:eastAsia="宋体"/>
          <w:sz w:val="32"/>
          <w:szCs w:val="32"/>
        </w:rPr>
        <w:t>。</w:t>
      </w:r>
    </w:p>
    <w:p>
      <w:pPr>
        <w:pStyle w:val="10"/>
        <w:rPr>
          <w:b/>
          <w:sz w:val="32"/>
          <w:szCs w:val="32"/>
        </w:rPr>
      </w:pPr>
      <w:r>
        <w:rPr>
          <w:rFonts w:hint="eastAsia"/>
          <w:b/>
          <w:sz w:val="32"/>
          <w:szCs w:val="32"/>
        </w:rPr>
        <w:t>七、一般公共预算财政拨款三公经费支出决算情况说明</w:t>
      </w:r>
    </w:p>
    <w:p>
      <w:pPr>
        <w:pStyle w:val="10"/>
        <w:rPr>
          <w:rFonts w:ascii="宋体" w:eastAsia="宋体"/>
          <w:b/>
          <w:sz w:val="32"/>
          <w:szCs w:val="32"/>
        </w:rPr>
      </w:pPr>
      <w:r>
        <w:rPr>
          <w:rFonts w:hint="eastAsia" w:ascii="宋体" w:eastAsia="宋体"/>
          <w:b/>
          <w:sz w:val="32"/>
          <w:szCs w:val="32"/>
        </w:rPr>
        <w:t>（一）“三公”经费财政拨款支出决算总体情况说明</w:t>
      </w:r>
    </w:p>
    <w:p>
      <w:pPr>
        <w:pStyle w:val="10"/>
        <w:ind w:firstLine="800" w:firstLineChars="250"/>
        <w:rPr>
          <w:rFonts w:ascii="宋体" w:eastAsia="宋体"/>
          <w:sz w:val="32"/>
          <w:szCs w:val="32"/>
        </w:rPr>
      </w:pPr>
      <w:r>
        <w:rPr>
          <w:rFonts w:hint="eastAsia" w:ascii="宋体" w:eastAsia="宋体"/>
          <w:sz w:val="32"/>
          <w:szCs w:val="32"/>
        </w:rPr>
        <w:t>“三公”经费财政拨款支出预算为</w:t>
      </w:r>
      <w:r>
        <w:rPr>
          <w:rFonts w:hint="eastAsia" w:ascii="宋体" w:eastAsia="宋体"/>
          <w:sz w:val="32"/>
          <w:szCs w:val="32"/>
          <w:lang w:val="en-US" w:eastAsia="zh-CN"/>
        </w:rPr>
        <w:t>8</w:t>
      </w:r>
      <w:r>
        <w:rPr>
          <w:rFonts w:hint="eastAsia" w:ascii="宋体" w:eastAsia="宋体"/>
          <w:sz w:val="32"/>
          <w:szCs w:val="32"/>
        </w:rPr>
        <w:t>万元，支出决算为</w:t>
      </w:r>
      <w:r>
        <w:rPr>
          <w:rFonts w:hint="eastAsia" w:ascii="宋体" w:eastAsia="宋体"/>
          <w:sz w:val="32"/>
          <w:szCs w:val="32"/>
          <w:lang w:val="en-US" w:eastAsia="zh-CN"/>
        </w:rPr>
        <w:t>6.5</w:t>
      </w:r>
      <w:r>
        <w:rPr>
          <w:rFonts w:hint="eastAsia" w:ascii="宋体" w:eastAsia="宋体"/>
          <w:sz w:val="32"/>
          <w:szCs w:val="32"/>
        </w:rPr>
        <w:t>万元，完成预算的</w:t>
      </w:r>
      <w:r>
        <w:rPr>
          <w:rFonts w:hint="eastAsia" w:ascii="宋体" w:eastAsia="宋体"/>
          <w:sz w:val="32"/>
          <w:szCs w:val="32"/>
          <w:lang w:val="en-US" w:eastAsia="zh-CN"/>
        </w:rPr>
        <w:t>81.25</w:t>
      </w:r>
      <w:r>
        <w:rPr>
          <w:rFonts w:hint="eastAsia" w:ascii="宋体" w:eastAsia="宋体"/>
          <w:sz w:val="32"/>
          <w:szCs w:val="32"/>
        </w:rPr>
        <w:t>%，其中：</w:t>
      </w:r>
    </w:p>
    <w:p>
      <w:pPr>
        <w:pStyle w:val="10"/>
        <w:ind w:firstLine="800" w:firstLineChars="250"/>
        <w:rPr>
          <w:rFonts w:hint="eastAsia" w:ascii="宋体" w:eastAsia="宋体"/>
          <w:sz w:val="32"/>
          <w:szCs w:val="32"/>
          <w:lang w:eastAsia="zh-CN"/>
        </w:rPr>
      </w:pPr>
      <w:r>
        <w:rPr>
          <w:rFonts w:hint="eastAsia" w:ascii="宋体" w:eastAsia="宋体"/>
          <w:sz w:val="32"/>
          <w:szCs w:val="32"/>
        </w:rPr>
        <w:t>因公出国（境）费支出预算为</w:t>
      </w:r>
      <w:r>
        <w:rPr>
          <w:rFonts w:hint="eastAsia" w:ascii="宋体" w:eastAsia="宋体"/>
          <w:sz w:val="32"/>
          <w:szCs w:val="32"/>
          <w:lang w:val="en-US" w:eastAsia="zh-CN"/>
        </w:rPr>
        <w:t>0</w:t>
      </w:r>
      <w:r>
        <w:rPr>
          <w:rFonts w:hint="eastAsia" w:ascii="宋体" w:eastAsia="宋体"/>
          <w:sz w:val="32"/>
          <w:szCs w:val="32"/>
        </w:rPr>
        <w:t>万元，支出决算为</w:t>
      </w:r>
      <w:r>
        <w:rPr>
          <w:rFonts w:hint="eastAsia" w:ascii="宋体" w:eastAsia="宋体"/>
          <w:sz w:val="32"/>
          <w:szCs w:val="32"/>
          <w:lang w:val="en-US" w:eastAsia="zh-CN"/>
        </w:rPr>
        <w:t>0</w:t>
      </w:r>
      <w:r>
        <w:rPr>
          <w:rFonts w:hint="eastAsia" w:ascii="宋体" w:eastAsia="宋体"/>
          <w:sz w:val="32"/>
          <w:szCs w:val="32"/>
        </w:rPr>
        <w:t>万元</w:t>
      </w:r>
      <w:r>
        <w:rPr>
          <w:rFonts w:hint="eastAsia" w:ascii="宋体" w:eastAsia="宋体"/>
          <w:sz w:val="32"/>
          <w:szCs w:val="32"/>
          <w:lang w:eastAsia="zh-CN"/>
        </w:rPr>
        <w:t>。</w:t>
      </w:r>
    </w:p>
    <w:p>
      <w:pPr>
        <w:pStyle w:val="10"/>
        <w:ind w:firstLine="800" w:firstLineChars="250"/>
        <w:rPr>
          <w:rFonts w:ascii="宋体" w:eastAsia="宋体"/>
          <w:sz w:val="32"/>
          <w:szCs w:val="32"/>
        </w:rPr>
      </w:pPr>
      <w:r>
        <w:rPr>
          <w:rFonts w:hint="eastAsia" w:ascii="宋体" w:eastAsia="宋体"/>
          <w:sz w:val="32"/>
          <w:szCs w:val="32"/>
        </w:rPr>
        <w:t>公务接待费支出预算为</w:t>
      </w:r>
      <w:r>
        <w:rPr>
          <w:rFonts w:hint="eastAsia" w:ascii="宋体" w:eastAsia="宋体"/>
          <w:sz w:val="32"/>
          <w:szCs w:val="32"/>
          <w:lang w:val="en-US" w:eastAsia="zh-CN"/>
        </w:rPr>
        <w:t>3</w:t>
      </w:r>
      <w:r>
        <w:rPr>
          <w:rFonts w:hint="eastAsia" w:ascii="宋体" w:eastAsia="宋体"/>
          <w:sz w:val="32"/>
          <w:szCs w:val="32"/>
        </w:rPr>
        <w:t>万元，支出决算为</w:t>
      </w:r>
      <w:r>
        <w:rPr>
          <w:rFonts w:hint="eastAsia" w:ascii="宋体" w:eastAsia="宋体"/>
          <w:sz w:val="32"/>
          <w:szCs w:val="32"/>
          <w:lang w:val="en-US" w:eastAsia="zh-CN"/>
        </w:rPr>
        <w:t>3</w:t>
      </w:r>
      <w:r>
        <w:rPr>
          <w:rFonts w:hint="eastAsia" w:ascii="宋体" w:eastAsia="宋体"/>
          <w:sz w:val="32"/>
          <w:szCs w:val="32"/>
        </w:rPr>
        <w:t>万元，完成预算的</w:t>
      </w:r>
      <w:r>
        <w:rPr>
          <w:rFonts w:hint="eastAsia" w:ascii="宋体" w:eastAsia="宋体"/>
          <w:sz w:val="32"/>
          <w:szCs w:val="32"/>
          <w:lang w:val="en-US" w:eastAsia="zh-CN"/>
        </w:rPr>
        <w:t>100</w:t>
      </w:r>
      <w:r>
        <w:rPr>
          <w:rFonts w:hint="eastAsia" w:ascii="宋体" w:eastAsia="宋体"/>
          <w:sz w:val="32"/>
          <w:szCs w:val="32"/>
        </w:rPr>
        <w:t>%，与上年相比增加</w:t>
      </w:r>
      <w:r>
        <w:rPr>
          <w:rFonts w:hint="eastAsia" w:ascii="宋体" w:eastAsia="宋体"/>
          <w:sz w:val="32"/>
          <w:szCs w:val="32"/>
          <w:lang w:val="en-US" w:eastAsia="zh-CN"/>
        </w:rPr>
        <w:t>0.7</w:t>
      </w:r>
      <w:r>
        <w:rPr>
          <w:rFonts w:hint="eastAsia" w:ascii="宋体" w:eastAsia="宋体"/>
          <w:sz w:val="32"/>
          <w:szCs w:val="32"/>
        </w:rPr>
        <w:t>万元，减少（增长）</w:t>
      </w:r>
      <w:r>
        <w:rPr>
          <w:rFonts w:hint="eastAsia" w:ascii="宋体" w:eastAsia="宋体"/>
          <w:sz w:val="32"/>
          <w:szCs w:val="32"/>
          <w:lang w:val="en-US" w:eastAsia="zh-CN"/>
        </w:rPr>
        <w:t>30.43</w:t>
      </w:r>
      <w:r>
        <w:rPr>
          <w:rFonts w:hint="eastAsia" w:ascii="宋体" w:eastAsia="宋体"/>
          <w:sz w:val="32"/>
          <w:szCs w:val="32"/>
        </w:rPr>
        <w:t>%,增长的主要原因是</w:t>
      </w:r>
      <w:r>
        <w:rPr>
          <w:rFonts w:hint="eastAsia" w:ascii="宋体" w:eastAsia="宋体"/>
          <w:sz w:val="32"/>
          <w:szCs w:val="32"/>
          <w:lang w:eastAsia="zh-CN"/>
        </w:rPr>
        <w:t>接待增加，相较去年增加了星级财政所创建工作</w:t>
      </w:r>
      <w:r>
        <w:rPr>
          <w:rFonts w:hint="eastAsia" w:ascii="宋体" w:eastAsia="宋体"/>
          <w:sz w:val="32"/>
          <w:szCs w:val="32"/>
        </w:rPr>
        <w:t>。</w:t>
      </w:r>
    </w:p>
    <w:p>
      <w:pPr>
        <w:pStyle w:val="10"/>
        <w:ind w:firstLine="640" w:firstLineChars="200"/>
        <w:rPr>
          <w:rFonts w:ascii="宋体" w:eastAsia="宋体"/>
          <w:sz w:val="32"/>
          <w:szCs w:val="32"/>
        </w:rPr>
      </w:pPr>
      <w:r>
        <w:rPr>
          <w:rFonts w:hint="eastAsia" w:ascii="宋体" w:eastAsia="宋体"/>
          <w:sz w:val="32"/>
          <w:szCs w:val="32"/>
        </w:rPr>
        <w:t>公务用车购置费及运行维护费支出预算为</w:t>
      </w:r>
      <w:r>
        <w:rPr>
          <w:rFonts w:hint="eastAsia" w:ascii="宋体" w:eastAsia="宋体"/>
          <w:sz w:val="32"/>
          <w:szCs w:val="32"/>
          <w:lang w:val="en-US" w:eastAsia="zh-CN"/>
        </w:rPr>
        <w:t>3.5</w:t>
      </w:r>
      <w:r>
        <w:rPr>
          <w:rFonts w:hint="eastAsia" w:ascii="宋体" w:eastAsia="宋体"/>
          <w:sz w:val="32"/>
          <w:szCs w:val="32"/>
        </w:rPr>
        <w:t>万元，支出决算为</w:t>
      </w:r>
      <w:r>
        <w:rPr>
          <w:rFonts w:hint="eastAsia" w:ascii="宋体" w:eastAsia="宋体"/>
          <w:sz w:val="32"/>
          <w:szCs w:val="32"/>
          <w:lang w:val="en-US" w:eastAsia="zh-CN"/>
        </w:rPr>
        <w:t>3.5</w:t>
      </w:r>
      <w:r>
        <w:rPr>
          <w:rFonts w:hint="eastAsia" w:ascii="宋体" w:eastAsia="宋体"/>
          <w:sz w:val="32"/>
          <w:szCs w:val="32"/>
        </w:rPr>
        <w:t>万元，完成预算的</w:t>
      </w:r>
      <w:r>
        <w:rPr>
          <w:rFonts w:hint="eastAsia" w:ascii="宋体" w:eastAsia="宋体"/>
          <w:sz w:val="32"/>
          <w:szCs w:val="32"/>
          <w:lang w:val="en-US" w:eastAsia="zh-CN"/>
        </w:rPr>
        <w:t>100</w:t>
      </w:r>
      <w:r>
        <w:rPr>
          <w:rFonts w:hint="eastAsia" w:ascii="宋体" w:eastAsia="宋体"/>
          <w:sz w:val="32"/>
          <w:szCs w:val="32"/>
        </w:rPr>
        <w:t>%</w:t>
      </w:r>
      <w:r>
        <w:rPr>
          <w:rFonts w:hint="eastAsia" w:ascii="宋体" w:eastAsia="宋体"/>
          <w:sz w:val="32"/>
          <w:szCs w:val="32"/>
          <w:lang w:eastAsia="zh-CN"/>
        </w:rPr>
        <w:t>。</w:t>
      </w:r>
    </w:p>
    <w:p>
      <w:pPr>
        <w:pStyle w:val="10"/>
        <w:rPr>
          <w:rFonts w:ascii="宋体" w:eastAsia="宋体"/>
          <w:b/>
          <w:sz w:val="32"/>
          <w:szCs w:val="32"/>
        </w:rPr>
      </w:pPr>
      <w:r>
        <w:rPr>
          <w:rFonts w:hint="eastAsia" w:ascii="宋体" w:eastAsia="宋体"/>
          <w:b/>
          <w:sz w:val="32"/>
          <w:szCs w:val="32"/>
        </w:rPr>
        <w:t>（二）“三公”经费财政拨款支出决算具体情况说明</w:t>
      </w:r>
    </w:p>
    <w:p>
      <w:pPr>
        <w:pStyle w:val="10"/>
        <w:ind w:firstLine="640" w:firstLineChars="200"/>
        <w:rPr>
          <w:rFonts w:ascii="宋体" w:eastAsia="宋体"/>
          <w:sz w:val="32"/>
          <w:szCs w:val="32"/>
        </w:rPr>
      </w:pPr>
      <w:r>
        <w:rPr>
          <w:rFonts w:hint="eastAsia" w:ascii="宋体" w:eastAsia="宋体"/>
          <w:sz w:val="32"/>
          <w:szCs w:val="32"/>
        </w:rPr>
        <w:t>2019年度“三公”经费财政拨款支出决算中，公务接待费支出决算</w:t>
      </w:r>
      <w:r>
        <w:rPr>
          <w:rFonts w:hint="eastAsia" w:ascii="宋体" w:eastAsia="宋体"/>
          <w:sz w:val="32"/>
          <w:szCs w:val="32"/>
          <w:lang w:val="en-US" w:eastAsia="zh-CN"/>
        </w:rPr>
        <w:t>3</w:t>
      </w:r>
      <w:r>
        <w:rPr>
          <w:rFonts w:hint="eastAsia" w:ascii="宋体" w:eastAsia="宋体"/>
          <w:sz w:val="32"/>
          <w:szCs w:val="32"/>
        </w:rPr>
        <w:t>万元，占</w:t>
      </w:r>
      <w:r>
        <w:rPr>
          <w:rFonts w:hint="eastAsia" w:ascii="宋体" w:eastAsia="宋体"/>
          <w:sz w:val="32"/>
          <w:szCs w:val="32"/>
          <w:lang w:val="en-US" w:eastAsia="zh-CN"/>
        </w:rPr>
        <w:t>46.15</w:t>
      </w:r>
      <w:r>
        <w:rPr>
          <w:rFonts w:hint="eastAsia" w:ascii="宋体" w:eastAsia="宋体"/>
          <w:sz w:val="32"/>
          <w:szCs w:val="32"/>
        </w:rPr>
        <w:t>%,因公出国（境）费支出决算</w:t>
      </w:r>
      <w:r>
        <w:rPr>
          <w:rFonts w:hint="eastAsia" w:ascii="宋体" w:eastAsia="宋体"/>
          <w:sz w:val="32"/>
          <w:szCs w:val="32"/>
          <w:lang w:val="en-US" w:eastAsia="zh-CN"/>
        </w:rPr>
        <w:t>0</w:t>
      </w:r>
      <w:r>
        <w:rPr>
          <w:rFonts w:hint="eastAsia" w:ascii="宋体" w:eastAsia="宋体"/>
          <w:sz w:val="32"/>
          <w:szCs w:val="32"/>
        </w:rPr>
        <w:t>万元，公务用车购置费及运行维护费支出决算</w:t>
      </w:r>
      <w:r>
        <w:rPr>
          <w:rFonts w:hint="eastAsia" w:ascii="宋体" w:eastAsia="宋体"/>
          <w:sz w:val="32"/>
          <w:szCs w:val="32"/>
          <w:lang w:val="en-US" w:eastAsia="zh-CN"/>
        </w:rPr>
        <w:t>3.5</w:t>
      </w:r>
      <w:r>
        <w:rPr>
          <w:rFonts w:hint="eastAsia" w:ascii="宋体" w:eastAsia="宋体"/>
          <w:sz w:val="32"/>
          <w:szCs w:val="32"/>
        </w:rPr>
        <w:t>万元，占</w:t>
      </w:r>
      <w:r>
        <w:rPr>
          <w:rFonts w:hint="eastAsia" w:ascii="宋体" w:eastAsia="宋体"/>
          <w:sz w:val="32"/>
          <w:szCs w:val="32"/>
          <w:lang w:val="en-US" w:eastAsia="zh-CN"/>
        </w:rPr>
        <w:t>53.85</w:t>
      </w:r>
      <w:r>
        <w:rPr>
          <w:rFonts w:hint="eastAsia" w:ascii="宋体" w:eastAsia="宋体"/>
          <w:sz w:val="32"/>
          <w:szCs w:val="32"/>
        </w:rPr>
        <w:t>%。其中：</w:t>
      </w:r>
    </w:p>
    <w:p>
      <w:pPr>
        <w:pStyle w:val="10"/>
        <w:ind w:firstLine="800" w:firstLineChars="250"/>
        <w:rPr>
          <w:rFonts w:ascii="宋体" w:eastAsia="宋体"/>
          <w:sz w:val="32"/>
          <w:szCs w:val="32"/>
        </w:rPr>
      </w:pPr>
      <w:r>
        <w:rPr>
          <w:rFonts w:hint="eastAsia" w:ascii="宋体" w:eastAsia="宋体"/>
          <w:sz w:val="32"/>
          <w:szCs w:val="32"/>
          <w:lang w:val="en-US" w:eastAsia="zh-CN"/>
        </w:rPr>
        <w:t>1</w:t>
      </w:r>
      <w:r>
        <w:rPr>
          <w:rFonts w:hint="eastAsia" w:ascii="宋体" w:eastAsia="宋体"/>
          <w:sz w:val="32"/>
          <w:szCs w:val="32"/>
        </w:rPr>
        <w:t>、公务接待费支出决算为</w:t>
      </w:r>
      <w:r>
        <w:rPr>
          <w:rFonts w:hint="eastAsia" w:ascii="宋体" w:eastAsia="宋体"/>
          <w:sz w:val="32"/>
          <w:szCs w:val="32"/>
          <w:lang w:val="en-US" w:eastAsia="zh-CN"/>
        </w:rPr>
        <w:t>3</w:t>
      </w:r>
      <w:r>
        <w:rPr>
          <w:rFonts w:hint="eastAsia" w:ascii="宋体" w:eastAsia="宋体"/>
          <w:sz w:val="32"/>
          <w:szCs w:val="32"/>
        </w:rPr>
        <w:t>万元，全年共接待来访团组</w:t>
      </w:r>
      <w:r>
        <w:rPr>
          <w:rFonts w:hint="eastAsia" w:ascii="宋体" w:eastAsia="宋体"/>
          <w:sz w:val="32"/>
          <w:szCs w:val="32"/>
          <w:lang w:val="en-US" w:eastAsia="zh-CN"/>
        </w:rPr>
        <w:t>200</w:t>
      </w:r>
      <w:r>
        <w:rPr>
          <w:rFonts w:hint="eastAsia" w:ascii="宋体" w:eastAsia="宋体"/>
          <w:sz w:val="32"/>
          <w:szCs w:val="32"/>
        </w:rPr>
        <w:t>个、来宾</w:t>
      </w:r>
      <w:r>
        <w:rPr>
          <w:rFonts w:hint="eastAsia" w:ascii="宋体" w:eastAsia="宋体"/>
          <w:sz w:val="32"/>
          <w:szCs w:val="32"/>
          <w:lang w:val="en-US" w:eastAsia="zh-CN"/>
        </w:rPr>
        <w:t>960</w:t>
      </w:r>
      <w:r>
        <w:rPr>
          <w:rFonts w:hint="eastAsia" w:ascii="宋体" w:eastAsia="宋体"/>
          <w:sz w:val="32"/>
          <w:szCs w:val="32"/>
        </w:rPr>
        <w:t>人次，主要是</w:t>
      </w:r>
      <w:r>
        <w:rPr>
          <w:rFonts w:hint="eastAsia" w:ascii="宋体" w:eastAsia="宋体"/>
          <w:sz w:val="32"/>
          <w:szCs w:val="32"/>
          <w:lang w:eastAsia="zh-CN"/>
        </w:rPr>
        <w:t>各项检查、会议及活动</w:t>
      </w:r>
      <w:r>
        <w:rPr>
          <w:rFonts w:hint="eastAsia" w:ascii="宋体" w:eastAsia="宋体"/>
          <w:sz w:val="32"/>
          <w:szCs w:val="32"/>
        </w:rPr>
        <w:t>发生的接待支出。</w:t>
      </w:r>
    </w:p>
    <w:p>
      <w:pPr>
        <w:ind w:firstLine="800" w:firstLineChars="250"/>
        <w:rPr>
          <w:rFonts w:ascii="宋体" w:cs="黑体"/>
          <w:color w:val="000000"/>
          <w:kern w:val="0"/>
          <w:sz w:val="32"/>
          <w:szCs w:val="32"/>
        </w:rPr>
      </w:pPr>
      <w:r>
        <w:rPr>
          <w:rFonts w:hint="eastAsia" w:ascii="宋体"/>
          <w:sz w:val="32"/>
          <w:szCs w:val="32"/>
          <w:lang w:val="en-US" w:eastAsia="zh-CN"/>
        </w:rPr>
        <w:t>2</w:t>
      </w:r>
      <w:r>
        <w:rPr>
          <w:rFonts w:hint="eastAsia" w:ascii="宋体"/>
          <w:sz w:val="32"/>
          <w:szCs w:val="32"/>
        </w:rPr>
        <w:t>、公务用车购置费及运行维护费支出决算为</w:t>
      </w:r>
      <w:r>
        <w:rPr>
          <w:rFonts w:hint="eastAsia" w:ascii="宋体"/>
          <w:sz w:val="32"/>
          <w:szCs w:val="32"/>
          <w:lang w:val="en-US" w:eastAsia="zh-CN"/>
        </w:rPr>
        <w:t>3.5</w:t>
      </w:r>
      <w:r>
        <w:rPr>
          <w:rFonts w:hint="eastAsia" w:ascii="宋体"/>
          <w:sz w:val="32"/>
          <w:szCs w:val="32"/>
        </w:rPr>
        <w:t>万元，其中</w:t>
      </w:r>
      <w:r>
        <w:rPr>
          <w:rFonts w:hint="eastAsia" w:ascii="宋体"/>
          <w:sz w:val="32"/>
          <w:szCs w:val="32"/>
          <w:lang w:eastAsia="zh-CN"/>
        </w:rPr>
        <w:t>：</w:t>
      </w:r>
      <w:r>
        <w:rPr>
          <w:rFonts w:hint="eastAsia" w:ascii="宋体"/>
          <w:sz w:val="32"/>
          <w:szCs w:val="32"/>
        </w:rPr>
        <w:t>公务用车运行维护费</w:t>
      </w:r>
      <w:r>
        <w:rPr>
          <w:rFonts w:hint="eastAsia" w:ascii="宋体"/>
          <w:sz w:val="32"/>
          <w:szCs w:val="32"/>
          <w:lang w:val="en-US" w:eastAsia="zh-CN"/>
        </w:rPr>
        <w:t>3.5</w:t>
      </w:r>
      <w:r>
        <w:rPr>
          <w:rFonts w:hint="eastAsia" w:ascii="宋体"/>
          <w:sz w:val="32"/>
          <w:szCs w:val="32"/>
        </w:rPr>
        <w:t>万元，主要是</w:t>
      </w:r>
      <w:r>
        <w:rPr>
          <w:rFonts w:hint="eastAsia" w:ascii="宋体"/>
          <w:sz w:val="32"/>
          <w:szCs w:val="32"/>
          <w:lang w:eastAsia="zh-CN"/>
        </w:rPr>
        <w:t>建设站执法执勤油费</w:t>
      </w:r>
      <w:r>
        <w:rPr>
          <w:rFonts w:hint="eastAsia" w:ascii="宋体"/>
          <w:sz w:val="32"/>
          <w:szCs w:val="32"/>
        </w:rPr>
        <w:t>支出，截止2019年12月31日，我单位开支财政拨款的公务用车保有量为</w:t>
      </w:r>
      <w:r>
        <w:rPr>
          <w:rFonts w:hint="eastAsia" w:ascii="宋体"/>
          <w:sz w:val="32"/>
          <w:szCs w:val="32"/>
          <w:lang w:val="en-US" w:eastAsia="zh-CN"/>
        </w:rPr>
        <w:t>1</w:t>
      </w:r>
      <w:r>
        <w:rPr>
          <w:rFonts w:hint="eastAsia" w:ascii="宋体"/>
          <w:sz w:val="32"/>
          <w:szCs w:val="32"/>
        </w:rPr>
        <w:t>辆。</w:t>
      </w:r>
    </w:p>
    <w:p>
      <w:pPr>
        <w:pStyle w:val="10"/>
        <w:rPr>
          <w:b/>
          <w:sz w:val="32"/>
          <w:szCs w:val="32"/>
        </w:rPr>
      </w:pPr>
      <w:r>
        <w:rPr>
          <w:rFonts w:hint="eastAsia"/>
          <w:b/>
          <w:sz w:val="32"/>
          <w:szCs w:val="32"/>
        </w:rPr>
        <w:t>八、政府性基金预算收入支出决算情况</w:t>
      </w:r>
    </w:p>
    <w:p>
      <w:pPr>
        <w:pStyle w:val="10"/>
        <w:rPr>
          <w:rFonts w:ascii="宋体" w:eastAsia="宋体"/>
          <w:i/>
          <w:color w:val="FF0000"/>
          <w:sz w:val="32"/>
          <w:szCs w:val="32"/>
        </w:rPr>
      </w:pPr>
      <w:r>
        <w:rPr>
          <w:rFonts w:hint="eastAsia" w:ascii="宋体" w:eastAsia="宋体"/>
          <w:sz w:val="32"/>
          <w:szCs w:val="32"/>
        </w:rPr>
        <w:t xml:space="preserve">     2019年度政府性基金预算财政拨款收入</w:t>
      </w:r>
      <w:r>
        <w:rPr>
          <w:rFonts w:hint="eastAsia" w:ascii="宋体" w:eastAsia="宋体"/>
          <w:sz w:val="32"/>
          <w:szCs w:val="32"/>
          <w:lang w:val="en-US" w:eastAsia="zh-CN"/>
        </w:rPr>
        <w:t>94</w:t>
      </w:r>
      <w:r>
        <w:rPr>
          <w:rFonts w:hint="eastAsia" w:ascii="宋体" w:eastAsia="宋体"/>
          <w:sz w:val="32"/>
          <w:szCs w:val="32"/>
        </w:rPr>
        <w:t>万元；年初结转和结余</w:t>
      </w:r>
      <w:r>
        <w:rPr>
          <w:rFonts w:hint="eastAsia" w:ascii="宋体" w:eastAsia="宋体"/>
          <w:sz w:val="32"/>
          <w:szCs w:val="32"/>
          <w:lang w:val="en-US" w:eastAsia="zh-CN"/>
        </w:rPr>
        <w:t>0</w:t>
      </w:r>
      <w:r>
        <w:rPr>
          <w:rFonts w:hint="eastAsia" w:ascii="宋体" w:eastAsia="宋体"/>
          <w:sz w:val="32"/>
          <w:szCs w:val="32"/>
        </w:rPr>
        <w:t>万元；支出</w:t>
      </w:r>
      <w:r>
        <w:rPr>
          <w:rFonts w:hint="eastAsia" w:ascii="宋体" w:eastAsia="宋体"/>
          <w:sz w:val="32"/>
          <w:szCs w:val="32"/>
          <w:lang w:val="en-US" w:eastAsia="zh-CN"/>
        </w:rPr>
        <w:t>94</w:t>
      </w:r>
      <w:r>
        <w:rPr>
          <w:rFonts w:hint="eastAsia" w:ascii="宋体" w:eastAsia="宋体"/>
          <w:sz w:val="32"/>
          <w:szCs w:val="32"/>
        </w:rPr>
        <w:t>万元，其中基本支出</w:t>
      </w:r>
      <w:r>
        <w:rPr>
          <w:rFonts w:hint="eastAsia" w:ascii="宋体" w:eastAsia="宋体"/>
          <w:sz w:val="32"/>
          <w:szCs w:val="32"/>
          <w:lang w:val="en-US" w:eastAsia="zh-CN"/>
        </w:rPr>
        <w:t>0</w:t>
      </w:r>
      <w:r>
        <w:rPr>
          <w:rFonts w:hint="eastAsia" w:ascii="宋体" w:eastAsia="宋体"/>
          <w:sz w:val="32"/>
          <w:szCs w:val="32"/>
        </w:rPr>
        <w:t>万元，项目支出</w:t>
      </w:r>
      <w:r>
        <w:rPr>
          <w:rFonts w:hint="eastAsia" w:ascii="宋体" w:eastAsia="宋体"/>
          <w:sz w:val="32"/>
          <w:szCs w:val="32"/>
          <w:lang w:val="en-US" w:eastAsia="zh-CN"/>
        </w:rPr>
        <w:t>94</w:t>
      </w:r>
      <w:r>
        <w:rPr>
          <w:rFonts w:hint="eastAsia" w:ascii="宋体" w:eastAsia="宋体"/>
          <w:sz w:val="32"/>
          <w:szCs w:val="32"/>
        </w:rPr>
        <w:t>万元；年末结转和结余</w:t>
      </w:r>
      <w:r>
        <w:rPr>
          <w:rFonts w:hint="eastAsia" w:ascii="宋体" w:eastAsia="宋体"/>
          <w:sz w:val="32"/>
          <w:szCs w:val="32"/>
          <w:lang w:val="en-US" w:eastAsia="zh-CN"/>
        </w:rPr>
        <w:t>0</w:t>
      </w:r>
      <w:r>
        <w:rPr>
          <w:rFonts w:hint="eastAsia" w:ascii="宋体" w:eastAsia="宋体"/>
          <w:sz w:val="32"/>
          <w:szCs w:val="32"/>
        </w:rPr>
        <w:t>万元。</w:t>
      </w:r>
    </w:p>
    <w:p>
      <w:pPr>
        <w:pStyle w:val="10"/>
        <w:rPr>
          <w:b/>
          <w:sz w:val="32"/>
          <w:szCs w:val="32"/>
        </w:rPr>
      </w:pPr>
      <w:r>
        <w:rPr>
          <w:rFonts w:hint="eastAsia"/>
          <w:b/>
          <w:sz w:val="32"/>
          <w:szCs w:val="32"/>
        </w:rPr>
        <w:t>九、关于2019年度预算绩效情况说明</w:t>
      </w:r>
    </w:p>
    <w:p>
      <w:pPr>
        <w:ind w:firstLine="800" w:firstLineChars="250"/>
        <w:rPr>
          <w:rFonts w:hint="eastAsia" w:ascii="宋体"/>
          <w:sz w:val="32"/>
          <w:szCs w:val="32"/>
          <w:lang w:val="en-US" w:eastAsia="zh-CN"/>
        </w:rPr>
      </w:pPr>
      <w:r>
        <w:rPr>
          <w:rFonts w:hint="eastAsia" w:ascii="宋体"/>
          <w:sz w:val="32"/>
          <w:szCs w:val="32"/>
          <w:lang w:val="en-US" w:eastAsia="zh-CN"/>
        </w:rPr>
        <w:t>（一）认真贯彻落实《预算法》预算绩效管理方面的规定及关于推进预算绩效管理改革各项要求的情况；</w:t>
      </w:r>
    </w:p>
    <w:p>
      <w:pPr>
        <w:ind w:firstLine="800" w:firstLineChars="250"/>
        <w:rPr>
          <w:rFonts w:hint="eastAsia" w:ascii="宋体"/>
          <w:sz w:val="32"/>
          <w:szCs w:val="32"/>
          <w:lang w:val="en-US" w:eastAsia="zh-CN"/>
        </w:rPr>
      </w:pPr>
      <w:r>
        <w:rPr>
          <w:rFonts w:hint="eastAsia" w:ascii="宋体"/>
          <w:sz w:val="32"/>
          <w:szCs w:val="32"/>
          <w:lang w:val="en-US" w:eastAsia="zh-CN"/>
        </w:rPr>
        <w:t>（二）通过科学规范制定管理制度有效地加强了预算绩效管理；</w:t>
      </w:r>
    </w:p>
    <w:p>
      <w:pPr>
        <w:ind w:firstLine="800" w:firstLineChars="250"/>
        <w:rPr>
          <w:rFonts w:hint="eastAsia" w:ascii="宋体"/>
          <w:sz w:val="32"/>
          <w:szCs w:val="32"/>
          <w:lang w:val="en-US" w:eastAsia="zh-CN"/>
        </w:rPr>
      </w:pPr>
      <w:r>
        <w:rPr>
          <w:rFonts w:hint="eastAsia" w:ascii="宋体"/>
          <w:sz w:val="32"/>
          <w:szCs w:val="32"/>
          <w:lang w:val="en-US" w:eastAsia="zh-CN"/>
        </w:rPr>
        <w:t>（三）围绕“预算编制有目标、预算执行有监控、预算完成有评价、评价结果有反馈、反馈结果有应用”开展工作，突出预算绩效管理，提高资金使用效益。</w:t>
      </w:r>
    </w:p>
    <w:p>
      <w:pPr>
        <w:ind w:firstLine="800" w:firstLineChars="250"/>
        <w:rPr>
          <w:rFonts w:hint="eastAsia" w:ascii="宋体"/>
          <w:sz w:val="32"/>
          <w:szCs w:val="32"/>
          <w:lang w:val="en-US" w:eastAsia="zh-CN"/>
        </w:rPr>
      </w:pPr>
      <w:r>
        <w:rPr>
          <w:rFonts w:hint="eastAsia" w:ascii="宋体"/>
          <w:sz w:val="32"/>
          <w:szCs w:val="32"/>
          <w:lang w:val="en-US" w:eastAsia="zh-CN"/>
        </w:rPr>
        <w:t>（四）2019年，桃源县马鬃岭镇各基本支出、项目支出均已按计划开展、按进度实施，基本上达到了预期效果，资金使用到位，取得了良好的社会效益。</w:t>
      </w:r>
    </w:p>
    <w:p>
      <w:pPr>
        <w:pStyle w:val="10"/>
        <w:rPr>
          <w:b/>
          <w:sz w:val="32"/>
          <w:szCs w:val="32"/>
        </w:rPr>
      </w:pPr>
      <w:r>
        <w:rPr>
          <w:rFonts w:hint="eastAsia"/>
          <w:b/>
          <w:sz w:val="32"/>
          <w:szCs w:val="32"/>
        </w:rPr>
        <w:t>十、其他重要事项情况说明</w:t>
      </w:r>
    </w:p>
    <w:p>
      <w:pPr>
        <w:ind w:firstLine="480" w:firstLineChars="150"/>
        <w:rPr>
          <w:rFonts w:ascii="宋体" w:cs="黑体"/>
          <w:b/>
          <w:color w:val="000000"/>
          <w:kern w:val="0"/>
          <w:sz w:val="32"/>
          <w:szCs w:val="32"/>
        </w:rPr>
      </w:pPr>
      <w:r>
        <w:rPr>
          <w:rFonts w:hint="eastAsia" w:ascii="宋体" w:cs="黑体"/>
          <w:b/>
          <w:color w:val="000000"/>
          <w:kern w:val="0"/>
          <w:sz w:val="32"/>
          <w:szCs w:val="32"/>
        </w:rPr>
        <w:t>（一）机关运行经费支出情况</w:t>
      </w:r>
    </w:p>
    <w:p>
      <w:pPr>
        <w:ind w:firstLine="640" w:firstLineChars="200"/>
        <w:rPr>
          <w:rFonts w:hint="eastAsia" w:ascii="宋体" w:cs="黑体"/>
          <w:color w:val="000000"/>
          <w:kern w:val="0"/>
          <w:sz w:val="32"/>
          <w:szCs w:val="32"/>
          <w:lang w:eastAsia="zh-CN"/>
        </w:rPr>
      </w:pPr>
      <w:r>
        <w:rPr>
          <w:rFonts w:hint="eastAsia" w:ascii="宋体" w:cs="黑体"/>
          <w:color w:val="000000"/>
          <w:kern w:val="0"/>
          <w:sz w:val="32"/>
          <w:szCs w:val="32"/>
        </w:rPr>
        <w:t>本部门2019 年度机关运行经费支出1436.14万元，比年初预算数增加</w:t>
      </w:r>
      <w:r>
        <w:rPr>
          <w:rFonts w:hint="eastAsia" w:ascii="宋体" w:cs="黑体"/>
          <w:color w:val="000000"/>
          <w:kern w:val="0"/>
          <w:sz w:val="32"/>
          <w:szCs w:val="32"/>
          <w:lang w:val="en-US" w:eastAsia="zh-CN"/>
        </w:rPr>
        <w:t>725.73</w:t>
      </w:r>
      <w:r>
        <w:rPr>
          <w:rFonts w:hint="eastAsia" w:ascii="宋体" w:cs="黑体"/>
          <w:color w:val="000000"/>
          <w:kern w:val="0"/>
          <w:sz w:val="32"/>
          <w:szCs w:val="32"/>
        </w:rPr>
        <w:t>万元，增长</w:t>
      </w:r>
      <w:r>
        <w:rPr>
          <w:rFonts w:hint="eastAsia" w:ascii="宋体" w:cs="黑体"/>
          <w:color w:val="000000"/>
          <w:kern w:val="0"/>
          <w:sz w:val="32"/>
          <w:szCs w:val="32"/>
          <w:lang w:val="en-US" w:eastAsia="zh-CN"/>
        </w:rPr>
        <w:t>102.16</w:t>
      </w:r>
      <w:r>
        <w:rPr>
          <w:rFonts w:hint="eastAsia" w:ascii="宋体" w:cs="黑体"/>
          <w:color w:val="000000"/>
          <w:kern w:val="0"/>
          <w:sz w:val="32"/>
          <w:szCs w:val="32"/>
        </w:rPr>
        <w:t>%。主要原因是：</w:t>
      </w:r>
      <w:r>
        <w:rPr>
          <w:rFonts w:hint="eastAsia" w:ascii="宋体" w:cs="黑体"/>
          <w:color w:val="000000"/>
          <w:kern w:val="0"/>
          <w:sz w:val="32"/>
          <w:szCs w:val="32"/>
          <w:lang w:eastAsia="zh-CN"/>
        </w:rPr>
        <w:t>农业及住房保障支出支出较高。</w:t>
      </w:r>
    </w:p>
    <w:p>
      <w:pPr>
        <w:ind w:firstLine="640" w:firstLineChars="200"/>
        <w:rPr>
          <w:rFonts w:hint="eastAsia" w:ascii="宋体" w:cs="黑体"/>
          <w:b/>
          <w:color w:val="000000"/>
          <w:kern w:val="0"/>
          <w:sz w:val="32"/>
          <w:szCs w:val="32"/>
        </w:rPr>
      </w:pPr>
      <w:r>
        <w:rPr>
          <w:rFonts w:hint="eastAsia" w:ascii="宋体" w:cs="黑体"/>
          <w:b/>
          <w:color w:val="000000"/>
          <w:kern w:val="0"/>
          <w:sz w:val="32"/>
          <w:szCs w:val="32"/>
        </w:rPr>
        <w:t>（二）一般性支出情况</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2019年本部门开支会议费</w:t>
      </w:r>
      <w:r>
        <w:rPr>
          <w:rFonts w:hint="eastAsia" w:ascii="宋体" w:cs="黑体"/>
          <w:color w:val="000000"/>
          <w:kern w:val="0"/>
          <w:sz w:val="32"/>
          <w:szCs w:val="32"/>
          <w:lang w:val="en-US" w:eastAsia="zh-CN"/>
        </w:rPr>
        <w:t>11.1</w:t>
      </w:r>
      <w:r>
        <w:rPr>
          <w:rFonts w:hint="eastAsia" w:ascii="宋体" w:cs="黑体"/>
          <w:color w:val="000000"/>
          <w:kern w:val="0"/>
          <w:sz w:val="32"/>
          <w:szCs w:val="32"/>
        </w:rPr>
        <w:t>万元，用于召开</w:t>
      </w:r>
      <w:r>
        <w:rPr>
          <w:rFonts w:hint="eastAsia" w:ascii="宋体" w:cs="黑体"/>
          <w:color w:val="000000"/>
          <w:kern w:val="0"/>
          <w:sz w:val="32"/>
          <w:szCs w:val="32"/>
          <w:lang w:eastAsia="zh-CN"/>
        </w:rPr>
        <w:t>周例会、各条工作线上</w:t>
      </w:r>
      <w:r>
        <w:rPr>
          <w:rFonts w:hint="eastAsia" w:ascii="宋体" w:cs="黑体"/>
          <w:color w:val="000000"/>
          <w:kern w:val="0"/>
          <w:sz w:val="32"/>
          <w:szCs w:val="32"/>
        </w:rPr>
        <w:t>会议，人数</w:t>
      </w:r>
      <w:r>
        <w:rPr>
          <w:rFonts w:hint="eastAsia" w:ascii="宋体" w:cs="黑体"/>
          <w:color w:val="000000"/>
          <w:kern w:val="0"/>
          <w:sz w:val="32"/>
          <w:szCs w:val="32"/>
          <w:lang w:val="en-US" w:eastAsia="zh-CN"/>
        </w:rPr>
        <w:t>2775</w:t>
      </w:r>
      <w:r>
        <w:rPr>
          <w:rFonts w:hint="eastAsia" w:ascii="宋体" w:cs="黑体"/>
          <w:color w:val="000000"/>
          <w:kern w:val="0"/>
          <w:sz w:val="32"/>
          <w:szCs w:val="32"/>
        </w:rPr>
        <w:t>人，内容为</w:t>
      </w:r>
      <w:r>
        <w:rPr>
          <w:rFonts w:hint="eastAsia" w:ascii="宋体" w:cs="黑体"/>
          <w:color w:val="000000"/>
          <w:kern w:val="0"/>
          <w:sz w:val="32"/>
          <w:szCs w:val="32"/>
          <w:lang w:eastAsia="zh-CN"/>
        </w:rPr>
        <w:t>传达会议精神，布置工作任务，积极动员</w:t>
      </w:r>
      <w:r>
        <w:rPr>
          <w:rFonts w:hint="eastAsia" w:ascii="宋体" w:cs="黑体"/>
          <w:color w:val="000000"/>
          <w:kern w:val="0"/>
          <w:sz w:val="32"/>
          <w:szCs w:val="32"/>
        </w:rPr>
        <w:t>；开支培训费</w:t>
      </w:r>
      <w:r>
        <w:rPr>
          <w:rFonts w:hint="eastAsia" w:ascii="宋体" w:cs="黑体"/>
          <w:color w:val="000000"/>
          <w:kern w:val="0"/>
          <w:sz w:val="32"/>
          <w:szCs w:val="32"/>
          <w:lang w:val="en-US" w:eastAsia="zh-CN"/>
        </w:rPr>
        <w:t>2</w:t>
      </w:r>
      <w:r>
        <w:rPr>
          <w:rFonts w:hint="eastAsia" w:ascii="宋体" w:cs="黑体"/>
          <w:color w:val="000000"/>
          <w:kern w:val="0"/>
          <w:sz w:val="32"/>
          <w:szCs w:val="32"/>
        </w:rPr>
        <w:t>万元，用于开展</w:t>
      </w:r>
      <w:r>
        <w:rPr>
          <w:rFonts w:hint="eastAsia" w:ascii="宋体" w:cs="黑体"/>
          <w:color w:val="000000"/>
          <w:kern w:val="0"/>
          <w:sz w:val="32"/>
          <w:szCs w:val="32"/>
          <w:lang w:eastAsia="zh-CN"/>
        </w:rPr>
        <w:t>柑橘合作社、龙山特种鸡养殖等扶贫</w:t>
      </w:r>
      <w:r>
        <w:rPr>
          <w:rFonts w:hint="eastAsia" w:ascii="宋体" w:cs="黑体"/>
          <w:color w:val="000000"/>
          <w:kern w:val="0"/>
          <w:sz w:val="32"/>
          <w:szCs w:val="32"/>
        </w:rPr>
        <w:t>培训，人数</w:t>
      </w:r>
      <w:r>
        <w:rPr>
          <w:rFonts w:hint="eastAsia" w:ascii="宋体" w:cs="黑体"/>
          <w:color w:val="000000"/>
          <w:kern w:val="0"/>
          <w:sz w:val="32"/>
          <w:szCs w:val="32"/>
          <w:lang w:val="en-US" w:eastAsia="zh-CN"/>
        </w:rPr>
        <w:t>500</w:t>
      </w:r>
      <w:r>
        <w:rPr>
          <w:rFonts w:hint="eastAsia" w:ascii="宋体" w:cs="黑体"/>
          <w:color w:val="000000"/>
          <w:kern w:val="0"/>
          <w:sz w:val="32"/>
          <w:szCs w:val="32"/>
        </w:rPr>
        <w:t>人，内容为</w:t>
      </w:r>
      <w:r>
        <w:rPr>
          <w:rFonts w:hint="eastAsia" w:ascii="宋体" w:cs="黑体"/>
          <w:color w:val="000000"/>
          <w:kern w:val="0"/>
          <w:sz w:val="32"/>
          <w:szCs w:val="32"/>
          <w:lang w:eastAsia="zh-CN"/>
        </w:rPr>
        <w:t>柑橘养殖、鸡苗养殖等</w:t>
      </w:r>
      <w:r>
        <w:rPr>
          <w:rFonts w:hint="eastAsia" w:ascii="宋体" w:cs="黑体"/>
          <w:color w:val="000000"/>
          <w:kern w:val="0"/>
          <w:sz w:val="32"/>
          <w:szCs w:val="32"/>
        </w:rPr>
        <w:t>；</w:t>
      </w:r>
    </w:p>
    <w:p>
      <w:pPr>
        <w:ind w:firstLine="480" w:firstLineChars="150"/>
        <w:rPr>
          <w:rFonts w:ascii="宋体" w:cs="黑体"/>
          <w:b/>
          <w:color w:val="000000"/>
          <w:kern w:val="0"/>
          <w:sz w:val="32"/>
          <w:szCs w:val="32"/>
        </w:rPr>
      </w:pPr>
      <w:r>
        <w:rPr>
          <w:rFonts w:hint="eastAsia" w:ascii="宋体" w:cs="黑体"/>
          <w:b/>
          <w:color w:val="000000"/>
          <w:kern w:val="0"/>
          <w:sz w:val="32"/>
          <w:szCs w:val="32"/>
        </w:rPr>
        <w:t>（四）国有资产占用情况</w:t>
      </w:r>
    </w:p>
    <w:p>
      <w:pPr>
        <w:ind w:firstLine="640" w:firstLineChars="200"/>
        <w:rPr>
          <w:rFonts w:ascii="宋体" w:cs="黑体"/>
          <w:color w:val="000000"/>
          <w:kern w:val="0"/>
          <w:sz w:val="32"/>
          <w:szCs w:val="32"/>
        </w:rPr>
      </w:pPr>
      <w:r>
        <w:rPr>
          <w:rFonts w:hint="eastAsia" w:ascii="宋体" w:cs="黑体"/>
          <w:color w:val="000000"/>
          <w:kern w:val="0"/>
          <w:sz w:val="32"/>
          <w:szCs w:val="32"/>
        </w:rPr>
        <w:t>截至2019年12月31日，本单位共有车辆</w:t>
      </w:r>
      <w:r>
        <w:rPr>
          <w:rFonts w:hint="eastAsia" w:ascii="宋体" w:cs="黑体"/>
          <w:color w:val="000000"/>
          <w:kern w:val="0"/>
          <w:sz w:val="32"/>
          <w:szCs w:val="32"/>
          <w:lang w:val="en-US" w:eastAsia="zh-CN"/>
        </w:rPr>
        <w:t>1</w:t>
      </w:r>
      <w:r>
        <w:rPr>
          <w:rFonts w:hint="eastAsia" w:ascii="宋体" w:cs="黑体"/>
          <w:color w:val="000000"/>
          <w:kern w:val="0"/>
          <w:sz w:val="32"/>
          <w:szCs w:val="32"/>
        </w:rPr>
        <w:t>辆，</w:t>
      </w:r>
      <w:r>
        <w:rPr>
          <w:rFonts w:hint="eastAsia" w:ascii="宋体" w:cs="黑体"/>
          <w:color w:val="000000"/>
          <w:kern w:val="0"/>
          <w:sz w:val="32"/>
          <w:szCs w:val="32"/>
          <w:lang w:eastAsia="zh-CN"/>
        </w:rPr>
        <w:t>为</w:t>
      </w:r>
      <w:r>
        <w:rPr>
          <w:rFonts w:hint="eastAsia" w:ascii="宋体" w:cs="黑体"/>
          <w:color w:val="000000"/>
          <w:kern w:val="0"/>
          <w:sz w:val="32"/>
          <w:szCs w:val="32"/>
        </w:rPr>
        <w:t>执法执勤用车</w:t>
      </w:r>
      <w:r>
        <w:rPr>
          <w:rFonts w:hint="eastAsia" w:ascii="宋体" w:cs="黑体"/>
          <w:color w:val="000000"/>
          <w:kern w:val="0"/>
          <w:sz w:val="32"/>
          <w:szCs w:val="32"/>
          <w:lang w:val="en-US" w:eastAsia="zh-CN"/>
        </w:rPr>
        <w:t>1</w:t>
      </w:r>
      <w:r>
        <w:rPr>
          <w:rFonts w:hint="eastAsia" w:ascii="宋体" w:cs="黑体"/>
          <w:color w:val="000000"/>
          <w:kern w:val="0"/>
          <w:sz w:val="32"/>
          <w:szCs w:val="32"/>
        </w:rPr>
        <w:t>辆、</w:t>
      </w:r>
      <w:r>
        <w:rPr>
          <w:rFonts w:hint="eastAsia" w:ascii="宋体" w:cs="黑体"/>
          <w:color w:val="000000"/>
          <w:kern w:val="0"/>
          <w:sz w:val="32"/>
          <w:szCs w:val="32"/>
          <w:lang w:eastAsia="zh-CN"/>
        </w:rPr>
        <w:t>无</w:t>
      </w:r>
      <w:r>
        <w:rPr>
          <w:rFonts w:hint="eastAsia" w:ascii="宋体" w:cs="黑体"/>
          <w:color w:val="000000"/>
          <w:kern w:val="0"/>
          <w:sz w:val="32"/>
          <w:szCs w:val="32"/>
        </w:rPr>
        <w:t>单位价值50万元以上通用设备</w:t>
      </w:r>
      <w:r>
        <w:rPr>
          <w:rFonts w:hint="eastAsia" w:ascii="宋体" w:cs="黑体"/>
          <w:color w:val="000000"/>
          <w:kern w:val="0"/>
          <w:sz w:val="32"/>
          <w:szCs w:val="32"/>
          <w:lang w:eastAsia="zh-CN"/>
        </w:rPr>
        <w:t>及</w:t>
      </w:r>
      <w:r>
        <w:rPr>
          <w:rFonts w:hint="eastAsia" w:ascii="宋体" w:cs="黑体"/>
          <w:color w:val="000000"/>
          <w:kern w:val="0"/>
          <w:sz w:val="32"/>
          <w:szCs w:val="32"/>
        </w:rPr>
        <w:t>单位价值100万元以上专用设备。</w:t>
      </w:r>
    </w:p>
    <w:p>
      <w:pPr>
        <w:widowControl/>
        <w:jc w:val="left"/>
        <w:rPr>
          <w:rFonts w:ascii="宋体" w:cs="黑体"/>
          <w:color w:val="000000"/>
          <w:kern w:val="0"/>
          <w:sz w:val="32"/>
          <w:szCs w:val="32"/>
        </w:rPr>
      </w:pPr>
      <w:r>
        <w:rPr>
          <w:rFonts w:ascii="宋体" w:cs="黑体"/>
          <w:color w:val="000000"/>
          <w:kern w:val="0"/>
          <w:sz w:val="32"/>
          <w:szCs w:val="32"/>
        </w:rPr>
        <w:br w:type="page"/>
      </w:r>
    </w:p>
    <w:p>
      <w:pPr>
        <w:ind w:firstLine="640" w:firstLineChars="200"/>
        <w:rPr>
          <w:rFonts w:ascii="宋体" w:cs="黑体"/>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一、财政拨款收入：指单位本年度从本级财政部门取得的财政拨款，包括一般公共预算财政拨款和政府性基金预算财政拨款。</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二、上级补助收入：指事业单位从主管部门和上级单位取得的非财政补助收入。（可结合部门实际收入情况举例说明）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三、事业收入：指事业单位开展专业业务活动及其辅助活动取得的收入；事业单位收到的财政专户实际核拨的教育收费等资金在此反映。（可结合部门实际收入情况举例说明）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四、经营收入：指事业单位在专业业务活动及其辅助活动之外开展非独立核算经营活动取得的收入。（可结合部门实际收入情况举例说明）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五、附属单位缴款：指事业单位附属独立核算单位按照有关规定上缴的收入。（可结合部门实际收入情况举例说明）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六、其他收入：指单位取得的除上述“财政拨款收入”、“事业收入”、“经营收入”、“附属单位缴款”等以外的各项收入。（可结合部门实际收入情况举例说明）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七、用事业基金弥补收支差额：指事业单位用事业基金弥补当年收支差额的数额。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八、年初结转和结余：指单位上年结转本年使用的基本支出结转、项目支出结转和结余和经营结余。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九、结余分配：指事业单位按规定对非财政补助结余资金提取的职工福利基金、事业基金和缴纳的所得税，以及减少单位按规定应缴回的基本建设竣工项目结余资金。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十、年末结转和结余资金：指单位结转下年的基本支出结转、项目支出结转和结余和经营结余。</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十一、基本支出：指为保障机构正常运转、完成日常工作任务而发生的人员支出和公用支出。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十二、项目支出：指在基本支出之外为完成特定的行政任务或事业发展目标所发生的支出。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十三、上缴上级支出：指事业单位按照财政部门和主管部门的规定上缴上级单位的支出。（可结合部门实际支出情况举例说明）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十四、经营支出：指事业单位在专业业务活动及其辅助活动之外开展非独立核算经营活动发生的支出。（可结合部门实际支出情况举例说明）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十五、对附属单位补助支出：指事业单位用财政补助收入之外的收入对附属单位补助发生的支出。（可结合部门实际支出情况举例说明） </w:t>
      </w:r>
    </w:p>
    <w:p>
      <w:pPr>
        <w:widowControl/>
        <w:spacing w:line="330" w:lineRule="atLeast"/>
        <w:ind w:firstLine="630"/>
        <w:jc w:val="left"/>
        <w:rPr>
          <w:rFonts w:ascii="宋体" w:hAnsi="宋体" w:cs="宋体"/>
          <w:color w:val="000000"/>
          <w:kern w:val="0"/>
          <w:sz w:val="24"/>
        </w:rPr>
      </w:pPr>
      <w:r>
        <w:rPr>
          <w:rFonts w:hint="eastAsia" w:ascii="仿宋" w:hAnsi="仿宋" w:eastAsia="仿宋"/>
          <w:color w:val="000000"/>
          <w:sz w:val="30"/>
          <w:szCs w:val="30"/>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widowControl/>
        <w:spacing w:line="330" w:lineRule="atLeast"/>
        <w:ind w:firstLine="630"/>
        <w:jc w:val="left"/>
        <w:rPr>
          <w:sz w:val="72"/>
          <w:szCs w:val="72"/>
        </w:rPr>
      </w:pPr>
      <w:r>
        <w:rPr>
          <w:rFonts w:hint="eastAsia" w:ascii="仿宋" w:hAnsi="仿宋" w:eastAsia="仿宋"/>
          <w:color w:val="000000"/>
          <w:sz w:val="30"/>
          <w:szCs w:val="30"/>
        </w:rPr>
        <w:t xml:space="preserve">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宋体" w:cs="黑体"/>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2B954F5"/>
    <w:rsid w:val="03F04A73"/>
    <w:rsid w:val="041B2933"/>
    <w:rsid w:val="07C130AB"/>
    <w:rsid w:val="0AE7278F"/>
    <w:rsid w:val="10416C82"/>
    <w:rsid w:val="1DA42658"/>
    <w:rsid w:val="22844547"/>
    <w:rsid w:val="268B6F43"/>
    <w:rsid w:val="3B994D8D"/>
    <w:rsid w:val="3DE82F19"/>
    <w:rsid w:val="448E5E37"/>
    <w:rsid w:val="46BA2B98"/>
    <w:rsid w:val="487F1120"/>
    <w:rsid w:val="4A307059"/>
    <w:rsid w:val="4FC7442A"/>
    <w:rsid w:val="54BB405E"/>
    <w:rsid w:val="5C6B5E0A"/>
    <w:rsid w:val="67B320F2"/>
    <w:rsid w:val="68211C02"/>
    <w:rsid w:val="6B0E445B"/>
    <w:rsid w:val="6BBC567F"/>
    <w:rsid w:val="710E626F"/>
    <w:rsid w:val="73831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23</Pages>
  <Words>4785</Words>
  <Characters>5576</Characters>
  <Lines>1096</Lines>
  <Paragraphs>531</Paragraphs>
  <TotalTime>27</TotalTime>
  <ScaleCrop>false</ScaleCrop>
  <LinksUpToDate>false</LinksUpToDate>
  <CharactersWithSpaces>7215</CharactersWithSpaces>
  <Application>WPS Office_11.1.0.10069_F1E327BC-269C-435d-A152-05C5408002CA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2020-10-10T07:50:19Z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