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64" w:lineRule="auto" w:before="43"/>
        <w:ind w:left="149" w:right="5807" w:firstLine="0"/>
      </w:pPr>
      <w:r>
        <w:rPr>
          <w:w w:val="95"/>
        </w:rPr>
        <w:t>编号：CDJKQ/DZYJYA—2021 </w:t>
      </w:r>
      <w:r>
        <w:rPr/>
        <w:t>版本号: 2021—01</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
        <w:ind w:left="0"/>
        <w:rPr>
          <w:b/>
          <w:sz w:val="36"/>
        </w:rPr>
      </w:pPr>
    </w:p>
    <w:p>
      <w:pPr>
        <w:spacing w:before="0"/>
        <w:ind w:left="0" w:right="103" w:firstLine="0"/>
        <w:jc w:val="center"/>
        <w:rPr>
          <w:sz w:val="44"/>
        </w:rPr>
      </w:pPr>
      <w:r>
        <w:rPr>
          <w:sz w:val="44"/>
        </w:rPr>
        <w:t>常德经济技术开发区地震应急预案（试行）</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33"/>
        </w:rPr>
      </w:pPr>
    </w:p>
    <w:p>
      <w:pPr>
        <w:tabs>
          <w:tab w:pos="5680" w:val="left" w:leader="none"/>
        </w:tabs>
        <w:spacing w:before="1"/>
        <w:ind w:left="0" w:right="106" w:firstLine="0"/>
        <w:jc w:val="center"/>
        <w:rPr>
          <w:sz w:val="32"/>
        </w:rPr>
      </w:pPr>
      <w:r>
        <w:rPr>
          <w:sz w:val="32"/>
        </w:rPr>
        <w:t>2021-9-1</w:t>
      </w:r>
      <w:r>
        <w:rPr>
          <w:spacing w:val="-82"/>
          <w:sz w:val="32"/>
        </w:rPr>
        <w:t> </w:t>
      </w:r>
      <w:r>
        <w:rPr>
          <w:sz w:val="32"/>
        </w:rPr>
        <w:t>发布</w:t>
        <w:tab/>
        <w:t>2021-9-1</w:t>
      </w:r>
      <w:r>
        <w:rPr>
          <w:spacing w:val="-80"/>
          <w:sz w:val="32"/>
        </w:rPr>
        <w:t> </w:t>
      </w:r>
      <w:r>
        <w:rPr>
          <w:sz w:val="32"/>
        </w:rPr>
        <w:t>实施</w:t>
      </w:r>
    </w:p>
    <w:p>
      <w:pPr>
        <w:pStyle w:val="BodyText"/>
        <w:spacing w:before="4"/>
        <w:ind w:left="0"/>
        <w:rPr>
          <w:sz w:val="8"/>
        </w:rPr>
      </w:pPr>
      <w:r>
        <w:rPr/>
        <w:pict>
          <v:line style="position:absolute;mso-position-horizontal-relative:page;mso-position-vertical-relative:paragraph;z-index:-251658240;mso-wrap-distance-left:0;mso-wrap-distance-right:0" from="69.449997pt,7.954375pt" to="519.449997pt,7.954375pt" stroked="true" strokeweight="1.3pt" strokecolor="#000000">
            <v:stroke dashstyle="solid"/>
            <w10:wrap type="topAndBottom"/>
          </v:line>
        </w:pict>
      </w:r>
    </w:p>
    <w:p>
      <w:pPr>
        <w:tabs>
          <w:tab w:pos="5279" w:val="left" w:leader="none"/>
        </w:tabs>
        <w:spacing w:before="77"/>
        <w:ind w:left="0" w:right="103" w:firstLine="0"/>
        <w:jc w:val="center"/>
        <w:rPr>
          <w:sz w:val="32"/>
        </w:rPr>
      </w:pPr>
      <w:r>
        <w:rPr>
          <w:sz w:val="32"/>
        </w:rPr>
        <w:t>常德经济技术开发区减灾委员会</w:t>
      </w:r>
      <w:r>
        <w:rPr>
          <w:spacing w:val="-3"/>
          <w:sz w:val="32"/>
        </w:rPr>
        <w:t> </w:t>
      </w:r>
      <w:r>
        <w:rPr>
          <w:sz w:val="32"/>
        </w:rPr>
        <w:t>发</w:t>
        <w:tab/>
        <w:t>布</w:t>
      </w:r>
    </w:p>
    <w:p>
      <w:pPr>
        <w:spacing w:after="0"/>
        <w:jc w:val="center"/>
        <w:rPr>
          <w:sz w:val="32"/>
        </w:rPr>
        <w:sectPr>
          <w:footerReference w:type="default" r:id="rId5"/>
          <w:type w:val="continuous"/>
          <w:pgSz w:w="11900" w:h="16840"/>
          <w:pgMar w:footer="1348" w:top="1480" w:bottom="1540" w:left="1240" w:right="1320"/>
          <w:pgNumType w:start="1"/>
        </w:sectPr>
      </w:pPr>
    </w:p>
    <w:p>
      <w:pPr>
        <w:pStyle w:val="BodyText"/>
        <w:ind w:left="0"/>
        <w:rPr>
          <w:sz w:val="20"/>
        </w:rPr>
      </w:pPr>
    </w:p>
    <w:p>
      <w:pPr>
        <w:pStyle w:val="BodyText"/>
        <w:spacing w:before="7"/>
        <w:ind w:left="0"/>
        <w:rPr>
          <w:sz w:val="15"/>
        </w:rPr>
      </w:pPr>
    </w:p>
    <w:p>
      <w:pPr>
        <w:spacing w:before="37"/>
        <w:ind w:left="0" w:right="103" w:firstLine="0"/>
        <w:jc w:val="center"/>
        <w:rPr>
          <w:b/>
          <w:sz w:val="44"/>
        </w:rPr>
      </w:pPr>
      <w:r>
        <w:rPr>
          <w:b/>
          <w:sz w:val="44"/>
        </w:rPr>
        <w:t>发布令</w:t>
      </w:r>
    </w:p>
    <w:p>
      <w:pPr>
        <w:pStyle w:val="BodyText"/>
        <w:spacing w:line="364" w:lineRule="auto" w:before="372"/>
        <w:ind w:right="250" w:firstLine="559"/>
        <w:jc w:val="both"/>
      </w:pPr>
      <w:r>
        <w:rPr>
          <w:spacing w:val="-5"/>
        </w:rPr>
        <w:t>根据《中华人民共和国突发事件应对法》、《中华人民共和国防震减</w:t>
      </w:r>
      <w:r>
        <w:rPr>
          <w:spacing w:val="-6"/>
        </w:rPr>
        <w:t>灾法》、《地震预报管理条例》、《破坏性地震应急条例》和《湖南省实</w:t>
      </w:r>
      <w:r>
        <w:rPr>
          <w:spacing w:val="-7"/>
        </w:rPr>
        <w:t>施〈中华人民共和国防震减灾法〉办法》、《湖南省实施《中华人民共和</w:t>
      </w:r>
      <w:r>
        <w:rPr>
          <w:spacing w:val="-6"/>
        </w:rPr>
        <w:t>国突发事件应对法》办法》等规定，结合常德经济技术开发区地理及位置</w:t>
      </w:r>
      <w:r>
        <w:rPr>
          <w:spacing w:val="-5"/>
        </w:rPr>
        <w:t>等情况，编制了《常德经济技术开发区地震应急预案</w:t>
      </w:r>
      <w:r>
        <w:rPr/>
        <w:t>（</w:t>
      </w:r>
      <w:r>
        <w:rPr>
          <w:spacing w:val="-2"/>
        </w:rPr>
        <w:t>试行</w:t>
      </w:r>
      <w:r>
        <w:rPr>
          <w:spacing w:val="-5"/>
        </w:rPr>
        <w:t>）</w:t>
      </w:r>
      <w:r>
        <w:rPr>
          <w:spacing w:val="-4"/>
        </w:rPr>
        <w:t>》，本预案</w:t>
      </w:r>
      <w:r>
        <w:rPr>
          <w:spacing w:val="-3"/>
        </w:rPr>
        <w:t>是常德经济技术开发区地震应急管理工作必须遵循的基本制度。</w:t>
      </w:r>
    </w:p>
    <w:p>
      <w:pPr>
        <w:pStyle w:val="BodyText"/>
        <w:spacing w:line="364" w:lineRule="auto"/>
        <w:ind w:right="202" w:firstLine="559"/>
      </w:pPr>
      <w:r>
        <w:rPr/>
        <w:t>《常德经济技术开发区地震应急预案（试行）》经区减灾委员会批准实施，自发布之日起施行。</w:t>
      </w:r>
    </w:p>
    <w:p>
      <w:pPr>
        <w:pStyle w:val="BodyText"/>
        <w:ind w:left="0"/>
      </w:pPr>
    </w:p>
    <w:p>
      <w:pPr>
        <w:pStyle w:val="BodyText"/>
        <w:spacing w:before="179"/>
        <w:ind w:left="4349"/>
      </w:pPr>
      <w:r>
        <w:rPr/>
        <w:t>签发人</w:t>
      </w:r>
    </w:p>
    <w:p>
      <w:pPr>
        <w:pStyle w:val="BodyText"/>
        <w:spacing w:line="364" w:lineRule="auto" w:before="186"/>
        <w:ind w:left="4349" w:right="1347" w:hanging="1402"/>
      </w:pPr>
      <w:r>
        <w:rPr/>
        <w:t>常德经济技术开发区减灾委员会（公章） 2021 年 9 月 1 日</w:t>
      </w:r>
    </w:p>
    <w:p>
      <w:pPr>
        <w:spacing w:after="0" w:line="364" w:lineRule="auto"/>
        <w:sectPr>
          <w:footerReference w:type="default" r:id="rId6"/>
          <w:pgSz w:w="11900" w:h="16840"/>
          <w:pgMar w:footer="1319" w:header="0" w:top="1600" w:bottom="1500" w:left="1240" w:right="1320"/>
          <w:pgNumType w:start="2"/>
        </w:sectPr>
      </w:pPr>
    </w:p>
    <w:p>
      <w:pPr>
        <w:pStyle w:val="Heading1"/>
        <w:ind w:left="0" w:right="106"/>
        <w:jc w:val="center"/>
      </w:pPr>
      <w:r>
        <w:rPr/>
        <w:t>目 录</w:t>
      </w:r>
    </w:p>
    <w:p>
      <w:pPr>
        <w:pStyle w:val="BodyText"/>
        <w:spacing w:before="4"/>
        <w:ind w:left="0"/>
        <w:rPr>
          <w:b/>
          <w:sz w:val="36"/>
        </w:rPr>
      </w:pPr>
    </w:p>
    <w:p>
      <w:pPr>
        <w:tabs>
          <w:tab w:pos="8535" w:val="left" w:leader="dot"/>
        </w:tabs>
        <w:spacing w:before="0"/>
        <w:ind w:left="0" w:right="104" w:firstLine="0"/>
        <w:jc w:val="center"/>
        <w:rPr>
          <w:rFonts w:ascii="Calibri" w:eastAsia="Calibri"/>
          <w:sz w:val="21"/>
        </w:rPr>
      </w:pPr>
      <w:hyperlink w:history="true" w:anchor="_bookmark0">
        <w:r>
          <w:rPr>
            <w:rFonts w:ascii="Calibri" w:eastAsia="Calibri"/>
            <w:sz w:val="21"/>
          </w:rPr>
          <w:t>1 </w:t>
        </w:r>
        <w:r>
          <w:rPr>
            <w:rFonts w:ascii="Calibri" w:eastAsia="Calibri"/>
            <w:spacing w:val="8"/>
            <w:sz w:val="21"/>
          </w:rPr>
          <w:t> </w:t>
        </w:r>
        <w:r>
          <w:rPr>
            <w:sz w:val="21"/>
          </w:rPr>
          <w:t>总则</w:t>
          <w:tab/>
        </w:r>
        <w:r>
          <w:rPr>
            <w:rFonts w:ascii="Times New Roman" w:eastAsia="Times New Roman"/>
            <w:sz w:val="21"/>
          </w:rPr>
          <w:t>.</w:t>
        </w:r>
        <w:r>
          <w:rPr>
            <w:rFonts w:ascii="Times New Roman" w:eastAsia="Times New Roman"/>
            <w:spacing w:val="-37"/>
            <w:sz w:val="21"/>
          </w:rPr>
          <w:t> </w:t>
        </w:r>
        <w:r>
          <w:rPr>
            <w:rFonts w:ascii="Calibri" w:eastAsia="Calibri"/>
            <w:sz w:val="21"/>
          </w:rPr>
          <w:t>- 1 -</w:t>
        </w:r>
      </w:hyperlink>
    </w:p>
    <w:p>
      <w:pPr>
        <w:spacing w:before="86"/>
        <w:ind w:left="0" w:right="254" w:firstLine="0"/>
        <w:jc w:val="right"/>
        <w:rPr>
          <w:rFonts w:ascii="Calibri" w:eastAsia="Calibri"/>
          <w:sz w:val="21"/>
        </w:rPr>
      </w:pPr>
      <w:hyperlink w:history="true" w:anchor="_bookmark1">
        <w:r>
          <w:rPr>
            <w:spacing w:val="-1"/>
            <w:sz w:val="21"/>
          </w:rPr>
          <w:t>1.1</w:t>
        </w:r>
        <w:r>
          <w:rPr>
            <w:spacing w:val="-13"/>
            <w:sz w:val="21"/>
          </w:rPr>
          <w:t> 编制目的</w:t>
        </w:r>
        <w:r>
          <w:rPr>
            <w:rFonts w:ascii="Times New Roman" w:eastAsia="Times New Roman"/>
            <w:spacing w:val="-1"/>
            <w:sz w:val="21"/>
          </w:rPr>
          <w:t>......................................................................................................................................</w:t>
        </w:r>
        <w:r>
          <w:rPr>
            <w:rFonts w:ascii="Calibri" w:eastAsia="Calibri"/>
            <w:spacing w:val="-5"/>
            <w:sz w:val="21"/>
          </w:rPr>
          <w:t>- </w:t>
        </w:r>
        <w:r>
          <w:rPr>
            <w:rFonts w:ascii="Calibri" w:eastAsia="Calibri"/>
            <w:sz w:val="21"/>
          </w:rPr>
          <w:t>1</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2">
        <w:r>
          <w:rPr>
            <w:rFonts w:ascii="Calibri" w:eastAsia="Calibri"/>
            <w:spacing w:val="-1"/>
            <w:sz w:val="21"/>
          </w:rPr>
          <w:t>1.</w:t>
        </w:r>
        <w:r>
          <w:rPr>
            <w:spacing w:val="-1"/>
            <w:sz w:val="21"/>
          </w:rPr>
          <w:t>2</w:t>
        </w:r>
        <w:r>
          <w:rPr>
            <w:spacing w:val="-13"/>
            <w:sz w:val="21"/>
          </w:rPr>
          <w:t> 编制依据</w:t>
        </w:r>
        <w:r>
          <w:rPr>
            <w:rFonts w:ascii="Times New Roman" w:eastAsia="Times New Roman"/>
            <w:spacing w:val="-1"/>
            <w:sz w:val="21"/>
          </w:rPr>
          <w:t>.......................................................................................................................................</w:t>
        </w:r>
        <w:r>
          <w:rPr>
            <w:rFonts w:ascii="Calibri" w:eastAsia="Calibri"/>
            <w:spacing w:val="-5"/>
            <w:sz w:val="21"/>
          </w:rPr>
          <w:t>- </w:t>
        </w:r>
        <w:r>
          <w:rPr>
            <w:rFonts w:ascii="Calibri" w:eastAsia="Calibri"/>
            <w:sz w:val="21"/>
          </w:rPr>
          <w:t>1</w:t>
        </w:r>
        <w:r>
          <w:rPr>
            <w:rFonts w:ascii="Calibri" w:eastAsia="Calibri"/>
            <w:spacing w:val="-4"/>
            <w:sz w:val="21"/>
          </w:rPr>
          <w:t> -</w:t>
        </w:r>
      </w:hyperlink>
    </w:p>
    <w:p>
      <w:pPr>
        <w:spacing w:before="88"/>
        <w:ind w:left="0" w:right="254" w:firstLine="0"/>
        <w:jc w:val="right"/>
        <w:rPr>
          <w:rFonts w:ascii="Calibri" w:eastAsia="Calibri"/>
          <w:sz w:val="21"/>
        </w:rPr>
      </w:pPr>
      <w:hyperlink w:history="true" w:anchor="_bookmark3">
        <w:r>
          <w:rPr>
            <w:rFonts w:ascii="Calibri" w:eastAsia="Calibri"/>
            <w:spacing w:val="-1"/>
            <w:sz w:val="21"/>
          </w:rPr>
          <w:t>1.3</w:t>
        </w:r>
        <w:r>
          <w:rPr>
            <w:rFonts w:ascii="Calibri" w:eastAsia="Calibri"/>
            <w:spacing w:val="-3"/>
            <w:sz w:val="21"/>
          </w:rPr>
          <w:t> </w:t>
        </w:r>
        <w:r>
          <w:rPr>
            <w:spacing w:val="-1"/>
            <w:sz w:val="21"/>
          </w:rPr>
          <w:t>适用范围</w:t>
        </w:r>
        <w:r>
          <w:rPr>
            <w:rFonts w:ascii="Times New Roman" w:eastAsia="Times New Roman"/>
            <w:spacing w:val="-1"/>
            <w:sz w:val="21"/>
          </w:rPr>
          <w:t>.......................................................................................................................................</w:t>
        </w:r>
        <w:r>
          <w:rPr>
            <w:rFonts w:ascii="Calibri" w:eastAsia="Calibri"/>
            <w:spacing w:val="-5"/>
            <w:sz w:val="21"/>
          </w:rPr>
          <w:t>- </w:t>
        </w:r>
        <w:r>
          <w:rPr>
            <w:rFonts w:ascii="Calibri" w:eastAsia="Calibri"/>
            <w:sz w:val="21"/>
          </w:rPr>
          <w:t>1</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4">
        <w:r>
          <w:rPr>
            <w:rFonts w:ascii="Calibri" w:eastAsia="Calibri"/>
            <w:spacing w:val="-1"/>
            <w:sz w:val="21"/>
          </w:rPr>
          <w:t>1.4</w:t>
        </w:r>
        <w:r>
          <w:rPr>
            <w:rFonts w:ascii="Calibri" w:eastAsia="Calibri"/>
            <w:spacing w:val="-3"/>
            <w:sz w:val="21"/>
          </w:rPr>
          <w:t> </w:t>
        </w:r>
        <w:r>
          <w:rPr>
            <w:spacing w:val="-1"/>
            <w:sz w:val="21"/>
          </w:rPr>
          <w:t>工作原则</w:t>
        </w:r>
        <w:r>
          <w:rPr>
            <w:rFonts w:ascii="Times New Roman" w:eastAsia="Times New Roman"/>
            <w:spacing w:val="-1"/>
            <w:sz w:val="21"/>
          </w:rPr>
          <w:t>.......................................................................................................................................</w:t>
        </w:r>
        <w:r>
          <w:rPr>
            <w:rFonts w:ascii="Calibri" w:eastAsia="Calibri"/>
            <w:spacing w:val="-5"/>
            <w:sz w:val="21"/>
          </w:rPr>
          <w:t>- </w:t>
        </w:r>
        <w:r>
          <w:rPr>
            <w:rFonts w:ascii="Calibri" w:eastAsia="Calibri"/>
            <w:sz w:val="21"/>
          </w:rPr>
          <w:t>1</w:t>
        </w:r>
        <w:r>
          <w:rPr>
            <w:rFonts w:ascii="Calibri" w:eastAsia="Calibri"/>
            <w:spacing w:val="-4"/>
            <w:sz w:val="21"/>
          </w:rPr>
          <w:t> -</w:t>
        </w:r>
      </w:hyperlink>
    </w:p>
    <w:p>
      <w:pPr>
        <w:spacing w:before="86"/>
        <w:ind w:left="0" w:right="254" w:firstLine="0"/>
        <w:jc w:val="right"/>
        <w:rPr>
          <w:rFonts w:ascii="Calibri" w:eastAsia="Calibri"/>
          <w:sz w:val="21"/>
        </w:rPr>
      </w:pPr>
      <w:hyperlink w:history="true" w:anchor="_bookmark5">
        <w:r>
          <w:rPr>
            <w:rFonts w:ascii="Calibri" w:eastAsia="Calibri"/>
            <w:w w:val="95"/>
            <w:sz w:val="21"/>
          </w:rPr>
          <w:t>2</w:t>
        </w:r>
        <w:r>
          <w:rPr>
            <w:rFonts w:ascii="Calibri" w:eastAsia="Calibri"/>
            <w:spacing w:val="5"/>
            <w:w w:val="95"/>
            <w:sz w:val="21"/>
          </w:rPr>
          <w:t>     </w:t>
        </w:r>
        <w:r>
          <w:rPr>
            <w:w w:val="95"/>
            <w:sz w:val="21"/>
          </w:rPr>
          <w:t>应急组织体系及职责</w:t>
        </w:r>
        <w:r>
          <w:rPr>
            <w:rFonts w:ascii="Times New Roman" w:eastAsia="Times New Roman"/>
            <w:w w:val="95"/>
            <w:sz w:val="21"/>
          </w:rPr>
          <w:t>.............................................................................................................................</w:t>
        </w:r>
        <w:r>
          <w:rPr>
            <w:rFonts w:ascii="Calibri" w:eastAsia="Calibri"/>
            <w:spacing w:val="6"/>
            <w:w w:val="95"/>
            <w:sz w:val="21"/>
          </w:rPr>
          <w:t>-  </w:t>
        </w:r>
        <w:r>
          <w:rPr>
            <w:rFonts w:ascii="Calibri" w:eastAsia="Calibri"/>
            <w:w w:val="95"/>
            <w:sz w:val="21"/>
          </w:rPr>
          <w:t>2</w:t>
        </w:r>
        <w:r>
          <w:rPr>
            <w:rFonts w:ascii="Calibri" w:eastAsia="Calibri"/>
            <w:spacing w:val="8"/>
            <w:w w:val="95"/>
            <w:sz w:val="21"/>
          </w:rPr>
          <w:t>  -</w:t>
        </w:r>
      </w:hyperlink>
    </w:p>
    <w:p>
      <w:pPr>
        <w:spacing w:before="89"/>
        <w:ind w:left="0" w:right="254" w:firstLine="0"/>
        <w:jc w:val="right"/>
        <w:rPr>
          <w:rFonts w:ascii="Calibri" w:eastAsia="Calibri"/>
          <w:sz w:val="21"/>
        </w:rPr>
      </w:pPr>
      <w:hyperlink w:history="true" w:anchor="_bookmark6">
        <w:r>
          <w:rPr>
            <w:rFonts w:ascii="Calibri" w:eastAsia="Calibri"/>
            <w:sz w:val="21"/>
          </w:rPr>
          <w:t>2.1</w:t>
        </w:r>
        <w:r>
          <w:rPr>
            <w:rFonts w:ascii="Calibri" w:eastAsia="Calibri"/>
            <w:spacing w:val="-29"/>
            <w:sz w:val="21"/>
          </w:rPr>
          <w:t> </w:t>
        </w:r>
        <w:r>
          <w:rPr>
            <w:sz w:val="21"/>
          </w:rPr>
          <w:t>区抗震救灾指挥机构（减灾委员会）</w:t>
        </w:r>
        <w:r>
          <w:rPr>
            <w:rFonts w:ascii="Times New Roman" w:eastAsia="Times New Roman"/>
            <w:spacing w:val="-1"/>
            <w:sz w:val="21"/>
          </w:rPr>
          <w:t>...................................................................................... </w:t>
        </w:r>
        <w:r>
          <w:rPr>
            <w:rFonts w:ascii="Calibri" w:eastAsia="Calibri"/>
            <w:spacing w:val="-16"/>
            <w:sz w:val="21"/>
          </w:rPr>
          <w:t>- </w:t>
        </w:r>
        <w:r>
          <w:rPr>
            <w:rFonts w:ascii="Calibri" w:eastAsia="Calibri"/>
            <w:sz w:val="21"/>
          </w:rPr>
          <w:t>2</w:t>
        </w:r>
        <w:r>
          <w:rPr>
            <w:rFonts w:ascii="Calibri" w:eastAsia="Calibri"/>
            <w:spacing w:val="-15"/>
            <w:sz w:val="21"/>
          </w:rPr>
          <w:t> -</w:t>
        </w:r>
      </w:hyperlink>
    </w:p>
    <w:p>
      <w:pPr>
        <w:spacing w:before="88"/>
        <w:ind w:left="0" w:right="254" w:firstLine="0"/>
        <w:jc w:val="right"/>
        <w:rPr>
          <w:rFonts w:ascii="Calibri" w:eastAsia="Calibri"/>
          <w:sz w:val="21"/>
        </w:rPr>
      </w:pPr>
      <w:hyperlink w:history="true" w:anchor="_bookmark7">
        <w:r>
          <w:rPr>
            <w:rFonts w:ascii="Calibri" w:eastAsia="Calibri"/>
            <w:spacing w:val="-1"/>
            <w:sz w:val="21"/>
          </w:rPr>
          <w:t>2.2</w:t>
        </w:r>
        <w:r>
          <w:rPr>
            <w:rFonts w:ascii="Calibri" w:eastAsia="Calibri"/>
            <w:spacing w:val="-3"/>
            <w:sz w:val="21"/>
          </w:rPr>
          <w:t> </w:t>
        </w:r>
        <w:r>
          <w:rPr>
            <w:spacing w:val="-1"/>
            <w:sz w:val="21"/>
          </w:rPr>
          <w:t>现场组织机构</w:t>
        </w:r>
        <w:r>
          <w:rPr>
            <w:rFonts w:ascii="Times New Roman" w:eastAsia="Times New Roman"/>
            <w:spacing w:val="-1"/>
            <w:sz w:val="21"/>
          </w:rPr>
          <w:t>...............................................................................................................................</w:t>
        </w:r>
        <w:r>
          <w:rPr>
            <w:rFonts w:ascii="Calibri" w:eastAsia="Calibri"/>
            <w:spacing w:val="-5"/>
            <w:sz w:val="21"/>
          </w:rPr>
          <w:t>- </w:t>
        </w:r>
        <w:r>
          <w:rPr>
            <w:rFonts w:ascii="Calibri" w:eastAsia="Calibri"/>
            <w:sz w:val="21"/>
          </w:rPr>
          <w:t>9</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8">
        <w:r>
          <w:rPr>
            <w:sz w:val="21"/>
          </w:rPr>
          <w:t>2.</w:t>
        </w:r>
        <w:r>
          <w:rPr>
            <w:rFonts w:ascii="Calibri" w:eastAsia="Calibri"/>
            <w:sz w:val="21"/>
          </w:rPr>
          <w:t>3</w:t>
        </w:r>
        <w:r>
          <w:rPr>
            <w:rFonts w:ascii="Calibri" w:eastAsia="Calibri"/>
            <w:spacing w:val="-25"/>
            <w:sz w:val="21"/>
          </w:rPr>
          <w:t> </w:t>
        </w:r>
        <w:r>
          <w:rPr>
            <w:sz w:val="21"/>
          </w:rPr>
          <w:t>乡镇、街道抗震救灾指挥机构（减灾委员会）</w:t>
        </w:r>
        <w:r>
          <w:rPr>
            <w:rFonts w:ascii="Times New Roman" w:eastAsia="Times New Roman"/>
            <w:spacing w:val="-1"/>
            <w:sz w:val="21"/>
          </w:rPr>
          <w:t>................................................................... </w:t>
        </w:r>
        <w:r>
          <w:rPr>
            <w:rFonts w:ascii="Calibri" w:eastAsia="Calibri"/>
            <w:spacing w:val="-13"/>
            <w:sz w:val="21"/>
          </w:rPr>
          <w:t>- </w:t>
        </w:r>
        <w:r>
          <w:rPr>
            <w:rFonts w:ascii="Calibri" w:eastAsia="Calibri"/>
            <w:sz w:val="21"/>
          </w:rPr>
          <w:t>12</w:t>
        </w:r>
        <w:r>
          <w:rPr>
            <w:rFonts w:ascii="Calibri" w:eastAsia="Calibri"/>
            <w:spacing w:val="-13"/>
            <w:sz w:val="21"/>
          </w:rPr>
          <w:t> -</w:t>
        </w:r>
      </w:hyperlink>
    </w:p>
    <w:p>
      <w:pPr>
        <w:spacing w:before="86"/>
        <w:ind w:left="0" w:right="254" w:firstLine="0"/>
        <w:jc w:val="right"/>
        <w:rPr>
          <w:rFonts w:ascii="Calibri" w:eastAsia="Calibri"/>
          <w:sz w:val="21"/>
        </w:rPr>
      </w:pPr>
      <w:hyperlink w:history="true" w:anchor="_bookmark9">
        <w:r>
          <w:rPr>
            <w:w w:val="95"/>
            <w:sz w:val="21"/>
          </w:rPr>
          <w:t>3</w:t>
        </w:r>
        <w:r>
          <w:rPr>
            <w:spacing w:val="4"/>
            <w:w w:val="95"/>
            <w:sz w:val="21"/>
          </w:rPr>
          <w:t>  监测与信息报告</w:t>
        </w:r>
        <w:r>
          <w:rPr>
            <w:rFonts w:ascii="Times New Roman" w:eastAsia="Times New Roman"/>
            <w:w w:val="95"/>
            <w:sz w:val="21"/>
          </w:rPr>
          <w:t>...................................................................................................................................</w:t>
        </w:r>
        <w:r>
          <w:rPr>
            <w:rFonts w:ascii="Calibri" w:eastAsia="Calibri"/>
            <w:spacing w:val="8"/>
            <w:w w:val="95"/>
            <w:sz w:val="21"/>
          </w:rPr>
          <w:t>-  </w:t>
        </w:r>
        <w:r>
          <w:rPr>
            <w:rFonts w:ascii="Calibri" w:eastAsia="Calibri"/>
            <w:w w:val="95"/>
            <w:sz w:val="21"/>
          </w:rPr>
          <w:t>13</w:t>
        </w:r>
        <w:r>
          <w:rPr>
            <w:rFonts w:ascii="Calibri" w:eastAsia="Calibri"/>
            <w:spacing w:val="7"/>
            <w:w w:val="95"/>
            <w:sz w:val="21"/>
          </w:rPr>
          <w:t>  -</w:t>
        </w:r>
      </w:hyperlink>
    </w:p>
    <w:p>
      <w:pPr>
        <w:spacing w:before="88"/>
        <w:ind w:left="0" w:right="254" w:firstLine="0"/>
        <w:jc w:val="right"/>
        <w:rPr>
          <w:rFonts w:ascii="Calibri" w:eastAsia="Calibri"/>
          <w:sz w:val="21"/>
        </w:rPr>
      </w:pPr>
      <w:hyperlink w:history="true" w:anchor="_bookmark10">
        <w:r>
          <w:rPr>
            <w:rFonts w:ascii="Calibri" w:eastAsia="Calibri"/>
            <w:spacing w:val="-1"/>
            <w:sz w:val="21"/>
          </w:rPr>
          <w:t>3.</w:t>
        </w:r>
        <w:r>
          <w:rPr>
            <w:spacing w:val="-1"/>
            <w:sz w:val="21"/>
          </w:rPr>
          <w:t>1</w:t>
        </w:r>
        <w:r>
          <w:rPr>
            <w:spacing w:val="-14"/>
            <w:sz w:val="21"/>
          </w:rPr>
          <w:t> 监测预警</w:t>
        </w:r>
        <w:r>
          <w:rPr>
            <w:rFonts w:ascii="Times New Roman" w:eastAsia="Times New Roman"/>
            <w:spacing w:val="-1"/>
            <w:sz w:val="21"/>
          </w:rPr>
          <w:t>.....................................................................................................................................</w:t>
        </w:r>
        <w:r>
          <w:rPr>
            <w:rFonts w:ascii="Calibri" w:eastAsia="Calibri"/>
            <w:spacing w:val="-4"/>
            <w:sz w:val="21"/>
          </w:rPr>
          <w:t>- </w:t>
        </w:r>
        <w:r>
          <w:rPr>
            <w:rFonts w:ascii="Calibri" w:eastAsia="Calibri"/>
            <w:sz w:val="21"/>
          </w:rPr>
          <w:t>13</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11">
        <w:r>
          <w:rPr>
            <w:rFonts w:ascii="Calibri" w:eastAsia="Calibri"/>
            <w:spacing w:val="-1"/>
            <w:sz w:val="21"/>
          </w:rPr>
          <w:t>3.2</w:t>
        </w:r>
        <w:r>
          <w:rPr>
            <w:rFonts w:ascii="Calibri" w:eastAsia="Calibri"/>
            <w:spacing w:val="-5"/>
            <w:sz w:val="21"/>
          </w:rPr>
          <w:t> </w:t>
        </w:r>
        <w:r>
          <w:rPr>
            <w:spacing w:val="-1"/>
            <w:sz w:val="21"/>
          </w:rPr>
          <w:t>信息报告</w:t>
        </w:r>
        <w:r>
          <w:rPr>
            <w:rFonts w:ascii="Times New Roman" w:eastAsia="Times New Roman"/>
            <w:spacing w:val="-1"/>
            <w:sz w:val="21"/>
          </w:rPr>
          <w:t>.....................................................................................................................................</w:t>
        </w:r>
        <w:r>
          <w:rPr>
            <w:rFonts w:ascii="Calibri" w:eastAsia="Calibri"/>
            <w:spacing w:val="-4"/>
            <w:sz w:val="21"/>
          </w:rPr>
          <w:t>- </w:t>
        </w:r>
        <w:r>
          <w:rPr>
            <w:rFonts w:ascii="Calibri" w:eastAsia="Calibri"/>
            <w:sz w:val="21"/>
          </w:rPr>
          <w:t>13</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12">
        <w:r>
          <w:rPr>
            <w:rFonts w:ascii="Calibri" w:eastAsia="Calibri"/>
            <w:w w:val="95"/>
            <w:sz w:val="21"/>
          </w:rPr>
          <w:t>3.3</w:t>
        </w:r>
        <w:r>
          <w:rPr>
            <w:rFonts w:ascii="Calibri" w:eastAsia="Calibri"/>
            <w:spacing w:val="17"/>
            <w:w w:val="95"/>
            <w:sz w:val="21"/>
          </w:rPr>
          <w:t>  </w:t>
        </w:r>
        <w:r>
          <w:rPr>
            <w:w w:val="95"/>
            <w:sz w:val="21"/>
          </w:rPr>
          <w:t>地震预警级别及发布</w:t>
        </w:r>
        <w:r>
          <w:rPr>
            <w:rFonts w:ascii="Times New Roman" w:eastAsia="Times New Roman"/>
            <w:w w:val="95"/>
            <w:sz w:val="21"/>
          </w:rPr>
          <w:t>................................................................................................................  </w:t>
        </w:r>
        <w:r>
          <w:rPr>
            <w:rFonts w:ascii="Calibri" w:eastAsia="Calibri"/>
            <w:spacing w:val="8"/>
            <w:w w:val="95"/>
            <w:sz w:val="21"/>
          </w:rPr>
          <w:t>-  </w:t>
        </w:r>
        <w:r>
          <w:rPr>
            <w:rFonts w:ascii="Calibri" w:eastAsia="Calibri"/>
            <w:w w:val="95"/>
            <w:sz w:val="21"/>
          </w:rPr>
          <w:t>14</w:t>
        </w:r>
        <w:r>
          <w:rPr>
            <w:rFonts w:ascii="Calibri" w:eastAsia="Calibri"/>
            <w:spacing w:val="8"/>
            <w:w w:val="95"/>
            <w:sz w:val="21"/>
          </w:rPr>
          <w:t>  -</w:t>
        </w:r>
      </w:hyperlink>
    </w:p>
    <w:p>
      <w:pPr>
        <w:spacing w:before="86"/>
        <w:ind w:left="0" w:right="254" w:firstLine="0"/>
        <w:jc w:val="right"/>
        <w:rPr>
          <w:rFonts w:ascii="Calibri" w:eastAsia="Calibri"/>
          <w:sz w:val="21"/>
        </w:rPr>
      </w:pPr>
      <w:hyperlink w:history="true" w:anchor="_bookmark13">
        <w:r>
          <w:rPr>
            <w:spacing w:val="-1"/>
            <w:sz w:val="21"/>
          </w:rPr>
          <w:t>4.应急响应</w:t>
        </w:r>
        <w:r>
          <w:rPr>
            <w:rFonts w:ascii="Times New Roman" w:eastAsia="Times New Roman"/>
            <w:spacing w:val="-1"/>
            <w:sz w:val="21"/>
          </w:rPr>
          <w:t>...............................................................................................................................................</w:t>
        </w:r>
        <w:r>
          <w:rPr>
            <w:rFonts w:ascii="Calibri" w:eastAsia="Calibri"/>
            <w:spacing w:val="-6"/>
            <w:sz w:val="21"/>
          </w:rPr>
          <w:t>- </w:t>
        </w:r>
        <w:r>
          <w:rPr>
            <w:rFonts w:ascii="Calibri" w:eastAsia="Calibri"/>
            <w:sz w:val="21"/>
          </w:rPr>
          <w:t>16</w:t>
        </w:r>
        <w:r>
          <w:rPr>
            <w:rFonts w:ascii="Calibri" w:eastAsia="Calibri"/>
            <w:spacing w:val="-6"/>
            <w:sz w:val="21"/>
          </w:rPr>
          <w:t> -</w:t>
        </w:r>
      </w:hyperlink>
    </w:p>
    <w:p>
      <w:pPr>
        <w:spacing w:before="88"/>
        <w:ind w:left="0" w:right="254" w:firstLine="0"/>
        <w:jc w:val="right"/>
        <w:rPr>
          <w:rFonts w:ascii="Calibri" w:eastAsia="Calibri"/>
          <w:sz w:val="21"/>
        </w:rPr>
      </w:pPr>
      <w:hyperlink w:history="true" w:anchor="_bookmark14">
        <w:r>
          <w:rPr>
            <w:rFonts w:ascii="Calibri" w:eastAsia="Calibri"/>
            <w:spacing w:val="-1"/>
            <w:sz w:val="21"/>
          </w:rPr>
          <w:t>4.1</w:t>
        </w:r>
        <w:r>
          <w:rPr>
            <w:rFonts w:ascii="Calibri" w:eastAsia="Calibri"/>
            <w:spacing w:val="-5"/>
            <w:sz w:val="21"/>
          </w:rPr>
          <w:t> </w:t>
        </w:r>
        <w:r>
          <w:rPr>
            <w:spacing w:val="-1"/>
            <w:sz w:val="21"/>
          </w:rPr>
          <w:t>分级响应</w:t>
        </w:r>
        <w:r>
          <w:rPr>
            <w:rFonts w:ascii="Times New Roman" w:eastAsia="Times New Roman"/>
            <w:spacing w:val="-1"/>
            <w:sz w:val="21"/>
          </w:rPr>
          <w:t>.....................................................................................................................................</w:t>
        </w:r>
        <w:r>
          <w:rPr>
            <w:rFonts w:ascii="Calibri" w:eastAsia="Calibri"/>
            <w:spacing w:val="-4"/>
            <w:sz w:val="21"/>
          </w:rPr>
          <w:t>- </w:t>
        </w:r>
        <w:r>
          <w:rPr>
            <w:rFonts w:ascii="Calibri" w:eastAsia="Calibri"/>
            <w:sz w:val="21"/>
          </w:rPr>
          <w:t>16</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15">
        <w:r>
          <w:rPr>
            <w:rFonts w:ascii="Calibri" w:eastAsia="Calibri"/>
            <w:spacing w:val="-1"/>
            <w:sz w:val="21"/>
          </w:rPr>
          <w:t>4.2</w:t>
        </w:r>
        <w:r>
          <w:rPr>
            <w:rFonts w:ascii="Calibri" w:eastAsia="Calibri"/>
            <w:spacing w:val="-5"/>
            <w:sz w:val="21"/>
          </w:rPr>
          <w:t> </w:t>
        </w:r>
        <w:r>
          <w:rPr>
            <w:spacing w:val="-1"/>
            <w:sz w:val="21"/>
          </w:rPr>
          <w:t>信息报送和处理</w:t>
        </w:r>
        <w:r>
          <w:rPr>
            <w:rFonts w:ascii="Times New Roman" w:eastAsia="Times New Roman"/>
            <w:spacing w:val="-1"/>
            <w:sz w:val="21"/>
          </w:rPr>
          <w:t>.........................................................................................................................</w:t>
        </w:r>
        <w:r>
          <w:rPr>
            <w:rFonts w:ascii="Calibri" w:eastAsia="Calibri"/>
            <w:spacing w:val="-5"/>
            <w:sz w:val="21"/>
          </w:rPr>
          <w:t>- </w:t>
        </w:r>
        <w:r>
          <w:rPr>
            <w:rFonts w:ascii="Calibri" w:eastAsia="Calibri"/>
            <w:sz w:val="21"/>
          </w:rPr>
          <w:t>18</w:t>
        </w:r>
        <w:r>
          <w:rPr>
            <w:rFonts w:ascii="Calibri" w:eastAsia="Calibri"/>
            <w:spacing w:val="-5"/>
            <w:sz w:val="21"/>
          </w:rPr>
          <w:t> -</w:t>
        </w:r>
      </w:hyperlink>
    </w:p>
    <w:p>
      <w:pPr>
        <w:spacing w:before="88"/>
        <w:ind w:left="0" w:right="254" w:firstLine="0"/>
        <w:jc w:val="right"/>
        <w:rPr>
          <w:rFonts w:ascii="Calibri" w:eastAsia="Calibri"/>
          <w:sz w:val="21"/>
        </w:rPr>
      </w:pPr>
      <w:hyperlink w:history="true" w:anchor="_bookmark16">
        <w:r>
          <w:rPr>
            <w:rFonts w:ascii="Calibri" w:eastAsia="Calibri"/>
            <w:spacing w:val="-1"/>
            <w:sz w:val="21"/>
          </w:rPr>
          <w:t>4.3</w:t>
        </w:r>
        <w:r>
          <w:rPr>
            <w:rFonts w:ascii="Calibri" w:eastAsia="Calibri"/>
            <w:spacing w:val="-4"/>
            <w:sz w:val="21"/>
          </w:rPr>
          <w:t> </w:t>
        </w:r>
        <w:r>
          <w:rPr>
            <w:spacing w:val="-1"/>
            <w:sz w:val="21"/>
          </w:rPr>
          <w:t>通讯</w:t>
        </w:r>
        <w:r>
          <w:rPr>
            <w:rFonts w:ascii="Times New Roman" w:eastAsia="Times New Roman"/>
            <w:spacing w:val="-1"/>
            <w:sz w:val="21"/>
          </w:rPr>
          <w:t>.............................................................................................................................................</w:t>
        </w:r>
        <w:r>
          <w:rPr>
            <w:rFonts w:ascii="Calibri" w:eastAsia="Calibri"/>
            <w:spacing w:val="-5"/>
            <w:sz w:val="21"/>
          </w:rPr>
          <w:t>- </w:t>
        </w:r>
        <w:r>
          <w:rPr>
            <w:rFonts w:ascii="Calibri" w:eastAsia="Calibri"/>
            <w:sz w:val="21"/>
          </w:rPr>
          <w:t>19</w:t>
        </w:r>
        <w:r>
          <w:rPr>
            <w:rFonts w:ascii="Calibri" w:eastAsia="Calibri"/>
            <w:spacing w:val="-4"/>
            <w:sz w:val="21"/>
          </w:rPr>
          <w:t> -</w:t>
        </w:r>
      </w:hyperlink>
    </w:p>
    <w:p>
      <w:pPr>
        <w:spacing w:before="86"/>
        <w:ind w:left="0" w:right="254" w:firstLine="0"/>
        <w:jc w:val="right"/>
        <w:rPr>
          <w:rFonts w:ascii="Calibri" w:eastAsia="Calibri"/>
          <w:sz w:val="21"/>
        </w:rPr>
      </w:pPr>
      <w:hyperlink w:history="true" w:anchor="_bookmark17">
        <w:r>
          <w:rPr>
            <w:rFonts w:ascii="Calibri" w:eastAsia="Calibri"/>
            <w:spacing w:val="-1"/>
            <w:sz w:val="21"/>
          </w:rPr>
          <w:t>4.4</w:t>
        </w:r>
        <w:r>
          <w:rPr>
            <w:rFonts w:ascii="Calibri" w:eastAsia="Calibri"/>
            <w:spacing w:val="-5"/>
            <w:sz w:val="21"/>
          </w:rPr>
          <w:t> </w:t>
        </w:r>
        <w:r>
          <w:rPr>
            <w:spacing w:val="-1"/>
            <w:sz w:val="21"/>
          </w:rPr>
          <w:t>指挥与协调</w:t>
        </w:r>
        <w:r>
          <w:rPr>
            <w:rFonts w:ascii="Times New Roman" w:eastAsia="Times New Roman"/>
            <w:spacing w:val="-1"/>
            <w:sz w:val="21"/>
          </w:rPr>
          <w:t>.................................................................................................................................</w:t>
        </w:r>
        <w:r>
          <w:rPr>
            <w:rFonts w:ascii="Calibri" w:eastAsia="Calibri"/>
            <w:spacing w:val="-4"/>
            <w:sz w:val="21"/>
          </w:rPr>
          <w:t>- </w:t>
        </w:r>
        <w:r>
          <w:rPr>
            <w:rFonts w:ascii="Calibri" w:eastAsia="Calibri"/>
            <w:sz w:val="21"/>
          </w:rPr>
          <w:t>19</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18">
        <w:r>
          <w:rPr>
            <w:rFonts w:ascii="Calibri" w:eastAsia="Calibri"/>
            <w:w w:val="95"/>
            <w:sz w:val="21"/>
          </w:rPr>
          <w:t>4.5</w:t>
        </w:r>
        <w:r>
          <w:rPr>
            <w:rFonts w:ascii="Calibri" w:eastAsia="Calibri"/>
            <w:spacing w:val="20"/>
            <w:w w:val="95"/>
            <w:sz w:val="21"/>
          </w:rPr>
          <w:t>  </w:t>
        </w:r>
        <w:r>
          <w:rPr>
            <w:w w:val="95"/>
            <w:sz w:val="21"/>
          </w:rPr>
          <w:t>地震灾害现场的指挥与协凋</w:t>
        </w:r>
        <w:r>
          <w:rPr>
            <w:rFonts w:ascii="Times New Roman" w:eastAsia="Times New Roman"/>
            <w:w w:val="95"/>
            <w:sz w:val="21"/>
          </w:rPr>
          <w:t>....................................................................................................  </w:t>
        </w:r>
        <w:r>
          <w:rPr>
            <w:rFonts w:ascii="Calibri" w:eastAsia="Calibri"/>
            <w:spacing w:val="10"/>
            <w:w w:val="95"/>
            <w:sz w:val="21"/>
          </w:rPr>
          <w:t>-  </w:t>
        </w:r>
        <w:r>
          <w:rPr>
            <w:rFonts w:ascii="Calibri" w:eastAsia="Calibri"/>
            <w:w w:val="95"/>
            <w:sz w:val="21"/>
          </w:rPr>
          <w:t>22</w:t>
        </w:r>
        <w:r>
          <w:rPr>
            <w:rFonts w:ascii="Calibri" w:eastAsia="Calibri"/>
            <w:spacing w:val="9"/>
            <w:w w:val="95"/>
            <w:sz w:val="21"/>
          </w:rPr>
          <w:t>  -</w:t>
        </w:r>
      </w:hyperlink>
    </w:p>
    <w:p>
      <w:pPr>
        <w:spacing w:before="88"/>
        <w:ind w:left="0" w:right="254" w:firstLine="0"/>
        <w:jc w:val="right"/>
        <w:rPr>
          <w:rFonts w:ascii="Calibri" w:eastAsia="Calibri"/>
          <w:sz w:val="21"/>
        </w:rPr>
      </w:pPr>
      <w:hyperlink w:history="true" w:anchor="_bookmark19">
        <w:r>
          <w:rPr>
            <w:rFonts w:ascii="Calibri" w:eastAsia="Calibri"/>
            <w:spacing w:val="-1"/>
            <w:sz w:val="21"/>
          </w:rPr>
          <w:t>4.6</w:t>
        </w:r>
        <w:r>
          <w:rPr>
            <w:rFonts w:ascii="Calibri" w:eastAsia="Calibri"/>
            <w:spacing w:val="-5"/>
            <w:sz w:val="21"/>
          </w:rPr>
          <w:t> </w:t>
        </w:r>
        <w:r>
          <w:rPr>
            <w:spacing w:val="-1"/>
            <w:sz w:val="21"/>
          </w:rPr>
          <w:t>新闻报道</w:t>
        </w:r>
        <w:r>
          <w:rPr>
            <w:rFonts w:ascii="Times New Roman" w:eastAsia="Times New Roman"/>
            <w:spacing w:val="-1"/>
            <w:sz w:val="21"/>
          </w:rPr>
          <w:t>.....................................................................................................................................</w:t>
        </w:r>
        <w:r>
          <w:rPr>
            <w:rFonts w:ascii="Calibri" w:eastAsia="Calibri"/>
            <w:spacing w:val="-4"/>
            <w:sz w:val="21"/>
          </w:rPr>
          <w:t>- </w:t>
        </w:r>
        <w:r>
          <w:rPr>
            <w:rFonts w:ascii="Calibri" w:eastAsia="Calibri"/>
            <w:sz w:val="21"/>
          </w:rPr>
          <w:t>24</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20">
        <w:r>
          <w:rPr>
            <w:rFonts w:ascii="Calibri" w:eastAsia="Calibri"/>
            <w:spacing w:val="-1"/>
            <w:sz w:val="21"/>
          </w:rPr>
          <w:t>4.7</w:t>
        </w:r>
        <w:r>
          <w:rPr>
            <w:rFonts w:ascii="Calibri" w:eastAsia="Calibri"/>
            <w:spacing w:val="-5"/>
            <w:sz w:val="21"/>
          </w:rPr>
          <w:t> </w:t>
        </w:r>
        <w:r>
          <w:rPr>
            <w:spacing w:val="-1"/>
            <w:sz w:val="21"/>
          </w:rPr>
          <w:t>应急结束</w:t>
        </w:r>
        <w:r>
          <w:rPr>
            <w:rFonts w:ascii="Times New Roman" w:eastAsia="Times New Roman"/>
            <w:spacing w:val="-1"/>
            <w:sz w:val="21"/>
          </w:rPr>
          <w:t>.....................................................................................................................................</w:t>
        </w:r>
        <w:r>
          <w:rPr>
            <w:rFonts w:ascii="Calibri" w:eastAsia="Calibri"/>
            <w:spacing w:val="-4"/>
            <w:sz w:val="21"/>
          </w:rPr>
          <w:t>- </w:t>
        </w:r>
        <w:r>
          <w:rPr>
            <w:rFonts w:ascii="Calibri" w:eastAsia="Calibri"/>
            <w:sz w:val="21"/>
          </w:rPr>
          <w:t>25</w:t>
        </w:r>
        <w:r>
          <w:rPr>
            <w:rFonts w:ascii="Calibri" w:eastAsia="Calibri"/>
            <w:spacing w:val="-5"/>
            <w:sz w:val="21"/>
          </w:rPr>
          <w:t> -</w:t>
        </w:r>
      </w:hyperlink>
    </w:p>
    <w:p>
      <w:pPr>
        <w:spacing w:before="86"/>
        <w:ind w:left="0" w:right="254" w:firstLine="0"/>
        <w:jc w:val="right"/>
        <w:rPr>
          <w:rFonts w:ascii="Calibri" w:eastAsia="Calibri"/>
          <w:sz w:val="21"/>
        </w:rPr>
      </w:pPr>
      <w:hyperlink w:history="true" w:anchor="_bookmark21">
        <w:r>
          <w:rPr>
            <w:w w:val="95"/>
            <w:sz w:val="21"/>
          </w:rPr>
          <w:t>5</w:t>
        </w:r>
        <w:r>
          <w:rPr>
            <w:spacing w:val="4"/>
            <w:w w:val="95"/>
            <w:sz w:val="21"/>
          </w:rPr>
          <w:t>  其他地震事件</w:t>
        </w:r>
        <w:r>
          <w:rPr>
            <w:rFonts w:ascii="Times New Roman" w:eastAsia="Times New Roman"/>
            <w:w w:val="95"/>
            <w:sz w:val="21"/>
          </w:rPr>
          <w:t>.......................................................................................................................................</w:t>
        </w:r>
        <w:r>
          <w:rPr>
            <w:rFonts w:ascii="Calibri" w:eastAsia="Calibri"/>
            <w:spacing w:val="8"/>
            <w:w w:val="95"/>
            <w:sz w:val="21"/>
          </w:rPr>
          <w:t>-  </w:t>
        </w:r>
        <w:r>
          <w:rPr>
            <w:rFonts w:ascii="Calibri" w:eastAsia="Calibri"/>
            <w:w w:val="95"/>
            <w:sz w:val="21"/>
          </w:rPr>
          <w:t>26</w:t>
        </w:r>
        <w:r>
          <w:rPr>
            <w:rFonts w:ascii="Calibri" w:eastAsia="Calibri"/>
            <w:spacing w:val="7"/>
            <w:w w:val="95"/>
            <w:sz w:val="21"/>
          </w:rPr>
          <w:t>  -</w:t>
        </w:r>
      </w:hyperlink>
    </w:p>
    <w:p>
      <w:pPr>
        <w:spacing w:before="89"/>
        <w:ind w:left="0" w:right="254" w:firstLine="0"/>
        <w:jc w:val="right"/>
        <w:rPr>
          <w:rFonts w:ascii="Calibri" w:eastAsia="Calibri"/>
          <w:sz w:val="21"/>
        </w:rPr>
      </w:pPr>
      <w:hyperlink w:history="true" w:anchor="_bookmark22">
        <w:r>
          <w:rPr>
            <w:rFonts w:ascii="Calibri" w:eastAsia="Calibri"/>
            <w:spacing w:val="-1"/>
            <w:sz w:val="21"/>
          </w:rPr>
          <w:t>5.1</w:t>
        </w:r>
        <w:r>
          <w:rPr>
            <w:rFonts w:ascii="Calibri" w:eastAsia="Calibri"/>
            <w:spacing w:val="-5"/>
            <w:sz w:val="21"/>
          </w:rPr>
          <w:t> </w:t>
        </w:r>
        <w:r>
          <w:rPr>
            <w:spacing w:val="-1"/>
            <w:sz w:val="21"/>
          </w:rPr>
          <w:t>强有感地震事件</w:t>
        </w:r>
        <w:r>
          <w:rPr>
            <w:rFonts w:ascii="Times New Roman" w:eastAsia="Times New Roman"/>
            <w:spacing w:val="-1"/>
            <w:sz w:val="21"/>
          </w:rPr>
          <w:t>.........................................................................................................................</w:t>
        </w:r>
        <w:r>
          <w:rPr>
            <w:rFonts w:ascii="Calibri" w:eastAsia="Calibri"/>
            <w:spacing w:val="-5"/>
            <w:sz w:val="21"/>
          </w:rPr>
          <w:t>- </w:t>
        </w:r>
        <w:r>
          <w:rPr>
            <w:rFonts w:ascii="Calibri" w:eastAsia="Calibri"/>
            <w:sz w:val="21"/>
          </w:rPr>
          <w:t>26</w:t>
        </w:r>
        <w:r>
          <w:rPr>
            <w:rFonts w:ascii="Calibri" w:eastAsia="Calibri"/>
            <w:spacing w:val="-5"/>
            <w:sz w:val="21"/>
          </w:rPr>
          <w:t> -</w:t>
        </w:r>
      </w:hyperlink>
    </w:p>
    <w:p>
      <w:pPr>
        <w:spacing w:before="88"/>
        <w:ind w:left="0" w:right="254" w:firstLine="0"/>
        <w:jc w:val="right"/>
        <w:rPr>
          <w:rFonts w:ascii="Calibri" w:eastAsia="Calibri"/>
          <w:sz w:val="21"/>
        </w:rPr>
      </w:pPr>
      <w:hyperlink w:history="true" w:anchor="_bookmark23">
        <w:r>
          <w:rPr>
            <w:rFonts w:ascii="Calibri" w:eastAsia="Calibri"/>
            <w:spacing w:val="-1"/>
            <w:sz w:val="21"/>
          </w:rPr>
          <w:t>5.2</w:t>
        </w:r>
        <w:r>
          <w:rPr>
            <w:rFonts w:ascii="Calibri" w:eastAsia="Calibri"/>
            <w:spacing w:val="-5"/>
            <w:sz w:val="21"/>
          </w:rPr>
          <w:t> </w:t>
        </w:r>
        <w:r>
          <w:rPr>
            <w:spacing w:val="-1"/>
            <w:sz w:val="21"/>
          </w:rPr>
          <w:t>地震传言事件</w:t>
        </w:r>
        <w:r>
          <w:rPr>
            <w:rFonts w:ascii="Times New Roman" w:eastAsia="Times New Roman"/>
            <w:spacing w:val="-1"/>
            <w:sz w:val="21"/>
          </w:rPr>
          <w:t>.............................................................................................................................</w:t>
        </w:r>
        <w:r>
          <w:rPr>
            <w:rFonts w:ascii="Calibri" w:eastAsia="Calibri"/>
            <w:spacing w:val="-5"/>
            <w:sz w:val="21"/>
          </w:rPr>
          <w:t>- </w:t>
        </w:r>
        <w:r>
          <w:rPr>
            <w:rFonts w:ascii="Calibri" w:eastAsia="Calibri"/>
            <w:sz w:val="21"/>
          </w:rPr>
          <w:t>26</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24">
        <w:r>
          <w:rPr>
            <w:rFonts w:ascii="Calibri" w:eastAsia="Calibri"/>
            <w:spacing w:val="-1"/>
            <w:sz w:val="21"/>
          </w:rPr>
          <w:t>5.3</w:t>
        </w:r>
        <w:r>
          <w:rPr>
            <w:rFonts w:ascii="Calibri" w:eastAsia="Calibri"/>
            <w:spacing w:val="-5"/>
            <w:sz w:val="21"/>
          </w:rPr>
          <w:t> </w:t>
        </w:r>
        <w:r>
          <w:rPr>
            <w:spacing w:val="-1"/>
            <w:sz w:val="21"/>
          </w:rPr>
          <w:t>邻区县地震灾害</w:t>
        </w:r>
        <w:r>
          <w:rPr>
            <w:rFonts w:ascii="Times New Roman" w:eastAsia="Times New Roman"/>
            <w:spacing w:val="-1"/>
            <w:sz w:val="21"/>
          </w:rPr>
          <w:t>.........................................................................................................................</w:t>
        </w:r>
        <w:r>
          <w:rPr>
            <w:rFonts w:ascii="Calibri" w:eastAsia="Calibri"/>
            <w:spacing w:val="-5"/>
            <w:sz w:val="21"/>
          </w:rPr>
          <w:t>- </w:t>
        </w:r>
        <w:r>
          <w:rPr>
            <w:rFonts w:ascii="Calibri" w:eastAsia="Calibri"/>
            <w:sz w:val="21"/>
          </w:rPr>
          <w:t>26</w:t>
        </w:r>
        <w:r>
          <w:rPr>
            <w:rFonts w:ascii="Calibri" w:eastAsia="Calibri"/>
            <w:spacing w:val="-5"/>
            <w:sz w:val="21"/>
          </w:rPr>
          <w:t> -</w:t>
        </w:r>
      </w:hyperlink>
    </w:p>
    <w:p>
      <w:pPr>
        <w:spacing w:before="86"/>
        <w:ind w:left="0" w:right="254" w:firstLine="0"/>
        <w:jc w:val="right"/>
        <w:rPr>
          <w:rFonts w:ascii="Calibri" w:eastAsia="Calibri"/>
          <w:sz w:val="21"/>
        </w:rPr>
      </w:pPr>
      <w:hyperlink w:history="true" w:anchor="_bookmark25">
        <w:r>
          <w:rPr>
            <w:w w:val="95"/>
            <w:sz w:val="21"/>
          </w:rPr>
          <w:t>6</w:t>
        </w:r>
        <w:r>
          <w:rPr>
            <w:spacing w:val="6"/>
            <w:w w:val="95"/>
            <w:sz w:val="21"/>
          </w:rPr>
          <w:t>  善后工作</w:t>
        </w:r>
        <w:r>
          <w:rPr>
            <w:rFonts w:ascii="Times New Roman" w:eastAsia="Times New Roman"/>
            <w:w w:val="95"/>
            <w:sz w:val="21"/>
          </w:rPr>
          <w:t>...............................................................................................................................................</w:t>
        </w:r>
        <w:r>
          <w:rPr>
            <w:rFonts w:ascii="Calibri" w:eastAsia="Calibri"/>
            <w:spacing w:val="8"/>
            <w:w w:val="95"/>
            <w:sz w:val="21"/>
          </w:rPr>
          <w:t>-  </w:t>
        </w:r>
        <w:r>
          <w:rPr>
            <w:rFonts w:ascii="Calibri" w:eastAsia="Calibri"/>
            <w:w w:val="95"/>
            <w:sz w:val="21"/>
          </w:rPr>
          <w:t>27</w:t>
        </w:r>
        <w:r>
          <w:rPr>
            <w:rFonts w:ascii="Calibri" w:eastAsia="Calibri"/>
            <w:spacing w:val="6"/>
            <w:w w:val="95"/>
            <w:sz w:val="21"/>
          </w:rPr>
          <w:t>  -</w:t>
        </w:r>
      </w:hyperlink>
    </w:p>
    <w:p>
      <w:pPr>
        <w:spacing w:before="88"/>
        <w:ind w:left="0" w:right="254" w:firstLine="0"/>
        <w:jc w:val="right"/>
        <w:rPr>
          <w:rFonts w:ascii="Calibri" w:eastAsia="Calibri"/>
          <w:sz w:val="21"/>
        </w:rPr>
      </w:pPr>
      <w:hyperlink w:history="true" w:anchor="_bookmark26">
        <w:r>
          <w:rPr>
            <w:spacing w:val="-1"/>
            <w:sz w:val="21"/>
          </w:rPr>
          <w:t>6.1</w:t>
        </w:r>
        <w:r>
          <w:rPr>
            <w:spacing w:val="-13"/>
            <w:sz w:val="21"/>
          </w:rPr>
          <w:t> 善后处置</w:t>
        </w:r>
        <w:r>
          <w:rPr>
            <w:rFonts w:ascii="Times New Roman" w:eastAsia="Times New Roman"/>
            <w:spacing w:val="-1"/>
            <w:sz w:val="21"/>
          </w:rPr>
          <w:t>....................................................................................................................................</w:t>
        </w:r>
        <w:r>
          <w:rPr>
            <w:rFonts w:ascii="Calibri" w:eastAsia="Calibri"/>
            <w:spacing w:val="-5"/>
            <w:sz w:val="21"/>
          </w:rPr>
          <w:t>- </w:t>
        </w:r>
        <w:r>
          <w:rPr>
            <w:rFonts w:ascii="Calibri" w:eastAsia="Calibri"/>
            <w:sz w:val="21"/>
          </w:rPr>
          <w:t>27</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27">
        <w:r>
          <w:rPr>
            <w:spacing w:val="-1"/>
            <w:sz w:val="21"/>
          </w:rPr>
          <w:t>6.2</w:t>
        </w:r>
        <w:r>
          <w:rPr>
            <w:spacing w:val="-12"/>
            <w:sz w:val="21"/>
          </w:rPr>
          <w:t> 调查与评估</w:t>
        </w:r>
        <w:r>
          <w:rPr>
            <w:rFonts w:ascii="Times New Roman" w:eastAsia="Times New Roman"/>
            <w:spacing w:val="-1"/>
            <w:sz w:val="21"/>
          </w:rPr>
          <w:t>................................................................................................................................</w:t>
        </w:r>
        <w:r>
          <w:rPr>
            <w:rFonts w:ascii="Calibri" w:eastAsia="Calibri"/>
            <w:spacing w:val="-4"/>
            <w:sz w:val="21"/>
          </w:rPr>
          <w:t>- </w:t>
        </w:r>
        <w:r>
          <w:rPr>
            <w:rFonts w:ascii="Calibri" w:eastAsia="Calibri"/>
            <w:sz w:val="21"/>
          </w:rPr>
          <w:t>27</w:t>
        </w:r>
        <w:r>
          <w:rPr>
            <w:rFonts w:ascii="Calibri" w:eastAsia="Calibri"/>
            <w:spacing w:val="-4"/>
            <w:sz w:val="21"/>
          </w:rPr>
          <w:t> -</w:t>
        </w:r>
      </w:hyperlink>
    </w:p>
    <w:p>
      <w:pPr>
        <w:spacing w:before="88"/>
        <w:ind w:left="0" w:right="254" w:firstLine="0"/>
        <w:jc w:val="right"/>
        <w:rPr>
          <w:rFonts w:ascii="Calibri" w:eastAsia="Calibri"/>
          <w:sz w:val="21"/>
        </w:rPr>
      </w:pPr>
      <w:hyperlink w:history="true" w:anchor="_bookmark28">
        <w:r>
          <w:rPr>
            <w:spacing w:val="-1"/>
            <w:sz w:val="21"/>
          </w:rPr>
          <w:t>6.3</w:t>
        </w:r>
        <w:r>
          <w:rPr>
            <w:spacing w:val="-14"/>
            <w:sz w:val="21"/>
          </w:rPr>
          <w:t> 恢复重建</w:t>
        </w:r>
        <w:r>
          <w:rPr>
            <w:rFonts w:ascii="Times New Roman" w:eastAsia="Times New Roman"/>
            <w:spacing w:val="-1"/>
            <w:sz w:val="21"/>
          </w:rPr>
          <w:t>....................................................................................................................................</w:t>
        </w:r>
        <w:r>
          <w:rPr>
            <w:rFonts w:ascii="Calibri" w:eastAsia="Calibri"/>
            <w:spacing w:val="-4"/>
            <w:sz w:val="21"/>
          </w:rPr>
          <w:t>- </w:t>
        </w:r>
        <w:r>
          <w:rPr>
            <w:rFonts w:ascii="Calibri" w:eastAsia="Calibri"/>
            <w:sz w:val="21"/>
          </w:rPr>
          <w:t>27</w:t>
        </w:r>
        <w:r>
          <w:rPr>
            <w:rFonts w:ascii="Calibri" w:eastAsia="Calibri"/>
            <w:spacing w:val="-4"/>
            <w:sz w:val="21"/>
          </w:rPr>
          <w:t> -</w:t>
        </w:r>
      </w:hyperlink>
    </w:p>
    <w:p>
      <w:pPr>
        <w:spacing w:before="87"/>
        <w:ind w:left="0" w:right="254" w:firstLine="0"/>
        <w:jc w:val="right"/>
        <w:rPr>
          <w:rFonts w:ascii="Calibri" w:eastAsia="Calibri"/>
          <w:sz w:val="21"/>
        </w:rPr>
      </w:pPr>
      <w:hyperlink w:history="true" w:anchor="_bookmark29">
        <w:r>
          <w:rPr>
            <w:spacing w:val="-1"/>
            <w:sz w:val="21"/>
          </w:rPr>
          <w:t>6.4</w:t>
        </w:r>
        <w:r>
          <w:rPr>
            <w:spacing w:val="-14"/>
            <w:sz w:val="21"/>
          </w:rPr>
          <w:t> 社会救助</w:t>
        </w:r>
        <w:r>
          <w:rPr>
            <w:rFonts w:ascii="Times New Roman" w:eastAsia="Times New Roman"/>
            <w:spacing w:val="-1"/>
            <w:sz w:val="21"/>
          </w:rPr>
          <w:t>....................................................................................................................................</w:t>
        </w:r>
        <w:r>
          <w:rPr>
            <w:rFonts w:ascii="Calibri" w:eastAsia="Calibri"/>
            <w:spacing w:val="-4"/>
            <w:sz w:val="21"/>
          </w:rPr>
          <w:t>- </w:t>
        </w:r>
        <w:r>
          <w:rPr>
            <w:rFonts w:ascii="Calibri" w:eastAsia="Calibri"/>
            <w:sz w:val="21"/>
          </w:rPr>
          <w:t>27</w:t>
        </w:r>
        <w:r>
          <w:rPr>
            <w:rFonts w:ascii="Calibri" w:eastAsia="Calibri"/>
            <w:spacing w:val="-4"/>
            <w:sz w:val="21"/>
          </w:rPr>
          <w:t> -</w:t>
        </w:r>
      </w:hyperlink>
    </w:p>
    <w:p>
      <w:pPr>
        <w:spacing w:before="88"/>
        <w:ind w:left="0" w:right="254" w:firstLine="0"/>
        <w:jc w:val="right"/>
        <w:rPr>
          <w:rFonts w:ascii="Calibri" w:eastAsia="Calibri"/>
          <w:sz w:val="21"/>
        </w:rPr>
      </w:pPr>
      <w:hyperlink w:history="true" w:anchor="_bookmark30">
        <w:r>
          <w:rPr>
            <w:spacing w:val="-1"/>
            <w:sz w:val="21"/>
          </w:rPr>
          <w:t>6.5</w:t>
        </w:r>
        <w:r>
          <w:rPr>
            <w:spacing w:val="-22"/>
            <w:sz w:val="21"/>
          </w:rPr>
          <w:t> 保险</w:t>
        </w:r>
        <w:r>
          <w:rPr>
            <w:rFonts w:ascii="Times New Roman" w:eastAsia="Times New Roman"/>
            <w:spacing w:val="-1"/>
            <w:sz w:val="21"/>
          </w:rPr>
          <w:t>............................................................................................................................................</w:t>
        </w:r>
        <w:r>
          <w:rPr>
            <w:rFonts w:ascii="Calibri" w:eastAsia="Calibri"/>
            <w:spacing w:val="-4"/>
            <w:sz w:val="21"/>
          </w:rPr>
          <w:t>- </w:t>
        </w:r>
        <w:r>
          <w:rPr>
            <w:rFonts w:ascii="Calibri" w:eastAsia="Calibri"/>
            <w:sz w:val="21"/>
          </w:rPr>
          <w:t>27</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31">
        <w:r>
          <w:rPr>
            <w:spacing w:val="-1"/>
            <w:sz w:val="21"/>
          </w:rPr>
          <w:t>6.6</w:t>
        </w:r>
        <w:r>
          <w:rPr>
            <w:spacing w:val="-22"/>
            <w:sz w:val="21"/>
          </w:rPr>
          <w:t> 总结</w:t>
        </w:r>
        <w:r>
          <w:rPr>
            <w:rFonts w:ascii="Times New Roman" w:eastAsia="Times New Roman"/>
            <w:spacing w:val="-1"/>
            <w:sz w:val="21"/>
          </w:rPr>
          <w:t>............................................................................................................................................</w:t>
        </w:r>
        <w:r>
          <w:rPr>
            <w:rFonts w:ascii="Calibri" w:eastAsia="Calibri"/>
            <w:spacing w:val="-4"/>
            <w:sz w:val="21"/>
          </w:rPr>
          <w:t>- </w:t>
        </w:r>
        <w:r>
          <w:rPr>
            <w:rFonts w:ascii="Calibri" w:eastAsia="Calibri"/>
            <w:sz w:val="21"/>
          </w:rPr>
          <w:t>27</w:t>
        </w:r>
        <w:r>
          <w:rPr>
            <w:rFonts w:ascii="Calibri" w:eastAsia="Calibri"/>
            <w:spacing w:val="-4"/>
            <w:sz w:val="21"/>
          </w:rPr>
          <w:t> -</w:t>
        </w:r>
      </w:hyperlink>
    </w:p>
    <w:p>
      <w:pPr>
        <w:spacing w:before="88"/>
        <w:ind w:left="0" w:right="254" w:firstLine="0"/>
        <w:jc w:val="right"/>
        <w:rPr>
          <w:rFonts w:ascii="Calibri" w:eastAsia="Calibri"/>
          <w:sz w:val="21"/>
        </w:rPr>
      </w:pPr>
      <w:hyperlink w:history="true" w:anchor="_bookmark33">
        <w:r>
          <w:rPr>
            <w:w w:val="95"/>
            <w:sz w:val="21"/>
          </w:rPr>
          <w:t>7</w:t>
        </w:r>
        <w:r>
          <w:rPr>
            <w:spacing w:val="6"/>
            <w:w w:val="95"/>
            <w:sz w:val="21"/>
          </w:rPr>
          <w:t>  应急保障</w:t>
        </w:r>
        <w:r>
          <w:rPr>
            <w:rFonts w:ascii="Times New Roman" w:eastAsia="Times New Roman"/>
            <w:w w:val="95"/>
            <w:sz w:val="21"/>
          </w:rPr>
          <w:t>...............................................................................................................................................</w:t>
        </w:r>
        <w:r>
          <w:rPr>
            <w:rFonts w:ascii="Calibri" w:eastAsia="Calibri"/>
            <w:spacing w:val="8"/>
            <w:w w:val="95"/>
            <w:sz w:val="21"/>
          </w:rPr>
          <w:t>-  </w:t>
        </w:r>
        <w:r>
          <w:rPr>
            <w:rFonts w:ascii="Calibri" w:eastAsia="Calibri"/>
            <w:w w:val="95"/>
            <w:sz w:val="21"/>
          </w:rPr>
          <w:t>28</w:t>
        </w:r>
        <w:r>
          <w:rPr>
            <w:rFonts w:ascii="Calibri" w:eastAsia="Calibri"/>
            <w:spacing w:val="6"/>
            <w:w w:val="95"/>
            <w:sz w:val="21"/>
          </w:rPr>
          <w:t>  -</w:t>
        </w:r>
      </w:hyperlink>
    </w:p>
    <w:p>
      <w:pPr>
        <w:spacing w:before="86"/>
        <w:ind w:left="0" w:right="254" w:firstLine="0"/>
        <w:jc w:val="right"/>
        <w:rPr>
          <w:rFonts w:ascii="Calibri" w:eastAsia="Calibri"/>
          <w:sz w:val="21"/>
        </w:rPr>
      </w:pPr>
      <w:hyperlink w:history="true" w:anchor="_bookmark32">
        <w:r>
          <w:rPr>
            <w:spacing w:val="-1"/>
            <w:sz w:val="21"/>
          </w:rPr>
          <w:t>7.1</w:t>
        </w:r>
        <w:r>
          <w:rPr>
            <w:spacing w:val="-14"/>
            <w:sz w:val="21"/>
          </w:rPr>
          <w:t> 队伍保障</w:t>
        </w:r>
        <w:r>
          <w:rPr>
            <w:rFonts w:ascii="Times New Roman" w:eastAsia="Times New Roman"/>
            <w:spacing w:val="-1"/>
            <w:sz w:val="21"/>
          </w:rPr>
          <w:t>....................................................................................................................................</w:t>
        </w:r>
        <w:r>
          <w:rPr>
            <w:rFonts w:ascii="Calibri" w:eastAsia="Calibri"/>
            <w:spacing w:val="-4"/>
            <w:sz w:val="21"/>
          </w:rPr>
          <w:t>- </w:t>
        </w:r>
        <w:r>
          <w:rPr>
            <w:rFonts w:ascii="Calibri" w:eastAsia="Calibri"/>
            <w:sz w:val="21"/>
          </w:rPr>
          <w:t>28</w:t>
        </w:r>
        <w:r>
          <w:rPr>
            <w:rFonts w:ascii="Calibri" w:eastAsia="Calibri"/>
            <w:spacing w:val="-4"/>
            <w:sz w:val="21"/>
          </w:rPr>
          <w:t> -</w:t>
        </w:r>
      </w:hyperlink>
    </w:p>
    <w:p>
      <w:pPr>
        <w:spacing w:after="0"/>
        <w:jc w:val="right"/>
        <w:rPr>
          <w:rFonts w:ascii="Calibri" w:eastAsia="Calibri"/>
          <w:sz w:val="21"/>
        </w:rPr>
        <w:sectPr>
          <w:pgSz w:w="11900" w:h="16840"/>
          <w:pgMar w:header="0" w:footer="1319" w:top="1500" w:bottom="1500" w:left="1240" w:right="1320"/>
        </w:sectPr>
      </w:pPr>
    </w:p>
    <w:p>
      <w:pPr>
        <w:tabs>
          <w:tab w:pos="8592" w:val="left" w:leader="dot"/>
        </w:tabs>
        <w:spacing w:before="68"/>
        <w:ind w:left="569" w:right="0" w:firstLine="0"/>
        <w:jc w:val="left"/>
        <w:rPr>
          <w:rFonts w:ascii="Calibri" w:eastAsia="Calibri"/>
          <w:sz w:val="21"/>
        </w:rPr>
      </w:pPr>
      <w:bookmarkStart w:name="_bookmark0" w:id="1"/>
      <w:bookmarkEnd w:id="1"/>
      <w:r>
        <w:rPr/>
      </w:r>
      <w:hyperlink w:history="true" w:anchor="_bookmark34">
        <w:r>
          <w:rPr>
            <w:sz w:val="21"/>
          </w:rPr>
          <w:t>7.2</w:t>
        </w:r>
        <w:r>
          <w:rPr>
            <w:spacing w:val="-56"/>
            <w:sz w:val="21"/>
          </w:rPr>
          <w:t> </w:t>
        </w:r>
        <w:r>
          <w:rPr>
            <w:sz w:val="21"/>
          </w:rPr>
          <w:t>指挥平台保障</w:t>
          <w:tab/>
        </w:r>
        <w:r>
          <w:rPr>
            <w:rFonts w:ascii="Times New Roman" w:eastAsia="Times New Roman"/>
            <w:sz w:val="21"/>
          </w:rPr>
          <w:t>.</w:t>
        </w:r>
        <w:r>
          <w:rPr>
            <w:rFonts w:ascii="Calibri" w:eastAsia="Calibri"/>
            <w:sz w:val="21"/>
          </w:rPr>
          <w:t>- 28 -</w:t>
        </w:r>
      </w:hyperlink>
    </w:p>
    <w:p>
      <w:pPr>
        <w:spacing w:before="88"/>
        <w:ind w:left="0" w:right="254" w:firstLine="0"/>
        <w:jc w:val="right"/>
        <w:rPr>
          <w:rFonts w:ascii="Calibri" w:eastAsia="Calibri"/>
          <w:sz w:val="21"/>
        </w:rPr>
      </w:pPr>
      <w:hyperlink w:history="true" w:anchor="_bookmark35">
        <w:r>
          <w:rPr>
            <w:spacing w:val="-1"/>
            <w:sz w:val="21"/>
          </w:rPr>
          <w:t>7.3</w:t>
        </w:r>
        <w:r>
          <w:rPr>
            <w:spacing w:val="-10"/>
            <w:sz w:val="21"/>
          </w:rPr>
          <w:t> 物资与资金保障</w:t>
        </w:r>
        <w:r>
          <w:rPr>
            <w:rFonts w:ascii="Times New Roman" w:eastAsia="Times New Roman"/>
            <w:spacing w:val="-1"/>
            <w:sz w:val="21"/>
          </w:rPr>
          <w:t>........................................................................................................................</w:t>
        </w:r>
        <w:r>
          <w:rPr>
            <w:rFonts w:ascii="Calibri" w:eastAsia="Calibri"/>
            <w:spacing w:val="-4"/>
            <w:sz w:val="21"/>
          </w:rPr>
          <w:t>- </w:t>
        </w:r>
        <w:r>
          <w:rPr>
            <w:rFonts w:ascii="Calibri" w:eastAsia="Calibri"/>
            <w:sz w:val="21"/>
          </w:rPr>
          <w:t>28</w:t>
        </w:r>
        <w:r>
          <w:rPr>
            <w:rFonts w:ascii="Calibri" w:eastAsia="Calibri"/>
            <w:spacing w:val="-5"/>
            <w:sz w:val="21"/>
          </w:rPr>
          <w:t> -</w:t>
        </w:r>
      </w:hyperlink>
    </w:p>
    <w:p>
      <w:pPr>
        <w:spacing w:before="89"/>
        <w:ind w:left="0" w:right="254" w:firstLine="0"/>
        <w:jc w:val="right"/>
        <w:rPr>
          <w:rFonts w:ascii="Calibri" w:eastAsia="Calibri"/>
          <w:sz w:val="21"/>
        </w:rPr>
      </w:pPr>
      <w:hyperlink w:history="true" w:anchor="_bookmark36">
        <w:r>
          <w:rPr>
            <w:spacing w:val="-1"/>
            <w:sz w:val="21"/>
          </w:rPr>
          <w:t>7.4</w:t>
        </w:r>
        <w:r>
          <w:rPr>
            <w:spacing w:val="-11"/>
            <w:sz w:val="21"/>
          </w:rPr>
          <w:t> 避难场所保障</w:t>
        </w:r>
        <w:r>
          <w:rPr>
            <w:rFonts w:ascii="Times New Roman" w:eastAsia="Times New Roman"/>
            <w:spacing w:val="-1"/>
            <w:sz w:val="21"/>
          </w:rPr>
          <w:t>............................................................................................................................</w:t>
        </w:r>
        <w:r>
          <w:rPr>
            <w:rFonts w:ascii="Calibri" w:eastAsia="Calibri"/>
            <w:spacing w:val="-4"/>
            <w:sz w:val="21"/>
          </w:rPr>
          <w:t>- </w:t>
        </w:r>
        <w:r>
          <w:rPr>
            <w:rFonts w:ascii="Calibri" w:eastAsia="Calibri"/>
            <w:sz w:val="21"/>
          </w:rPr>
          <w:t>28</w:t>
        </w:r>
        <w:r>
          <w:rPr>
            <w:rFonts w:ascii="Calibri" w:eastAsia="Calibri"/>
            <w:spacing w:val="-4"/>
            <w:sz w:val="21"/>
          </w:rPr>
          <w:t> -</w:t>
        </w:r>
      </w:hyperlink>
    </w:p>
    <w:p>
      <w:pPr>
        <w:spacing w:before="86"/>
        <w:ind w:left="0" w:right="254" w:firstLine="0"/>
        <w:jc w:val="right"/>
        <w:rPr>
          <w:rFonts w:ascii="Calibri" w:eastAsia="Calibri"/>
          <w:sz w:val="21"/>
        </w:rPr>
      </w:pPr>
      <w:hyperlink w:history="true" w:anchor="_bookmark37">
        <w:r>
          <w:rPr>
            <w:spacing w:val="-1"/>
            <w:sz w:val="21"/>
          </w:rPr>
          <w:t>7.5</w:t>
        </w:r>
        <w:r>
          <w:rPr>
            <w:spacing w:val="-11"/>
            <w:sz w:val="21"/>
          </w:rPr>
          <w:t> 基础设施保障</w:t>
        </w:r>
        <w:r>
          <w:rPr>
            <w:rFonts w:ascii="Times New Roman" w:eastAsia="Times New Roman"/>
            <w:spacing w:val="-1"/>
            <w:sz w:val="21"/>
          </w:rPr>
          <w:t>............................................................................................................................</w:t>
        </w:r>
        <w:r>
          <w:rPr>
            <w:rFonts w:ascii="Calibri" w:eastAsia="Calibri"/>
            <w:spacing w:val="-4"/>
            <w:sz w:val="21"/>
          </w:rPr>
          <w:t>- </w:t>
        </w:r>
        <w:r>
          <w:rPr>
            <w:rFonts w:ascii="Calibri" w:eastAsia="Calibri"/>
            <w:sz w:val="21"/>
          </w:rPr>
          <w:t>29</w:t>
        </w:r>
        <w:r>
          <w:rPr>
            <w:rFonts w:ascii="Calibri" w:eastAsia="Calibri"/>
            <w:spacing w:val="-5"/>
            <w:sz w:val="21"/>
          </w:rPr>
          <w:t> -</w:t>
        </w:r>
      </w:hyperlink>
    </w:p>
    <w:p>
      <w:pPr>
        <w:spacing w:before="88"/>
        <w:ind w:left="0" w:right="254" w:firstLine="0"/>
        <w:jc w:val="right"/>
        <w:rPr>
          <w:rFonts w:ascii="Calibri" w:eastAsia="Calibri"/>
          <w:sz w:val="21"/>
        </w:rPr>
      </w:pPr>
      <w:hyperlink w:history="true" w:anchor="_bookmark38">
        <w:r>
          <w:rPr>
            <w:w w:val="95"/>
            <w:sz w:val="21"/>
          </w:rPr>
          <w:t>8</w:t>
        </w:r>
        <w:r>
          <w:rPr>
            <w:spacing w:val="6"/>
            <w:w w:val="95"/>
            <w:sz w:val="21"/>
          </w:rPr>
          <w:t>  监督管理</w:t>
        </w:r>
        <w:r>
          <w:rPr>
            <w:rFonts w:ascii="Times New Roman" w:eastAsia="Times New Roman"/>
            <w:w w:val="95"/>
            <w:sz w:val="21"/>
          </w:rPr>
          <w:t>...............................................................................................................................................</w:t>
        </w:r>
        <w:r>
          <w:rPr>
            <w:rFonts w:ascii="Calibri" w:eastAsia="Calibri"/>
            <w:spacing w:val="8"/>
            <w:w w:val="95"/>
            <w:sz w:val="21"/>
          </w:rPr>
          <w:t>-  </w:t>
        </w:r>
        <w:r>
          <w:rPr>
            <w:rFonts w:ascii="Calibri" w:eastAsia="Calibri"/>
            <w:w w:val="95"/>
            <w:sz w:val="21"/>
          </w:rPr>
          <w:t>30</w:t>
        </w:r>
        <w:r>
          <w:rPr>
            <w:rFonts w:ascii="Calibri" w:eastAsia="Calibri"/>
            <w:spacing w:val="6"/>
            <w:w w:val="95"/>
            <w:sz w:val="21"/>
          </w:rPr>
          <w:t>  -</w:t>
        </w:r>
      </w:hyperlink>
    </w:p>
    <w:p>
      <w:pPr>
        <w:spacing w:before="89"/>
        <w:ind w:left="0" w:right="254" w:firstLine="0"/>
        <w:jc w:val="right"/>
        <w:rPr>
          <w:rFonts w:ascii="Calibri" w:eastAsia="Calibri"/>
          <w:sz w:val="21"/>
        </w:rPr>
      </w:pPr>
      <w:hyperlink w:history="true" w:anchor="_bookmark39">
        <w:r>
          <w:rPr>
            <w:spacing w:val="-1"/>
            <w:sz w:val="21"/>
          </w:rPr>
          <w:t>8.1</w:t>
        </w:r>
        <w:r>
          <w:rPr>
            <w:spacing w:val="-9"/>
            <w:sz w:val="21"/>
          </w:rPr>
          <w:t> 宣传、培训与演练</w:t>
        </w:r>
        <w:r>
          <w:rPr>
            <w:rFonts w:ascii="Times New Roman" w:eastAsia="Times New Roman"/>
            <w:spacing w:val="-1"/>
            <w:sz w:val="21"/>
          </w:rPr>
          <w:t>....................................................................................................................</w:t>
        </w:r>
        <w:r>
          <w:rPr>
            <w:rFonts w:ascii="Calibri" w:eastAsia="Calibri"/>
            <w:spacing w:val="-4"/>
            <w:sz w:val="21"/>
          </w:rPr>
          <w:t>- </w:t>
        </w:r>
        <w:r>
          <w:rPr>
            <w:rFonts w:ascii="Calibri" w:eastAsia="Calibri"/>
            <w:sz w:val="21"/>
          </w:rPr>
          <w:t>30</w:t>
        </w:r>
        <w:r>
          <w:rPr>
            <w:rFonts w:ascii="Calibri" w:eastAsia="Calibri"/>
            <w:spacing w:val="-4"/>
            <w:sz w:val="21"/>
          </w:rPr>
          <w:t> -</w:t>
        </w:r>
      </w:hyperlink>
    </w:p>
    <w:p>
      <w:pPr>
        <w:spacing w:before="88"/>
        <w:ind w:left="0" w:right="254" w:firstLine="0"/>
        <w:jc w:val="right"/>
        <w:rPr>
          <w:rFonts w:ascii="Calibri" w:eastAsia="Calibri"/>
          <w:sz w:val="21"/>
        </w:rPr>
      </w:pPr>
      <w:hyperlink w:history="true" w:anchor="_bookmark40">
        <w:r>
          <w:rPr>
            <w:spacing w:val="-1"/>
            <w:sz w:val="21"/>
          </w:rPr>
          <w:t>8.2</w:t>
        </w:r>
        <w:r>
          <w:rPr>
            <w:spacing w:val="-14"/>
            <w:sz w:val="21"/>
          </w:rPr>
          <w:t> 监督检查</w:t>
        </w:r>
        <w:r>
          <w:rPr>
            <w:rFonts w:ascii="Times New Roman" w:eastAsia="Times New Roman"/>
            <w:spacing w:val="-1"/>
            <w:sz w:val="21"/>
          </w:rPr>
          <w:t>....................................................................................................................................</w:t>
        </w:r>
        <w:r>
          <w:rPr>
            <w:rFonts w:ascii="Calibri" w:eastAsia="Calibri"/>
            <w:spacing w:val="-4"/>
            <w:sz w:val="21"/>
          </w:rPr>
          <w:t>- </w:t>
        </w:r>
        <w:r>
          <w:rPr>
            <w:rFonts w:ascii="Calibri" w:eastAsia="Calibri"/>
            <w:sz w:val="21"/>
          </w:rPr>
          <w:t>30</w:t>
        </w:r>
        <w:r>
          <w:rPr>
            <w:rFonts w:ascii="Calibri" w:eastAsia="Calibri"/>
            <w:spacing w:val="-4"/>
            <w:sz w:val="21"/>
          </w:rPr>
          <w:t> -</w:t>
        </w:r>
      </w:hyperlink>
    </w:p>
    <w:p>
      <w:pPr>
        <w:spacing w:before="86"/>
        <w:ind w:left="0" w:right="254" w:firstLine="0"/>
        <w:jc w:val="right"/>
        <w:rPr>
          <w:rFonts w:ascii="Calibri" w:eastAsia="Calibri"/>
          <w:sz w:val="21"/>
        </w:rPr>
      </w:pPr>
      <w:hyperlink w:history="true" w:anchor="_bookmark41">
        <w:r>
          <w:rPr>
            <w:spacing w:val="-1"/>
            <w:sz w:val="21"/>
          </w:rPr>
          <w:t>8.3</w:t>
        </w:r>
        <w:r>
          <w:rPr>
            <w:spacing w:val="-10"/>
            <w:sz w:val="21"/>
          </w:rPr>
          <w:t> 奖励与责任追究</w:t>
        </w:r>
        <w:r>
          <w:rPr>
            <w:rFonts w:ascii="Times New Roman" w:eastAsia="Times New Roman"/>
            <w:spacing w:val="-1"/>
            <w:sz w:val="21"/>
          </w:rPr>
          <w:t>........................................................................................................................</w:t>
        </w:r>
        <w:r>
          <w:rPr>
            <w:rFonts w:ascii="Calibri" w:eastAsia="Calibri"/>
            <w:spacing w:val="-4"/>
            <w:sz w:val="21"/>
          </w:rPr>
          <w:t>- </w:t>
        </w:r>
        <w:r>
          <w:rPr>
            <w:rFonts w:ascii="Calibri" w:eastAsia="Calibri"/>
            <w:sz w:val="21"/>
          </w:rPr>
          <w:t>30</w:t>
        </w:r>
        <w:r>
          <w:rPr>
            <w:rFonts w:ascii="Calibri" w:eastAsia="Calibri"/>
            <w:spacing w:val="-4"/>
            <w:sz w:val="21"/>
          </w:rPr>
          <w:t> -</w:t>
        </w:r>
      </w:hyperlink>
    </w:p>
    <w:p>
      <w:pPr>
        <w:spacing w:before="89"/>
        <w:ind w:left="0" w:right="254" w:firstLine="0"/>
        <w:jc w:val="right"/>
        <w:rPr>
          <w:rFonts w:ascii="Calibri" w:eastAsia="Calibri"/>
          <w:sz w:val="21"/>
        </w:rPr>
      </w:pPr>
      <w:hyperlink w:history="true" w:anchor="_bookmark42">
        <w:r>
          <w:rPr>
            <w:w w:val="95"/>
            <w:sz w:val="21"/>
          </w:rPr>
          <w:t>9</w:t>
        </w:r>
        <w:r>
          <w:rPr>
            <w:spacing w:val="-4"/>
            <w:w w:val="95"/>
            <w:sz w:val="21"/>
          </w:rPr>
          <w:t> 附 则 </w:t>
        </w:r>
        <w:r>
          <w:rPr>
            <w:rFonts w:ascii="Times New Roman" w:eastAsia="Times New Roman"/>
            <w:w w:val="95"/>
            <w:sz w:val="21"/>
          </w:rPr>
          <w:t>.......................................................................................................................................................</w:t>
        </w:r>
        <w:r>
          <w:rPr>
            <w:rFonts w:ascii="Calibri" w:eastAsia="Calibri"/>
            <w:w w:val="95"/>
            <w:sz w:val="21"/>
          </w:rPr>
          <w:t>-  31  -</w:t>
        </w:r>
      </w:hyperlink>
    </w:p>
    <w:p>
      <w:pPr>
        <w:spacing w:before="89"/>
        <w:ind w:left="0" w:right="254" w:firstLine="0"/>
        <w:jc w:val="right"/>
        <w:rPr>
          <w:rFonts w:ascii="Calibri" w:eastAsia="Calibri"/>
          <w:sz w:val="21"/>
        </w:rPr>
      </w:pPr>
      <w:hyperlink w:history="true" w:anchor="_bookmark43">
        <w:r>
          <w:rPr>
            <w:spacing w:val="-1"/>
            <w:sz w:val="21"/>
          </w:rPr>
          <w:t>9.1</w:t>
        </w:r>
        <w:r>
          <w:rPr>
            <w:spacing w:val="-10"/>
            <w:sz w:val="21"/>
          </w:rPr>
          <w:t> 预案编制与更新</w:t>
        </w:r>
        <w:r>
          <w:rPr>
            <w:rFonts w:ascii="Times New Roman" w:eastAsia="Times New Roman"/>
            <w:spacing w:val="-1"/>
            <w:sz w:val="21"/>
          </w:rPr>
          <w:t>........................................................................................................................</w:t>
        </w:r>
        <w:r>
          <w:rPr>
            <w:rFonts w:ascii="Calibri" w:eastAsia="Calibri"/>
            <w:spacing w:val="-4"/>
            <w:sz w:val="21"/>
          </w:rPr>
          <w:t>- </w:t>
        </w:r>
        <w:r>
          <w:rPr>
            <w:rFonts w:ascii="Calibri" w:eastAsia="Calibri"/>
            <w:sz w:val="21"/>
          </w:rPr>
          <w:t>31</w:t>
        </w:r>
        <w:r>
          <w:rPr>
            <w:rFonts w:ascii="Calibri" w:eastAsia="Calibri"/>
            <w:spacing w:val="-5"/>
            <w:sz w:val="21"/>
          </w:rPr>
          <w:t> -</w:t>
        </w:r>
      </w:hyperlink>
    </w:p>
    <w:p>
      <w:pPr>
        <w:spacing w:before="88"/>
        <w:ind w:left="0" w:right="254" w:firstLine="0"/>
        <w:jc w:val="right"/>
        <w:rPr>
          <w:rFonts w:ascii="Calibri" w:eastAsia="Calibri"/>
          <w:sz w:val="21"/>
        </w:rPr>
      </w:pPr>
      <w:hyperlink w:history="true" w:anchor="_bookmark44">
        <w:r>
          <w:rPr>
            <w:spacing w:val="-1"/>
            <w:sz w:val="21"/>
          </w:rPr>
          <w:t>9.2</w:t>
        </w:r>
        <w:r>
          <w:rPr>
            <w:spacing w:val="-10"/>
            <w:sz w:val="21"/>
          </w:rPr>
          <w:t> 预案解释与实施</w:t>
        </w:r>
        <w:r>
          <w:rPr>
            <w:rFonts w:ascii="Times New Roman" w:eastAsia="Times New Roman"/>
            <w:spacing w:val="-1"/>
            <w:sz w:val="21"/>
          </w:rPr>
          <w:t>........................................................................................................................</w:t>
        </w:r>
        <w:r>
          <w:rPr>
            <w:rFonts w:ascii="Calibri" w:eastAsia="Calibri"/>
            <w:spacing w:val="-4"/>
            <w:sz w:val="21"/>
          </w:rPr>
          <w:t>- </w:t>
        </w:r>
        <w:r>
          <w:rPr>
            <w:rFonts w:ascii="Calibri" w:eastAsia="Calibri"/>
            <w:sz w:val="21"/>
          </w:rPr>
          <w:t>31</w:t>
        </w:r>
        <w:r>
          <w:rPr>
            <w:rFonts w:ascii="Calibri" w:eastAsia="Calibri"/>
            <w:spacing w:val="-4"/>
            <w:sz w:val="21"/>
          </w:rPr>
          <w:t> -</w:t>
        </w:r>
      </w:hyperlink>
    </w:p>
    <w:p>
      <w:pPr>
        <w:spacing w:after="0"/>
        <w:jc w:val="right"/>
        <w:rPr>
          <w:rFonts w:ascii="Calibri" w:eastAsia="Calibri"/>
          <w:sz w:val="21"/>
        </w:rPr>
        <w:sectPr>
          <w:pgSz w:w="11900" w:h="16840"/>
          <w:pgMar w:header="0" w:footer="1319" w:top="1540" w:bottom="1500" w:left="1240" w:right="1320"/>
        </w:sectPr>
      </w:pPr>
    </w:p>
    <w:p>
      <w:pPr>
        <w:pStyle w:val="Heading1"/>
        <w:ind w:left="3608"/>
      </w:pPr>
      <w:bookmarkStart w:name="1 总则" w:id="2"/>
      <w:bookmarkEnd w:id="2"/>
      <w:r>
        <w:rPr>
          <w:b w:val="0"/>
        </w:rPr>
      </w:r>
      <w:r>
        <w:rPr/>
        <w:t>1 总则</w:t>
      </w:r>
    </w:p>
    <w:p>
      <w:pPr>
        <w:pStyle w:val="BodyText"/>
        <w:spacing w:before="8"/>
        <w:ind w:left="0"/>
        <w:rPr>
          <w:b/>
          <w:sz w:val="11"/>
        </w:rPr>
      </w:pPr>
    </w:p>
    <w:p>
      <w:pPr>
        <w:pStyle w:val="Heading2"/>
        <w:numPr>
          <w:ilvl w:val="1"/>
          <w:numId w:val="1"/>
        </w:numPr>
        <w:tabs>
          <w:tab w:pos="1321" w:val="left" w:leader="none"/>
        </w:tabs>
        <w:spacing w:line="240" w:lineRule="auto" w:before="62" w:after="0"/>
        <w:ind w:left="1320" w:right="0" w:hanging="493"/>
        <w:jc w:val="both"/>
      </w:pPr>
      <w:bookmarkStart w:name="1.1编制目的" w:id="3"/>
      <w:bookmarkEnd w:id="3"/>
      <w:r>
        <w:rPr>
          <w:b w:val="0"/>
        </w:rPr>
      </w:r>
      <w:bookmarkStart w:name="_bookmark1" w:id="4"/>
      <w:bookmarkEnd w:id="4"/>
      <w:r>
        <w:rPr>
          <w:b w:val="0"/>
        </w:rPr>
      </w:r>
      <w:bookmarkStart w:name="_bookmark1" w:id="5"/>
      <w:bookmarkEnd w:id="5"/>
      <w:r>
        <w:rPr/>
        <w:t>编制目的</w:t>
      </w:r>
    </w:p>
    <w:p>
      <w:pPr>
        <w:pStyle w:val="BodyText"/>
        <w:spacing w:before="12"/>
        <w:ind w:left="0"/>
        <w:rPr>
          <w:b/>
        </w:rPr>
      </w:pPr>
    </w:p>
    <w:p>
      <w:pPr>
        <w:pStyle w:val="BodyText"/>
        <w:spacing w:line="388" w:lineRule="auto"/>
        <w:ind w:right="254" w:firstLine="660"/>
        <w:jc w:val="both"/>
      </w:pPr>
      <w:r>
        <w:rPr>
          <w:spacing w:val="-9"/>
        </w:rPr>
        <w:t>以习近平新时代中国特色社会主义思想为指导，深入贯彻落实习近平</w:t>
      </w:r>
      <w:r>
        <w:rPr>
          <w:spacing w:val="-5"/>
        </w:rPr>
        <w:t>总书记关于应急管理和防灾减灾救灾的重要论述精神，依法科学统一、有力有序有效地实施地震应急工作，最大程度减少人员伤亡和经济损失，维</w:t>
      </w:r>
      <w:r>
        <w:rPr>
          <w:spacing w:val="-3"/>
        </w:rPr>
        <w:t>护社会正常秩序。</w:t>
      </w:r>
    </w:p>
    <w:p>
      <w:pPr>
        <w:pStyle w:val="Heading2"/>
        <w:numPr>
          <w:ilvl w:val="1"/>
          <w:numId w:val="1"/>
        </w:numPr>
        <w:tabs>
          <w:tab w:pos="1321" w:val="left" w:leader="none"/>
        </w:tabs>
        <w:spacing w:line="240" w:lineRule="auto" w:before="58" w:after="0"/>
        <w:ind w:left="1320" w:right="0" w:hanging="493"/>
        <w:jc w:val="both"/>
      </w:pPr>
      <w:bookmarkStart w:name="1.2编制依据" w:id="6"/>
      <w:bookmarkEnd w:id="6"/>
      <w:r>
        <w:rPr>
          <w:b w:val="0"/>
        </w:rPr>
      </w:r>
      <w:bookmarkStart w:name="_bookmark2" w:id="7"/>
      <w:bookmarkEnd w:id="7"/>
      <w:r>
        <w:rPr>
          <w:b w:val="0"/>
        </w:rPr>
      </w:r>
      <w:bookmarkStart w:name="_bookmark2" w:id="8"/>
      <w:bookmarkEnd w:id="8"/>
      <w:r>
        <w:rPr/>
        <w:t>编制依据</w:t>
      </w:r>
    </w:p>
    <w:p>
      <w:pPr>
        <w:pStyle w:val="BodyText"/>
        <w:spacing w:before="4"/>
        <w:ind w:left="0"/>
        <w:rPr>
          <w:b/>
          <w:sz w:val="26"/>
        </w:rPr>
      </w:pPr>
    </w:p>
    <w:p>
      <w:pPr>
        <w:pStyle w:val="ListParagraph"/>
        <w:numPr>
          <w:ilvl w:val="0"/>
          <w:numId w:val="2"/>
        </w:numPr>
        <w:tabs>
          <w:tab w:pos="1548" w:val="left" w:leader="none"/>
        </w:tabs>
        <w:spacing w:line="240" w:lineRule="auto" w:before="0" w:after="0"/>
        <w:ind w:left="1547" w:right="0" w:hanging="703"/>
        <w:jc w:val="left"/>
        <w:rPr>
          <w:sz w:val="28"/>
        </w:rPr>
      </w:pPr>
      <w:r>
        <w:rPr>
          <w:spacing w:val="-3"/>
          <w:sz w:val="28"/>
        </w:rPr>
        <w:t>《中华人民共和国突发事件应对法》</w:t>
      </w:r>
    </w:p>
    <w:p>
      <w:pPr>
        <w:pStyle w:val="ListParagraph"/>
        <w:numPr>
          <w:ilvl w:val="0"/>
          <w:numId w:val="2"/>
        </w:numPr>
        <w:tabs>
          <w:tab w:pos="1548" w:val="left" w:leader="none"/>
        </w:tabs>
        <w:spacing w:line="240" w:lineRule="auto" w:before="182" w:after="0"/>
        <w:ind w:left="1547" w:right="0" w:hanging="703"/>
        <w:jc w:val="left"/>
        <w:rPr>
          <w:sz w:val="28"/>
        </w:rPr>
      </w:pPr>
      <w:r>
        <w:rPr>
          <w:spacing w:val="-3"/>
          <w:sz w:val="28"/>
        </w:rPr>
        <w:t>《中华人民共和国防震减灾法》</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《国家地震应急预案》</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《湖南省实施〈中华人民共和国防震减灾法〉办法》</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《湖南省自然灾害和安全生产类突发事件应急处置暂行办法</w:t>
      </w:r>
    </w:p>
    <w:p>
      <w:pPr>
        <w:pStyle w:val="ListParagraph"/>
        <w:numPr>
          <w:ilvl w:val="0"/>
          <w:numId w:val="2"/>
        </w:numPr>
        <w:tabs>
          <w:tab w:pos="1548" w:val="left" w:leader="none"/>
        </w:tabs>
        <w:spacing w:line="240" w:lineRule="auto" w:before="182" w:after="0"/>
        <w:ind w:left="1547" w:right="0" w:hanging="703"/>
        <w:jc w:val="left"/>
        <w:rPr>
          <w:sz w:val="28"/>
        </w:rPr>
      </w:pPr>
      <w:r>
        <w:rPr>
          <w:spacing w:val="-3"/>
          <w:sz w:val="28"/>
        </w:rPr>
        <w:t>《湖南省地震应急预案（</w:t>
      </w:r>
      <w:r>
        <w:rPr>
          <w:spacing w:val="-1"/>
          <w:sz w:val="28"/>
        </w:rPr>
        <w:t>试行</w:t>
      </w:r>
      <w:r>
        <w:rPr>
          <w:spacing w:val="-3"/>
          <w:sz w:val="28"/>
        </w:rPr>
        <w:t>）</w:t>
      </w:r>
      <w:r>
        <w:rPr>
          <w:sz w:val="28"/>
        </w:rPr>
        <w:t>》</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《常德市地震应急预案（</w:t>
      </w:r>
      <w:r>
        <w:rPr>
          <w:spacing w:val="-1"/>
          <w:sz w:val="28"/>
        </w:rPr>
        <w:t>试行））</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《常德市机构改革实施方案》</w:t>
      </w:r>
    </w:p>
    <w:p>
      <w:pPr>
        <w:pStyle w:val="ListParagraph"/>
        <w:numPr>
          <w:ilvl w:val="0"/>
          <w:numId w:val="2"/>
        </w:numPr>
        <w:tabs>
          <w:tab w:pos="1548" w:val="left" w:leader="none"/>
        </w:tabs>
        <w:spacing w:line="240" w:lineRule="auto" w:before="181" w:after="0"/>
        <w:ind w:left="1547" w:right="0" w:hanging="703"/>
        <w:jc w:val="left"/>
        <w:rPr>
          <w:sz w:val="28"/>
        </w:rPr>
      </w:pPr>
      <w:r>
        <w:rPr>
          <w:spacing w:val="-3"/>
          <w:sz w:val="28"/>
        </w:rPr>
        <w:t>其他法律法规和有关规定。</w:t>
      </w:r>
    </w:p>
    <w:p>
      <w:pPr>
        <w:pStyle w:val="Heading2"/>
        <w:numPr>
          <w:ilvl w:val="1"/>
          <w:numId w:val="1"/>
        </w:numPr>
        <w:tabs>
          <w:tab w:pos="1321" w:val="left" w:leader="none"/>
        </w:tabs>
        <w:spacing w:line="240" w:lineRule="auto" w:before="31" w:after="0"/>
        <w:ind w:left="1320" w:right="0" w:hanging="493"/>
        <w:jc w:val="left"/>
      </w:pPr>
      <w:bookmarkStart w:name="1.3适用范围" w:id="9"/>
      <w:bookmarkEnd w:id="9"/>
      <w:r>
        <w:rPr>
          <w:b w:val="0"/>
        </w:rPr>
      </w:r>
      <w:bookmarkStart w:name="_bookmark3" w:id="10"/>
      <w:bookmarkEnd w:id="10"/>
      <w:r>
        <w:rPr>
          <w:b w:val="0"/>
        </w:rPr>
      </w:r>
      <w:bookmarkStart w:name="_bookmark3" w:id="11"/>
      <w:bookmarkEnd w:id="11"/>
      <w:r>
        <w:rPr/>
        <w:t>适用范围</w:t>
      </w:r>
    </w:p>
    <w:p>
      <w:pPr>
        <w:pStyle w:val="BodyText"/>
        <w:spacing w:before="9"/>
        <w:ind w:left="0"/>
        <w:rPr>
          <w:b/>
        </w:rPr>
      </w:pPr>
    </w:p>
    <w:p>
      <w:pPr>
        <w:pStyle w:val="BodyText"/>
        <w:ind w:left="809"/>
      </w:pPr>
      <w:r>
        <w:rPr/>
        <w:t>本预案适用于常德经济技术开发区地震灾害应对工作。</w:t>
      </w:r>
    </w:p>
    <w:p>
      <w:pPr>
        <w:pStyle w:val="BodyText"/>
        <w:ind w:left="0"/>
        <w:rPr>
          <w:sz w:val="22"/>
        </w:rPr>
      </w:pPr>
    </w:p>
    <w:p>
      <w:pPr>
        <w:pStyle w:val="Heading2"/>
        <w:numPr>
          <w:ilvl w:val="1"/>
          <w:numId w:val="1"/>
        </w:numPr>
        <w:tabs>
          <w:tab w:pos="1321" w:val="left" w:leader="none"/>
        </w:tabs>
        <w:spacing w:line="240" w:lineRule="auto" w:before="0" w:after="0"/>
        <w:ind w:left="1320" w:right="0" w:hanging="493"/>
        <w:jc w:val="left"/>
      </w:pPr>
      <w:bookmarkStart w:name="1.4工作原则" w:id="12"/>
      <w:bookmarkEnd w:id="12"/>
      <w:r>
        <w:rPr>
          <w:b w:val="0"/>
        </w:rPr>
      </w:r>
      <w:bookmarkStart w:name="_bookmark4" w:id="13"/>
      <w:bookmarkEnd w:id="13"/>
      <w:r>
        <w:rPr>
          <w:b w:val="0"/>
        </w:rPr>
      </w:r>
      <w:bookmarkStart w:name="_bookmark4" w:id="14"/>
      <w:bookmarkEnd w:id="14"/>
      <w:r>
        <w:rPr/>
        <w:t>工作原则</w:t>
      </w:r>
    </w:p>
    <w:p>
      <w:pPr>
        <w:pStyle w:val="BodyText"/>
        <w:ind w:left="0"/>
        <w:rPr>
          <w:b/>
          <w:sz w:val="25"/>
        </w:rPr>
      </w:pPr>
    </w:p>
    <w:p>
      <w:pPr>
        <w:pStyle w:val="BodyText"/>
        <w:spacing w:line="348" w:lineRule="auto" w:before="1"/>
        <w:ind w:right="111" w:firstLine="696"/>
      </w:pPr>
      <w:r>
        <w:rPr>
          <w:spacing w:val="-6"/>
        </w:rPr>
        <w:t>抗震救灾工作坚持人民至上、生命至上，坚持党的领导，分级负责、</w:t>
      </w:r>
      <w:r>
        <w:rPr>
          <w:spacing w:val="-7"/>
        </w:rPr>
        <w:t>属地为主，资源共享、快速反应的工作原则。发生一般地震灾害时，在区</w:t>
      </w:r>
      <w:r>
        <w:rPr>
          <w:spacing w:val="-3"/>
        </w:rPr>
        <w:t>党工委、区管委会的统一领导下，由区抗震救灾指挥机构</w:t>
      </w:r>
      <w:r>
        <w:rPr/>
        <w:t>（</w:t>
      </w:r>
      <w:r>
        <w:rPr>
          <w:spacing w:val="-3"/>
        </w:rPr>
        <w:t>减灾委员会</w:t>
      </w:r>
      <w:r>
        <w:rPr/>
        <w:t>） </w:t>
      </w:r>
      <w:r>
        <w:rPr>
          <w:spacing w:val="-3"/>
        </w:rPr>
        <w:t>负责组织应对。</w:t>
      </w:r>
    </w:p>
    <w:p>
      <w:pPr>
        <w:spacing w:after="0" w:line="348" w:lineRule="auto"/>
        <w:sectPr>
          <w:footerReference w:type="default" r:id="rId7"/>
          <w:pgSz w:w="11900" w:h="16840"/>
          <w:pgMar w:footer="1324" w:header="0" w:top="1500" w:bottom="1520" w:left="1240" w:right="1320"/>
          <w:pgNumType w:start="1"/>
        </w:sectPr>
      </w:pPr>
    </w:p>
    <w:p>
      <w:pPr>
        <w:pStyle w:val="Heading1"/>
        <w:ind w:left="3012"/>
      </w:pPr>
      <w:bookmarkStart w:name="2 应急组织体系及职责" w:id="15"/>
      <w:bookmarkEnd w:id="15"/>
      <w:r>
        <w:rPr>
          <w:b w:val="0"/>
        </w:rPr>
      </w:r>
      <w:bookmarkStart w:name="_bookmark5" w:id="16"/>
      <w:bookmarkEnd w:id="16"/>
      <w:r>
        <w:rPr>
          <w:b w:val="0"/>
        </w:rPr>
      </w:r>
      <w:r>
        <w:rPr/>
        <w:t>2 应急组织体系及职责</w:t>
      </w:r>
    </w:p>
    <w:p>
      <w:pPr>
        <w:pStyle w:val="BodyText"/>
        <w:spacing w:before="8"/>
        <w:ind w:left="0"/>
        <w:rPr>
          <w:b/>
          <w:sz w:val="11"/>
        </w:rPr>
      </w:pPr>
    </w:p>
    <w:p>
      <w:pPr>
        <w:pStyle w:val="Heading2"/>
        <w:numPr>
          <w:ilvl w:val="1"/>
          <w:numId w:val="3"/>
        </w:numPr>
        <w:tabs>
          <w:tab w:pos="1283" w:val="left" w:leader="none"/>
        </w:tabs>
        <w:spacing w:line="240" w:lineRule="auto" w:before="62" w:after="0"/>
        <w:ind w:left="1282" w:right="0" w:hanging="495"/>
        <w:jc w:val="left"/>
      </w:pPr>
      <w:bookmarkStart w:name="2.1组织指挥机构" w:id="17"/>
      <w:bookmarkEnd w:id="17"/>
      <w:r>
        <w:rPr>
          <w:b w:val="0"/>
        </w:rPr>
      </w:r>
      <w:bookmarkStart w:name="_bookmark6" w:id="18"/>
      <w:bookmarkEnd w:id="18"/>
      <w:r>
        <w:rPr>
          <w:b w:val="0"/>
        </w:rPr>
      </w:r>
      <w:bookmarkStart w:name="_bookmark6" w:id="19"/>
      <w:bookmarkEnd w:id="19"/>
      <w:r>
        <w:rPr/>
        <w:t>组织指挥机构</w:t>
      </w:r>
    </w:p>
    <w:p>
      <w:pPr>
        <w:pStyle w:val="BodyText"/>
        <w:spacing w:before="3"/>
        <w:ind w:left="0"/>
        <w:rPr>
          <w:b/>
          <w:sz w:val="27"/>
        </w:rPr>
      </w:pPr>
    </w:p>
    <w:p>
      <w:pPr>
        <w:pStyle w:val="BodyText"/>
        <w:spacing w:line="372" w:lineRule="auto"/>
        <w:ind w:right="250" w:firstLine="720"/>
        <w:jc w:val="both"/>
      </w:pPr>
      <w:r>
        <w:rPr/>
        <w:t>区管委会成立区抗震救灾指挥机构，即减灾委员会，负责统一领导</w:t>
      </w:r>
      <w:r>
        <w:rPr>
          <w:spacing w:val="-5"/>
        </w:rPr>
        <w:t>指挥协调全区抗震救灾工作；协调联络市抗震救灾指挥部；必要时成立地</w:t>
      </w:r>
      <w:r>
        <w:rPr>
          <w:spacing w:val="-6"/>
        </w:rPr>
        <w:t>震灾区现场指挥机构；研究解决地震应急和救灾方面的问题，区抗震救灾</w:t>
      </w:r>
      <w:r>
        <w:rPr>
          <w:spacing w:val="-4"/>
        </w:rPr>
        <w:t>指挥机构</w:t>
      </w:r>
      <w:r>
        <w:rPr/>
        <w:t>（</w:t>
      </w:r>
      <w:r>
        <w:rPr>
          <w:spacing w:val="-3"/>
        </w:rPr>
        <w:t>减灾委员会</w:t>
      </w:r>
      <w:r>
        <w:rPr>
          <w:spacing w:val="-10"/>
        </w:rPr>
        <w:t>）</w:t>
      </w:r>
      <w:r>
        <w:rPr>
          <w:spacing w:val="-4"/>
        </w:rPr>
        <w:t>办公室设在区平安建设中心，承担区抗震救灾指</w:t>
      </w:r>
      <w:r>
        <w:rPr>
          <w:spacing w:val="-3"/>
        </w:rPr>
        <w:t>挥机构</w:t>
      </w:r>
      <w:r>
        <w:rPr/>
        <w:t>（</w:t>
      </w:r>
      <w:r>
        <w:rPr>
          <w:spacing w:val="-3"/>
        </w:rPr>
        <w:t>减灾委员会）</w:t>
      </w:r>
      <w:r>
        <w:rPr>
          <w:spacing w:val="-2"/>
        </w:rPr>
        <w:t>日常工作。</w:t>
      </w:r>
    </w:p>
    <w:p>
      <w:pPr>
        <w:pStyle w:val="BodyText"/>
        <w:spacing w:line="372" w:lineRule="auto" w:before="6"/>
        <w:ind w:right="111" w:firstLine="720"/>
      </w:pPr>
      <w:r>
        <w:rPr>
          <w:spacing w:val="-6"/>
        </w:rPr>
        <w:t>区抗震救灾指挥机构</w:t>
      </w:r>
      <w:r>
        <w:rPr>
          <w:spacing w:val="-3"/>
        </w:rPr>
        <w:t>（</w:t>
      </w:r>
      <w:r>
        <w:rPr>
          <w:spacing w:val="-2"/>
        </w:rPr>
        <w:t>减灾委员会</w:t>
      </w:r>
      <w:r>
        <w:rPr>
          <w:spacing w:val="-25"/>
        </w:rPr>
        <w:t>）</w:t>
      </w:r>
      <w:r>
        <w:rPr>
          <w:spacing w:val="-3"/>
        </w:rPr>
        <w:t>由区管委会分管副主任任主任， </w:t>
      </w:r>
      <w:r>
        <w:rPr>
          <w:spacing w:val="-5"/>
        </w:rPr>
        <w:t>平安建设中心主要负责人、平安建设中心分管应急的负责人任副主任，平</w:t>
      </w:r>
      <w:r>
        <w:rPr>
          <w:spacing w:val="-4"/>
        </w:rPr>
        <w:t>安建设中心分管负责人任区抗震救灾机构办公室主任，党政服务中心分管</w:t>
      </w:r>
      <w:r>
        <w:rPr>
          <w:spacing w:val="-7"/>
        </w:rPr>
        <w:t>宣传、共青团组织的负责人，园区发展中心分管产业发展的负责人，财政</w:t>
      </w:r>
      <w:r>
        <w:rPr>
          <w:spacing w:val="-4"/>
        </w:rPr>
        <w:t>金融中心分管财政的负责人，教育卫生民政中心分管教育、民政、卫健、</w:t>
      </w:r>
      <w:r>
        <w:rPr>
          <w:spacing w:val="-5"/>
        </w:rPr>
        <w:t>文化、旅游、广播、体育的负责人，园区发展中心分管工信、商务、科技</w:t>
      </w:r>
      <w:r>
        <w:rPr>
          <w:spacing w:val="-6"/>
        </w:rPr>
        <w:t>的负责人，公安局负责人、党群和人力资源中心分管人力和社会保障的负责人，市自然资源和规划局经开区分局负责人，市生态环境局经开区分局</w:t>
      </w:r>
      <w:r>
        <w:rPr>
          <w:spacing w:val="-7"/>
        </w:rPr>
        <w:t>负责人，项目推进中心分管住建的负责人，平安建设中心分管交通的负责</w:t>
      </w:r>
      <w:r>
        <w:rPr>
          <w:spacing w:val="-3"/>
        </w:rPr>
        <w:t>人，市场监督管理中心负责人，农业农村中心分管水利、林业的负责人， </w:t>
      </w:r>
      <w:r>
        <w:rPr>
          <w:spacing w:val="-5"/>
        </w:rPr>
        <w:t>区消防救援大队负责人，国网湖南省电力有限公司常德市德山区供电分公</w:t>
      </w:r>
      <w:r>
        <w:rPr>
          <w:spacing w:val="-7"/>
        </w:rPr>
        <w:t>司单位负责人，乡镇、街道办事处主要负责人为成员。根据工作需要，可</w:t>
      </w:r>
      <w:r>
        <w:rPr>
          <w:spacing w:val="-3"/>
        </w:rPr>
        <w:t>增加相关部门</w:t>
      </w:r>
      <w:r>
        <w:rPr/>
        <w:t>（</w:t>
      </w:r>
      <w:r>
        <w:rPr>
          <w:spacing w:val="-2"/>
        </w:rPr>
        <w:t>单位</w:t>
      </w:r>
      <w:r>
        <w:rPr/>
        <w:t>）</w:t>
      </w:r>
      <w:r>
        <w:rPr>
          <w:spacing w:val="-3"/>
        </w:rPr>
        <w:t>负责人参加。区抗震救灾指挥机构（</w:t>
      </w:r>
      <w:r>
        <w:rPr>
          <w:spacing w:val="-2"/>
        </w:rPr>
        <w:t>减灾委员会</w:t>
      </w:r>
      <w:r>
        <w:rPr/>
        <w:t>） </w:t>
      </w:r>
      <w:r>
        <w:rPr>
          <w:spacing w:val="-3"/>
        </w:rPr>
        <w:t>成员单位工作职责如下</w:t>
      </w:r>
    </w:p>
    <w:p>
      <w:pPr>
        <w:pStyle w:val="Heading2"/>
        <w:spacing w:before="34"/>
        <w:ind w:left="809" w:firstLine="0"/>
      </w:pPr>
      <w:r>
        <w:rPr/>
        <w:t>区平安建设中心</w:t>
      </w:r>
    </w:p>
    <w:p>
      <w:pPr>
        <w:pStyle w:val="ListParagraph"/>
        <w:numPr>
          <w:ilvl w:val="0"/>
          <w:numId w:val="4"/>
        </w:numPr>
        <w:tabs>
          <w:tab w:pos="1531" w:val="left" w:leader="none"/>
        </w:tabs>
        <w:spacing w:line="240" w:lineRule="auto" w:before="208" w:after="0"/>
        <w:ind w:left="1530" w:right="0" w:hanging="703"/>
        <w:jc w:val="left"/>
        <w:rPr>
          <w:sz w:val="28"/>
        </w:rPr>
      </w:pPr>
      <w:r>
        <w:rPr>
          <w:spacing w:val="-3"/>
          <w:sz w:val="28"/>
        </w:rPr>
        <w:t>负责区抗震救灾指挥机构</w:t>
      </w:r>
      <w:r>
        <w:rPr>
          <w:sz w:val="28"/>
        </w:rPr>
        <w:t>（</w:t>
      </w:r>
      <w:r>
        <w:rPr>
          <w:spacing w:val="-3"/>
          <w:sz w:val="28"/>
        </w:rPr>
        <w:t>减灾委员会</w:t>
      </w:r>
      <w:r>
        <w:rPr>
          <w:sz w:val="28"/>
        </w:rPr>
        <w:t>）</w:t>
      </w:r>
      <w:r>
        <w:rPr>
          <w:spacing w:val="-3"/>
          <w:sz w:val="28"/>
        </w:rPr>
        <w:t>办公室日常工作；</w:t>
      </w:r>
    </w:p>
    <w:p>
      <w:pPr>
        <w:spacing w:after="0" w:line="240" w:lineRule="auto"/>
        <w:jc w:val="left"/>
        <w:rPr>
          <w:sz w:val="28"/>
        </w:rPr>
        <w:sectPr>
          <w:pgSz w:w="11900" w:h="16840"/>
          <w:pgMar w:header="0" w:footer="1324" w:top="1500" w:bottom="1520" w:left="1240" w:right="1320"/>
        </w:sectPr>
      </w:pPr>
    </w:p>
    <w:p>
      <w:pPr>
        <w:pStyle w:val="ListParagraph"/>
        <w:numPr>
          <w:ilvl w:val="0"/>
          <w:numId w:val="4"/>
        </w:numPr>
        <w:tabs>
          <w:tab w:pos="1531" w:val="left" w:leader="none"/>
        </w:tabs>
        <w:spacing w:line="240" w:lineRule="auto" w:before="91" w:after="0"/>
        <w:ind w:left="1530" w:right="0" w:hanging="703"/>
        <w:jc w:val="left"/>
        <w:rPr>
          <w:sz w:val="28"/>
        </w:rPr>
      </w:pPr>
      <w:r>
        <w:rPr>
          <w:spacing w:val="6"/>
          <w:sz w:val="28"/>
        </w:rPr>
        <w:t>组织指导协调全区抗震救灾工作，指导协调全区防震减灾工</w:t>
      </w:r>
    </w:p>
    <w:p>
      <w:pPr>
        <w:pStyle w:val="BodyText"/>
        <w:spacing w:before="203"/>
      </w:pPr>
      <w:r>
        <w:rPr/>
        <w:t>作；</w:t>
      </w:r>
    </w:p>
    <w:p>
      <w:pPr>
        <w:pStyle w:val="ListParagraph"/>
        <w:numPr>
          <w:ilvl w:val="0"/>
          <w:numId w:val="4"/>
        </w:numPr>
        <w:tabs>
          <w:tab w:pos="1531" w:val="left" w:leader="none"/>
        </w:tabs>
        <w:spacing w:line="240" w:lineRule="auto" w:before="203" w:after="0"/>
        <w:ind w:left="1530" w:right="0" w:hanging="703"/>
        <w:jc w:val="left"/>
        <w:rPr>
          <w:sz w:val="28"/>
        </w:rPr>
      </w:pPr>
      <w:r>
        <w:rPr>
          <w:spacing w:val="-4"/>
          <w:sz w:val="28"/>
        </w:rPr>
        <w:t>统筹应急救援力量建设，制定全区应急物资和应急救援装备规</w:t>
      </w:r>
    </w:p>
    <w:p>
      <w:pPr>
        <w:pStyle w:val="BodyText"/>
        <w:spacing w:before="203"/>
      </w:pPr>
      <w:r>
        <w:rPr/>
        <w:t>划；</w:t>
      </w:r>
    </w:p>
    <w:p>
      <w:pPr>
        <w:pStyle w:val="ListParagraph"/>
        <w:numPr>
          <w:ilvl w:val="0"/>
          <w:numId w:val="4"/>
        </w:numPr>
        <w:tabs>
          <w:tab w:pos="1531" w:val="left" w:leader="none"/>
        </w:tabs>
        <w:spacing w:line="240" w:lineRule="auto" w:before="203" w:after="0"/>
        <w:ind w:left="1530" w:right="0" w:hanging="703"/>
        <w:jc w:val="left"/>
        <w:rPr>
          <w:sz w:val="28"/>
        </w:rPr>
      </w:pPr>
      <w:r>
        <w:rPr>
          <w:spacing w:val="-3"/>
          <w:sz w:val="28"/>
        </w:rPr>
        <w:t>组织编制全区地震应急预案并指导开展预案演练，接受、安排</w:t>
      </w:r>
    </w:p>
    <w:p>
      <w:pPr>
        <w:pStyle w:val="BodyText"/>
        <w:spacing w:before="2"/>
        <w:ind w:left="0"/>
        <w:rPr>
          <w:sz w:val="11"/>
        </w:rPr>
      </w:pPr>
    </w:p>
    <w:p>
      <w:pPr>
        <w:pStyle w:val="BodyText"/>
        <w:spacing w:before="62"/>
      </w:pPr>
      <w:r>
        <w:rPr/>
        <w:t>市外派遣的地震救援队伍；</w:t>
      </w:r>
    </w:p>
    <w:p>
      <w:pPr>
        <w:pStyle w:val="ListParagraph"/>
        <w:numPr>
          <w:ilvl w:val="0"/>
          <w:numId w:val="4"/>
        </w:numPr>
        <w:tabs>
          <w:tab w:pos="1531" w:val="left" w:leader="none"/>
        </w:tabs>
        <w:spacing w:line="240" w:lineRule="auto" w:before="203" w:after="0"/>
        <w:ind w:left="1530" w:right="0" w:hanging="703"/>
        <w:jc w:val="left"/>
        <w:rPr>
          <w:sz w:val="28"/>
        </w:rPr>
      </w:pPr>
      <w:r>
        <w:rPr>
          <w:spacing w:val="-3"/>
          <w:sz w:val="28"/>
        </w:rPr>
        <w:t>指导协调应急避难设施建设和管理；</w:t>
      </w:r>
    </w:p>
    <w:p>
      <w:pPr>
        <w:pStyle w:val="ListParagraph"/>
        <w:numPr>
          <w:ilvl w:val="0"/>
          <w:numId w:val="4"/>
        </w:numPr>
        <w:tabs>
          <w:tab w:pos="1531" w:val="left" w:leader="none"/>
        </w:tabs>
        <w:spacing w:line="376" w:lineRule="auto" w:before="203" w:after="0"/>
        <w:ind w:left="149" w:right="253" w:firstLine="679"/>
        <w:jc w:val="left"/>
        <w:rPr>
          <w:sz w:val="28"/>
        </w:rPr>
      </w:pPr>
      <w:r>
        <w:rPr>
          <w:spacing w:val="-4"/>
          <w:sz w:val="28"/>
        </w:rPr>
        <w:t>组织协调地震灾害救灾救助捐赠工作，指导监督管理救灾物资</w:t>
      </w:r>
      <w:r>
        <w:rPr>
          <w:spacing w:val="-3"/>
          <w:sz w:val="28"/>
        </w:rPr>
        <w:t>分配和发放；</w:t>
      </w:r>
    </w:p>
    <w:p>
      <w:pPr>
        <w:pStyle w:val="ListParagraph"/>
        <w:numPr>
          <w:ilvl w:val="0"/>
          <w:numId w:val="4"/>
        </w:numPr>
        <w:tabs>
          <w:tab w:pos="1531" w:val="left" w:leader="none"/>
        </w:tabs>
        <w:spacing w:line="355" w:lineRule="exact" w:before="0" w:after="0"/>
        <w:ind w:left="1530" w:right="0" w:hanging="703"/>
        <w:jc w:val="left"/>
        <w:rPr>
          <w:sz w:val="28"/>
        </w:rPr>
      </w:pPr>
      <w:r>
        <w:rPr>
          <w:spacing w:val="-3"/>
          <w:sz w:val="28"/>
        </w:rPr>
        <w:t>参与次生灾害防范处置；</w:t>
      </w:r>
    </w:p>
    <w:p>
      <w:pPr>
        <w:pStyle w:val="ListParagraph"/>
        <w:numPr>
          <w:ilvl w:val="0"/>
          <w:numId w:val="4"/>
        </w:numPr>
        <w:tabs>
          <w:tab w:pos="1531" w:val="left" w:leader="none"/>
        </w:tabs>
        <w:spacing w:line="240" w:lineRule="auto" w:before="202" w:after="0"/>
        <w:ind w:left="1530" w:right="0" w:hanging="703"/>
        <w:jc w:val="left"/>
        <w:rPr>
          <w:sz w:val="28"/>
        </w:rPr>
      </w:pPr>
      <w:r>
        <w:rPr>
          <w:spacing w:val="-3"/>
          <w:sz w:val="28"/>
        </w:rPr>
        <w:t>协调地震灾害调查评估；</w:t>
      </w:r>
    </w:p>
    <w:p>
      <w:pPr>
        <w:pStyle w:val="ListParagraph"/>
        <w:numPr>
          <w:ilvl w:val="0"/>
          <w:numId w:val="4"/>
        </w:numPr>
        <w:tabs>
          <w:tab w:pos="1531" w:val="left" w:leader="none"/>
        </w:tabs>
        <w:spacing w:line="240" w:lineRule="auto" w:before="206" w:after="0"/>
        <w:ind w:left="1530" w:right="0" w:hanging="703"/>
        <w:jc w:val="left"/>
        <w:rPr>
          <w:sz w:val="28"/>
        </w:rPr>
      </w:pPr>
      <w:r>
        <w:rPr>
          <w:spacing w:val="-3"/>
          <w:sz w:val="28"/>
        </w:rPr>
        <w:t>负责收集、汇总震情、灾情并依法统一发布；</w:t>
      </w:r>
    </w:p>
    <w:p>
      <w:pPr>
        <w:pStyle w:val="ListParagraph"/>
        <w:numPr>
          <w:ilvl w:val="0"/>
          <w:numId w:val="4"/>
        </w:numPr>
        <w:tabs>
          <w:tab w:pos="1670" w:val="left" w:leader="none"/>
        </w:tabs>
        <w:spacing w:line="240" w:lineRule="auto" w:before="202" w:after="0"/>
        <w:ind w:left="1670" w:right="0" w:hanging="842"/>
        <w:jc w:val="left"/>
        <w:rPr>
          <w:sz w:val="28"/>
        </w:rPr>
      </w:pPr>
      <w:r>
        <w:rPr>
          <w:spacing w:val="-3"/>
          <w:sz w:val="28"/>
        </w:rPr>
        <w:t>督促指导地震灾后生产安全隐患排查和安全生产工作。</w:t>
      </w:r>
    </w:p>
    <w:p>
      <w:pPr>
        <w:pStyle w:val="ListParagraph"/>
        <w:numPr>
          <w:ilvl w:val="0"/>
          <w:numId w:val="4"/>
        </w:numPr>
        <w:tabs>
          <w:tab w:pos="1670" w:val="left" w:leader="none"/>
        </w:tabs>
        <w:spacing w:line="240" w:lineRule="auto" w:before="203" w:after="0"/>
        <w:ind w:left="1670" w:right="0" w:hanging="842"/>
        <w:jc w:val="left"/>
        <w:rPr>
          <w:sz w:val="28"/>
        </w:rPr>
      </w:pPr>
      <w:r>
        <w:rPr>
          <w:spacing w:val="-3"/>
          <w:sz w:val="28"/>
        </w:rPr>
        <w:t>协调地震监测速报；</w:t>
      </w:r>
    </w:p>
    <w:p>
      <w:pPr>
        <w:pStyle w:val="ListParagraph"/>
        <w:numPr>
          <w:ilvl w:val="0"/>
          <w:numId w:val="4"/>
        </w:numPr>
        <w:tabs>
          <w:tab w:pos="1670" w:val="left" w:leader="none"/>
        </w:tabs>
        <w:spacing w:line="240" w:lineRule="auto" w:before="203" w:after="0"/>
        <w:ind w:left="1670" w:right="0" w:hanging="842"/>
        <w:jc w:val="left"/>
        <w:rPr>
          <w:sz w:val="28"/>
        </w:rPr>
      </w:pPr>
      <w:r>
        <w:rPr>
          <w:spacing w:val="-3"/>
          <w:sz w:val="28"/>
        </w:rPr>
        <w:t>协调震后趋势判定意见；</w:t>
      </w:r>
    </w:p>
    <w:p>
      <w:pPr>
        <w:pStyle w:val="ListParagraph"/>
        <w:numPr>
          <w:ilvl w:val="0"/>
          <w:numId w:val="4"/>
        </w:numPr>
        <w:tabs>
          <w:tab w:pos="1670" w:val="left" w:leader="none"/>
        </w:tabs>
        <w:spacing w:line="240" w:lineRule="auto" w:before="203" w:after="0"/>
        <w:ind w:left="1670" w:right="0" w:hanging="842"/>
        <w:jc w:val="left"/>
        <w:rPr>
          <w:sz w:val="28"/>
        </w:rPr>
      </w:pPr>
      <w:r>
        <w:rPr>
          <w:spacing w:val="-3"/>
          <w:sz w:val="28"/>
        </w:rPr>
        <w:t>协调地震灾害风险调查评估与地震灾害预测预防；</w:t>
      </w:r>
    </w:p>
    <w:p>
      <w:pPr>
        <w:pStyle w:val="ListParagraph"/>
        <w:numPr>
          <w:ilvl w:val="0"/>
          <w:numId w:val="4"/>
        </w:numPr>
        <w:tabs>
          <w:tab w:pos="1670" w:val="left" w:leader="none"/>
        </w:tabs>
        <w:spacing w:line="240" w:lineRule="auto" w:before="203" w:after="0"/>
        <w:ind w:left="1670" w:right="0" w:hanging="842"/>
        <w:jc w:val="left"/>
        <w:rPr>
          <w:sz w:val="28"/>
        </w:rPr>
      </w:pPr>
      <w:r>
        <w:rPr>
          <w:spacing w:val="-3"/>
          <w:sz w:val="28"/>
        </w:rPr>
        <w:t>负责组织开展防震减灾知识宣传；收集、汇总震情；</w:t>
      </w:r>
    </w:p>
    <w:p>
      <w:pPr>
        <w:pStyle w:val="ListParagraph"/>
        <w:numPr>
          <w:ilvl w:val="0"/>
          <w:numId w:val="4"/>
        </w:numPr>
        <w:tabs>
          <w:tab w:pos="1670" w:val="left" w:leader="none"/>
        </w:tabs>
        <w:spacing w:line="240" w:lineRule="auto" w:before="205" w:after="0"/>
        <w:ind w:left="1670" w:right="0" w:hanging="842"/>
        <w:jc w:val="left"/>
        <w:rPr>
          <w:sz w:val="28"/>
        </w:rPr>
      </w:pPr>
      <w:r>
        <w:rPr>
          <w:spacing w:val="-3"/>
          <w:sz w:val="28"/>
        </w:rPr>
        <w:t>配合发布抗震救灾信息，</w:t>
      </w:r>
    </w:p>
    <w:p>
      <w:pPr>
        <w:pStyle w:val="ListParagraph"/>
        <w:numPr>
          <w:ilvl w:val="0"/>
          <w:numId w:val="4"/>
        </w:numPr>
        <w:tabs>
          <w:tab w:pos="1670" w:val="left" w:leader="none"/>
        </w:tabs>
        <w:spacing w:line="240" w:lineRule="auto" w:before="203" w:after="0"/>
        <w:ind w:left="1670" w:right="0" w:hanging="842"/>
        <w:jc w:val="left"/>
        <w:rPr>
          <w:sz w:val="28"/>
        </w:rPr>
      </w:pPr>
      <w:r>
        <w:rPr>
          <w:spacing w:val="-3"/>
          <w:sz w:val="28"/>
        </w:rPr>
        <w:t>协调开展地震现场科学考察</w:t>
      </w:r>
    </w:p>
    <w:p>
      <w:pPr>
        <w:pStyle w:val="ListParagraph"/>
        <w:numPr>
          <w:ilvl w:val="0"/>
          <w:numId w:val="4"/>
        </w:numPr>
        <w:tabs>
          <w:tab w:pos="1670" w:val="left" w:leader="none"/>
        </w:tabs>
        <w:spacing w:line="376" w:lineRule="auto" w:before="203" w:after="0"/>
        <w:ind w:left="149" w:right="253" w:firstLine="679"/>
        <w:jc w:val="left"/>
        <w:rPr>
          <w:sz w:val="28"/>
        </w:rPr>
      </w:pPr>
      <w:r>
        <w:rPr>
          <w:spacing w:val="1"/>
          <w:sz w:val="28"/>
        </w:rPr>
        <w:t>参与开展地震灾情调查，灾害损失评估、震后危险房屋鉴定</w:t>
      </w:r>
      <w:r>
        <w:rPr>
          <w:spacing w:val="-2"/>
          <w:sz w:val="28"/>
        </w:rPr>
        <w:t>和舆情应对；</w:t>
      </w:r>
    </w:p>
    <w:p>
      <w:pPr>
        <w:pStyle w:val="ListParagraph"/>
        <w:numPr>
          <w:ilvl w:val="0"/>
          <w:numId w:val="4"/>
        </w:numPr>
        <w:tabs>
          <w:tab w:pos="1670" w:val="left" w:leader="none"/>
        </w:tabs>
        <w:spacing w:line="355" w:lineRule="exact" w:before="0" w:after="0"/>
        <w:ind w:left="1670" w:right="0" w:hanging="842"/>
        <w:jc w:val="left"/>
        <w:rPr>
          <w:sz w:val="28"/>
        </w:rPr>
      </w:pPr>
      <w:r>
        <w:rPr>
          <w:spacing w:val="-3"/>
          <w:sz w:val="28"/>
        </w:rPr>
        <w:t>协助开展地震灾后恢复重建等工作；</w:t>
      </w:r>
    </w:p>
    <w:p>
      <w:pPr>
        <w:pStyle w:val="ListParagraph"/>
        <w:numPr>
          <w:ilvl w:val="0"/>
          <w:numId w:val="4"/>
        </w:numPr>
        <w:tabs>
          <w:tab w:pos="1670" w:val="left" w:leader="none"/>
        </w:tabs>
        <w:spacing w:line="240" w:lineRule="auto" w:before="203" w:after="0"/>
        <w:ind w:left="1670" w:right="0" w:hanging="842"/>
        <w:jc w:val="left"/>
        <w:rPr>
          <w:sz w:val="28"/>
        </w:rPr>
      </w:pPr>
      <w:r>
        <w:rPr>
          <w:spacing w:val="1"/>
          <w:sz w:val="28"/>
        </w:rPr>
        <w:t>组织运力运输抗震救灾人员、应急装备和应急物资，转移受</w:t>
      </w:r>
    </w:p>
    <w:p>
      <w:pPr>
        <w:spacing w:after="0" w:line="240" w:lineRule="auto"/>
        <w:jc w:val="left"/>
        <w:rPr>
          <w:sz w:val="28"/>
        </w:rPr>
        <w:sectPr>
          <w:pgSz w:w="11900" w:h="16840"/>
          <w:pgMar w:header="0" w:footer="1324" w:top="1600" w:bottom="1520" w:left="1240" w:right="1320"/>
        </w:sectPr>
      </w:pPr>
    </w:p>
    <w:p>
      <w:pPr>
        <w:pStyle w:val="BodyText"/>
        <w:spacing w:before="91"/>
      </w:pPr>
      <w:r>
        <w:rPr/>
        <w:t>灾群众；</w:t>
      </w:r>
    </w:p>
    <w:p>
      <w:pPr>
        <w:pStyle w:val="ListParagraph"/>
        <w:numPr>
          <w:ilvl w:val="0"/>
          <w:numId w:val="4"/>
        </w:numPr>
        <w:tabs>
          <w:tab w:pos="1670" w:val="left" w:leader="none"/>
        </w:tabs>
        <w:spacing w:line="376" w:lineRule="auto" w:before="203" w:after="0"/>
        <w:ind w:left="149" w:right="253" w:firstLine="679"/>
        <w:jc w:val="left"/>
        <w:rPr>
          <w:sz w:val="28"/>
        </w:rPr>
      </w:pPr>
      <w:r>
        <w:rPr>
          <w:spacing w:val="1"/>
          <w:sz w:val="28"/>
        </w:rPr>
        <w:t>协助动态监控和紧急处置公路地质灾害险情，指导抢修受损</w:t>
      </w:r>
      <w:r>
        <w:rPr>
          <w:spacing w:val="-2"/>
          <w:sz w:val="28"/>
        </w:rPr>
        <w:t>交通公路设施。</w:t>
      </w:r>
    </w:p>
    <w:p>
      <w:pPr>
        <w:pStyle w:val="Heading2"/>
        <w:spacing w:before="13"/>
        <w:ind w:left="809" w:firstLine="0"/>
      </w:pPr>
      <w:r>
        <w:rPr/>
        <w:t>党政服务中心</w:t>
      </w:r>
    </w:p>
    <w:p>
      <w:pPr>
        <w:pStyle w:val="ListParagraph"/>
        <w:numPr>
          <w:ilvl w:val="0"/>
          <w:numId w:val="5"/>
        </w:numPr>
        <w:tabs>
          <w:tab w:pos="1531" w:val="left" w:leader="none"/>
        </w:tabs>
        <w:spacing w:line="240" w:lineRule="auto" w:before="208" w:after="0"/>
        <w:ind w:left="1530" w:right="0" w:hanging="703"/>
        <w:jc w:val="left"/>
        <w:rPr>
          <w:sz w:val="28"/>
        </w:rPr>
      </w:pPr>
      <w:r>
        <w:rPr>
          <w:spacing w:val="-3"/>
          <w:sz w:val="28"/>
        </w:rPr>
        <w:t>组织开展防震减灾、抗震救灾宣传工作；</w:t>
      </w:r>
    </w:p>
    <w:p>
      <w:pPr>
        <w:pStyle w:val="ListParagraph"/>
        <w:numPr>
          <w:ilvl w:val="0"/>
          <w:numId w:val="5"/>
        </w:numPr>
        <w:tabs>
          <w:tab w:pos="1531" w:val="left" w:leader="none"/>
        </w:tabs>
        <w:spacing w:line="240" w:lineRule="auto" w:before="203" w:after="0"/>
        <w:ind w:left="1530" w:right="0" w:hanging="703"/>
        <w:jc w:val="left"/>
        <w:rPr>
          <w:sz w:val="28"/>
        </w:rPr>
      </w:pPr>
      <w:r>
        <w:rPr>
          <w:spacing w:val="-3"/>
          <w:sz w:val="28"/>
        </w:rPr>
        <w:t>按照区工委统一部署，统筹指导地震灾害的相关信息发布；</w:t>
      </w:r>
    </w:p>
    <w:p>
      <w:pPr>
        <w:pStyle w:val="ListParagraph"/>
        <w:numPr>
          <w:ilvl w:val="0"/>
          <w:numId w:val="5"/>
        </w:numPr>
        <w:tabs>
          <w:tab w:pos="1531" w:val="left" w:leader="none"/>
        </w:tabs>
        <w:spacing w:line="376" w:lineRule="auto" w:before="205" w:after="0"/>
        <w:ind w:left="149" w:right="253" w:firstLine="679"/>
        <w:jc w:val="left"/>
        <w:rPr>
          <w:sz w:val="28"/>
        </w:rPr>
      </w:pPr>
      <w:r>
        <w:rPr>
          <w:spacing w:val="-3"/>
          <w:sz w:val="28"/>
        </w:rPr>
        <w:t>适时组织召开新闻发布会，督促指导市直主要媒体做；好新闻报道和科普宣传，牵头稳妥做好重大舆情处置工作；</w:t>
      </w:r>
    </w:p>
    <w:p>
      <w:pPr>
        <w:pStyle w:val="ListParagraph"/>
        <w:numPr>
          <w:ilvl w:val="0"/>
          <w:numId w:val="5"/>
        </w:numPr>
        <w:tabs>
          <w:tab w:pos="1531" w:val="left" w:leader="none"/>
        </w:tabs>
        <w:spacing w:line="376" w:lineRule="auto" w:before="0" w:after="0"/>
        <w:ind w:left="149" w:right="250" w:firstLine="679"/>
        <w:jc w:val="left"/>
        <w:rPr>
          <w:sz w:val="28"/>
        </w:rPr>
      </w:pPr>
      <w:r>
        <w:rPr>
          <w:spacing w:val="8"/>
          <w:sz w:val="28"/>
        </w:rPr>
        <w:t>统筹协调指导涉事地区或部门开展涉及地震灾害网络舆情的</w:t>
      </w:r>
      <w:r>
        <w:rPr>
          <w:spacing w:val="-1"/>
          <w:sz w:val="28"/>
        </w:rPr>
        <w:t>引导处置工作；</w:t>
      </w:r>
    </w:p>
    <w:p>
      <w:pPr>
        <w:pStyle w:val="ListParagraph"/>
        <w:numPr>
          <w:ilvl w:val="0"/>
          <w:numId w:val="5"/>
        </w:numPr>
        <w:tabs>
          <w:tab w:pos="1531" w:val="left" w:leader="none"/>
        </w:tabs>
        <w:spacing w:line="355" w:lineRule="exact" w:before="0" w:after="0"/>
        <w:ind w:left="1530" w:right="0" w:hanging="703"/>
        <w:jc w:val="left"/>
        <w:rPr>
          <w:sz w:val="28"/>
        </w:rPr>
      </w:pPr>
      <w:r>
        <w:rPr>
          <w:spacing w:val="-3"/>
          <w:sz w:val="28"/>
        </w:rPr>
        <w:t>协调处理相关涉外事务和涉台、港、澳事务；</w:t>
      </w:r>
    </w:p>
    <w:p>
      <w:pPr>
        <w:pStyle w:val="ListParagraph"/>
        <w:numPr>
          <w:ilvl w:val="0"/>
          <w:numId w:val="5"/>
        </w:numPr>
        <w:tabs>
          <w:tab w:pos="1531" w:val="left" w:leader="none"/>
        </w:tabs>
        <w:spacing w:line="376" w:lineRule="auto" w:before="200" w:after="0"/>
        <w:ind w:left="149" w:right="250" w:firstLine="679"/>
        <w:jc w:val="left"/>
        <w:rPr>
          <w:sz w:val="28"/>
        </w:rPr>
      </w:pPr>
      <w:r>
        <w:rPr>
          <w:spacing w:val="8"/>
          <w:sz w:val="28"/>
        </w:rPr>
        <w:t>引导青年志愿者等社会力量有序参与抢险救灾和灾后恢复重</w:t>
      </w:r>
      <w:r>
        <w:rPr>
          <w:sz w:val="28"/>
        </w:rPr>
        <w:t>建等工作；</w:t>
      </w:r>
    </w:p>
    <w:p>
      <w:pPr>
        <w:pStyle w:val="ListParagraph"/>
        <w:numPr>
          <w:ilvl w:val="0"/>
          <w:numId w:val="5"/>
        </w:numPr>
        <w:tabs>
          <w:tab w:pos="1531" w:val="left" w:leader="none"/>
        </w:tabs>
        <w:spacing w:line="386" w:lineRule="auto" w:before="0" w:after="0"/>
        <w:ind w:left="809" w:right="248" w:firstLine="19"/>
        <w:jc w:val="left"/>
        <w:rPr>
          <w:b/>
          <w:sz w:val="28"/>
        </w:rPr>
      </w:pPr>
      <w:r>
        <w:rPr>
          <w:spacing w:val="-3"/>
          <w:sz w:val="28"/>
        </w:rPr>
        <w:t>参与灾区救灾、人道救助和组织志愿者参与现场救护等工作。</w:t>
      </w:r>
      <w:r>
        <w:rPr>
          <w:b/>
          <w:spacing w:val="-3"/>
          <w:sz w:val="28"/>
        </w:rPr>
        <w:t>园区发展中心</w:t>
      </w:r>
    </w:p>
    <w:p>
      <w:pPr>
        <w:pStyle w:val="ListParagraph"/>
        <w:numPr>
          <w:ilvl w:val="0"/>
          <w:numId w:val="6"/>
        </w:numPr>
        <w:tabs>
          <w:tab w:pos="1411" w:val="left" w:leader="none"/>
        </w:tabs>
        <w:spacing w:line="391" w:lineRule="auto" w:before="3" w:after="0"/>
        <w:ind w:left="149" w:right="253" w:firstLine="559"/>
        <w:jc w:val="left"/>
        <w:rPr>
          <w:sz w:val="28"/>
        </w:rPr>
      </w:pPr>
      <w:r>
        <w:rPr>
          <w:sz w:val="28"/>
        </w:rPr>
        <w:t>负责积极争取中央、省级、市级救灾和灾后恢复重建等专项支</w:t>
      </w:r>
      <w:r>
        <w:rPr>
          <w:spacing w:val="-3"/>
          <w:sz w:val="28"/>
        </w:rPr>
        <w:t>持，及时下拨中央和省、市级项目建设资金；</w:t>
      </w:r>
    </w:p>
    <w:p>
      <w:pPr>
        <w:pStyle w:val="ListParagraph"/>
        <w:numPr>
          <w:ilvl w:val="0"/>
          <w:numId w:val="6"/>
        </w:numPr>
        <w:tabs>
          <w:tab w:pos="1411" w:val="left" w:leader="none"/>
        </w:tabs>
        <w:spacing w:line="353" w:lineRule="exact" w:before="0" w:after="0"/>
        <w:ind w:left="1410" w:right="0" w:hanging="703"/>
        <w:jc w:val="left"/>
        <w:rPr>
          <w:sz w:val="28"/>
        </w:rPr>
      </w:pPr>
      <w:r>
        <w:rPr>
          <w:spacing w:val="-3"/>
          <w:sz w:val="28"/>
        </w:rPr>
        <w:t>牵头组织地震灾后恢复重建规划编制、协调有关重大问题；</w:t>
      </w:r>
    </w:p>
    <w:p>
      <w:pPr>
        <w:pStyle w:val="ListParagraph"/>
        <w:numPr>
          <w:ilvl w:val="0"/>
          <w:numId w:val="6"/>
        </w:numPr>
        <w:tabs>
          <w:tab w:pos="1411" w:val="left" w:leader="none"/>
        </w:tabs>
        <w:spacing w:line="388" w:lineRule="auto" w:before="224" w:after="0"/>
        <w:ind w:left="149" w:right="253" w:firstLine="559"/>
        <w:jc w:val="left"/>
        <w:rPr>
          <w:sz w:val="28"/>
        </w:rPr>
      </w:pPr>
      <w:r>
        <w:rPr>
          <w:sz w:val="28"/>
        </w:rPr>
        <w:t>负责指导震区工业企业抢险救灾、停工停产、因灾毁损厂房等</w:t>
      </w:r>
      <w:r>
        <w:rPr>
          <w:spacing w:val="-3"/>
          <w:sz w:val="28"/>
        </w:rPr>
        <w:t>灾后恢复重建、复工复产等工作；</w:t>
      </w:r>
    </w:p>
    <w:p>
      <w:pPr>
        <w:pStyle w:val="ListParagraph"/>
        <w:numPr>
          <w:ilvl w:val="0"/>
          <w:numId w:val="6"/>
        </w:numPr>
        <w:tabs>
          <w:tab w:pos="1411" w:val="left" w:leader="none"/>
        </w:tabs>
        <w:spacing w:line="240" w:lineRule="auto" w:before="2" w:after="0"/>
        <w:ind w:left="1410" w:right="0" w:hanging="703"/>
        <w:jc w:val="left"/>
        <w:rPr>
          <w:sz w:val="28"/>
        </w:rPr>
      </w:pPr>
      <w:r>
        <w:rPr>
          <w:spacing w:val="-3"/>
          <w:sz w:val="28"/>
        </w:rPr>
        <w:t>负责统计报告全区工业受灾情况；</w:t>
      </w:r>
    </w:p>
    <w:p>
      <w:pPr>
        <w:pStyle w:val="ListParagraph"/>
        <w:numPr>
          <w:ilvl w:val="0"/>
          <w:numId w:val="6"/>
        </w:numPr>
        <w:tabs>
          <w:tab w:pos="1411" w:val="left" w:leader="none"/>
        </w:tabs>
        <w:spacing w:line="240" w:lineRule="auto" w:before="222" w:after="0"/>
        <w:ind w:left="1410" w:right="0" w:hanging="703"/>
        <w:jc w:val="left"/>
        <w:rPr>
          <w:sz w:val="28"/>
        </w:rPr>
      </w:pPr>
      <w:r>
        <w:rPr>
          <w:spacing w:val="-3"/>
          <w:sz w:val="28"/>
        </w:rPr>
        <w:t>负责组织和协调商业企业参加抢险救灾工作；</w:t>
      </w:r>
    </w:p>
    <w:p>
      <w:pPr>
        <w:pStyle w:val="ListParagraph"/>
        <w:numPr>
          <w:ilvl w:val="0"/>
          <w:numId w:val="6"/>
        </w:numPr>
        <w:tabs>
          <w:tab w:pos="1411" w:val="left" w:leader="none"/>
        </w:tabs>
        <w:spacing w:line="240" w:lineRule="auto" w:before="225" w:after="0"/>
        <w:ind w:left="1410" w:right="0" w:hanging="703"/>
        <w:jc w:val="left"/>
        <w:rPr>
          <w:sz w:val="28"/>
        </w:rPr>
      </w:pPr>
      <w:r>
        <w:rPr>
          <w:sz w:val="28"/>
        </w:rPr>
        <w:t>组织区内跨地区应急生活必需品应急供应，按程序动用区级商</w:t>
      </w:r>
    </w:p>
    <w:p>
      <w:pPr>
        <w:spacing w:after="0" w:line="240" w:lineRule="auto"/>
        <w:jc w:val="left"/>
        <w:rPr>
          <w:sz w:val="28"/>
        </w:rPr>
        <w:sectPr>
          <w:pgSz w:w="11900" w:h="16840"/>
          <w:pgMar w:header="0" w:footer="1324" w:top="1600" w:bottom="1520" w:left="1240" w:right="1320"/>
        </w:sectPr>
      </w:pPr>
    </w:p>
    <w:p>
      <w:pPr>
        <w:pStyle w:val="BodyText"/>
        <w:spacing w:before="105"/>
      </w:pPr>
      <w:r>
        <w:rPr/>
        <w:t>业储备稳定市场；</w:t>
      </w:r>
    </w:p>
    <w:p>
      <w:pPr>
        <w:pStyle w:val="ListParagraph"/>
        <w:numPr>
          <w:ilvl w:val="0"/>
          <w:numId w:val="6"/>
        </w:numPr>
        <w:tabs>
          <w:tab w:pos="1411" w:val="left" w:leader="none"/>
        </w:tabs>
        <w:spacing w:line="240" w:lineRule="auto" w:before="225" w:after="0"/>
        <w:ind w:left="1410" w:right="0" w:hanging="703"/>
        <w:jc w:val="left"/>
        <w:rPr>
          <w:sz w:val="28"/>
        </w:rPr>
      </w:pPr>
      <w:r>
        <w:rPr>
          <w:spacing w:val="-3"/>
          <w:sz w:val="28"/>
        </w:rPr>
        <w:t>配合协调、调度应急储备物资；</w:t>
      </w:r>
    </w:p>
    <w:p>
      <w:pPr>
        <w:pStyle w:val="ListParagraph"/>
        <w:numPr>
          <w:ilvl w:val="0"/>
          <w:numId w:val="6"/>
        </w:numPr>
        <w:tabs>
          <w:tab w:pos="1411" w:val="left" w:leader="none"/>
        </w:tabs>
        <w:spacing w:line="391" w:lineRule="auto" w:before="222" w:after="0"/>
        <w:ind w:left="149" w:right="250" w:firstLine="559"/>
        <w:jc w:val="left"/>
        <w:rPr>
          <w:sz w:val="28"/>
        </w:rPr>
      </w:pPr>
      <w:r>
        <w:rPr>
          <w:sz w:val="28"/>
        </w:rPr>
        <w:t>配合调度成品油、天然气、煤炭、电力等能源，保障灾区能源</w:t>
      </w:r>
      <w:r>
        <w:rPr>
          <w:spacing w:val="-2"/>
          <w:sz w:val="28"/>
        </w:rPr>
        <w:t>需求；</w:t>
      </w:r>
    </w:p>
    <w:p>
      <w:pPr>
        <w:pStyle w:val="ListParagraph"/>
        <w:numPr>
          <w:ilvl w:val="0"/>
          <w:numId w:val="6"/>
        </w:numPr>
        <w:tabs>
          <w:tab w:pos="1411" w:val="left" w:leader="none"/>
        </w:tabs>
        <w:spacing w:line="353" w:lineRule="exact" w:before="0" w:after="0"/>
        <w:ind w:left="1410" w:right="0" w:hanging="703"/>
        <w:jc w:val="left"/>
        <w:rPr>
          <w:sz w:val="28"/>
        </w:rPr>
      </w:pPr>
      <w:r>
        <w:rPr>
          <w:spacing w:val="-3"/>
          <w:sz w:val="28"/>
        </w:rPr>
        <w:t>根据需要组织应急商品的进口；</w:t>
      </w:r>
    </w:p>
    <w:p>
      <w:pPr>
        <w:pStyle w:val="ListParagraph"/>
        <w:numPr>
          <w:ilvl w:val="0"/>
          <w:numId w:val="6"/>
        </w:numPr>
        <w:tabs>
          <w:tab w:pos="1550" w:val="left" w:leader="none"/>
        </w:tabs>
        <w:spacing w:line="240" w:lineRule="auto" w:before="224" w:after="0"/>
        <w:ind w:left="1550" w:right="0" w:hanging="842"/>
        <w:jc w:val="left"/>
        <w:rPr>
          <w:sz w:val="28"/>
        </w:rPr>
      </w:pPr>
      <w:r>
        <w:rPr>
          <w:spacing w:val="-3"/>
          <w:sz w:val="28"/>
        </w:rPr>
        <w:t>负责组织做好应急通信保障和灾区通信设施的抢修等工作；</w:t>
      </w:r>
    </w:p>
    <w:p>
      <w:pPr>
        <w:pStyle w:val="ListParagraph"/>
        <w:numPr>
          <w:ilvl w:val="0"/>
          <w:numId w:val="6"/>
        </w:numPr>
        <w:tabs>
          <w:tab w:pos="1550" w:val="left" w:leader="none"/>
        </w:tabs>
        <w:spacing w:line="391" w:lineRule="auto" w:before="223" w:after="0"/>
        <w:ind w:left="149" w:right="253" w:firstLine="559"/>
        <w:jc w:val="left"/>
        <w:rPr>
          <w:sz w:val="28"/>
        </w:rPr>
      </w:pPr>
      <w:r>
        <w:rPr>
          <w:spacing w:val="-6"/>
          <w:sz w:val="28"/>
        </w:rPr>
        <w:t>参与次生灾害防范处置；组织保障灾后救灾现场等重要通信畅通。</w:t>
      </w:r>
    </w:p>
    <w:p>
      <w:pPr>
        <w:pStyle w:val="Heading2"/>
        <w:spacing w:line="356" w:lineRule="exact"/>
        <w:ind w:left="708" w:firstLine="0"/>
      </w:pPr>
      <w:r>
        <w:rPr/>
        <w:t>教育卫生民政中心</w:t>
      </w:r>
    </w:p>
    <w:p>
      <w:pPr>
        <w:pStyle w:val="BodyText"/>
        <w:spacing w:line="391" w:lineRule="auto" w:before="226"/>
        <w:ind w:right="253" w:firstLine="660"/>
      </w:pPr>
      <w:r>
        <w:rPr/>
        <w:t>1、指导地震发生地教育部门做好受灾学校学生和教职员工的紧急转移安置工作；</w:t>
      </w:r>
    </w:p>
    <w:p>
      <w:pPr>
        <w:pStyle w:val="BodyText"/>
        <w:spacing w:line="358" w:lineRule="exact"/>
        <w:ind w:left="809"/>
      </w:pPr>
      <w:r>
        <w:rPr>
          <w:spacing w:val="-1"/>
        </w:rPr>
        <w:t>2</w:t>
      </w:r>
      <w:r>
        <w:rPr>
          <w:spacing w:val="-3"/>
        </w:rPr>
        <w:t>、采取有效措施及时恢复正常教学秩序；</w:t>
      </w:r>
    </w:p>
    <w:p>
      <w:pPr>
        <w:pStyle w:val="BodyText"/>
        <w:spacing w:before="227"/>
        <w:ind w:left="809"/>
      </w:pPr>
      <w:r>
        <w:rPr>
          <w:spacing w:val="-1"/>
        </w:rPr>
        <w:t>3</w:t>
      </w:r>
      <w:r>
        <w:rPr>
          <w:spacing w:val="-3"/>
        </w:rPr>
        <w:t>、负责统计报告全区教育部门受灾情况；</w:t>
      </w:r>
    </w:p>
    <w:p>
      <w:pPr>
        <w:pStyle w:val="BodyText"/>
        <w:spacing w:before="227"/>
        <w:ind w:left="809"/>
      </w:pPr>
      <w:r>
        <w:rPr/>
        <w:t>4、牵头做好学校灾后恢复重建规划、计划、方案并组织实施；</w:t>
      </w:r>
    </w:p>
    <w:p>
      <w:pPr>
        <w:pStyle w:val="BodyText"/>
        <w:spacing w:before="225"/>
        <w:ind w:left="809"/>
      </w:pPr>
      <w:r>
        <w:rPr/>
        <w:t>5、支持引导社会力量参与抢险救灾、救灾捐赠等工作；</w:t>
      </w:r>
    </w:p>
    <w:p>
      <w:pPr>
        <w:pStyle w:val="BodyText"/>
        <w:spacing w:line="391" w:lineRule="auto" w:before="226"/>
        <w:ind w:right="250" w:firstLine="660"/>
      </w:pPr>
      <w:r>
        <w:rPr/>
        <w:t>6、督促指导各地及时将符合条件的受灾人员纳入临时救助或最低生活保障范围；</w:t>
      </w:r>
    </w:p>
    <w:p>
      <w:pPr>
        <w:pStyle w:val="BodyText"/>
        <w:spacing w:before="2"/>
        <w:ind w:left="809"/>
      </w:pPr>
      <w:r>
        <w:rPr>
          <w:spacing w:val="-1"/>
        </w:rPr>
        <w:t>7</w:t>
      </w:r>
      <w:r>
        <w:rPr>
          <w:spacing w:val="-3"/>
        </w:rPr>
        <w:t>、负责协助发布旅游景点地震灾害预警信息；</w:t>
      </w:r>
    </w:p>
    <w:p>
      <w:pPr>
        <w:pStyle w:val="BodyText"/>
        <w:spacing w:before="224"/>
        <w:ind w:left="809"/>
      </w:pPr>
      <w:r>
        <w:rPr>
          <w:spacing w:val="-1"/>
        </w:rPr>
        <w:t>8</w:t>
      </w:r>
      <w:r>
        <w:rPr>
          <w:spacing w:val="-3"/>
        </w:rPr>
        <w:t>、负责文物类旅游景点抢险救灾的专业指导；</w:t>
      </w:r>
    </w:p>
    <w:p>
      <w:pPr>
        <w:pStyle w:val="BodyText"/>
        <w:spacing w:before="227"/>
        <w:ind w:left="809"/>
      </w:pPr>
      <w:r>
        <w:rPr/>
        <w:t>9、协助做好游客紧急避险转移、被困人员救援、失踪人员搜救等工</w:t>
      </w:r>
    </w:p>
    <w:p>
      <w:pPr>
        <w:pStyle w:val="BodyText"/>
        <w:spacing w:before="227"/>
      </w:pPr>
      <w:r>
        <w:rPr/>
        <w:t>作；</w:t>
      </w:r>
    </w:p>
    <w:p>
      <w:pPr>
        <w:pStyle w:val="BodyText"/>
        <w:spacing w:before="227"/>
        <w:ind w:left="809"/>
      </w:pPr>
      <w:r>
        <w:rPr/>
        <w:t>10、负责全区文化旅游行业受灾情况统计报告；</w:t>
      </w:r>
    </w:p>
    <w:p>
      <w:pPr>
        <w:spacing w:after="0"/>
        <w:sectPr>
          <w:pgSz w:w="11900" w:h="16840"/>
          <w:pgMar w:header="0" w:footer="1324" w:top="1600" w:bottom="1520" w:left="1240" w:right="1320"/>
        </w:sectPr>
      </w:pPr>
    </w:p>
    <w:p>
      <w:pPr>
        <w:pStyle w:val="BodyText"/>
        <w:spacing w:before="90"/>
        <w:ind w:left="809"/>
      </w:pPr>
      <w:r>
        <w:rPr/>
        <w:t>11、督促指导</w:t>
      </w:r>
      <w:r>
        <w:rPr>
          <w:sz w:val="30"/>
        </w:rPr>
        <w:t>景点</w:t>
      </w:r>
      <w:r>
        <w:rPr/>
        <w:t>基础设施、标识标牌等灾后恢复重建工作；</w:t>
      </w:r>
    </w:p>
    <w:p>
      <w:pPr>
        <w:pStyle w:val="BodyText"/>
        <w:spacing w:before="219"/>
        <w:ind w:left="809"/>
      </w:pPr>
      <w:r>
        <w:rPr/>
        <w:t>12、协调有关媒体做好救灾工作宣传报道；</w:t>
      </w:r>
    </w:p>
    <w:p>
      <w:pPr>
        <w:pStyle w:val="BodyText"/>
        <w:spacing w:line="391" w:lineRule="auto" w:before="227"/>
        <w:ind w:right="253" w:firstLine="660"/>
      </w:pPr>
      <w:r>
        <w:rPr>
          <w:spacing w:val="-1"/>
        </w:rPr>
        <w:t>13</w:t>
      </w:r>
      <w:r>
        <w:rPr>
          <w:spacing w:val="-12"/>
        </w:rPr>
        <w:t>、负责合理调配医疗卫生资源，及时组织医学救援卫生队伍赴灾区</w:t>
      </w:r>
      <w:r>
        <w:rPr>
          <w:spacing w:val="-5"/>
        </w:rPr>
        <w:t>协助做好灾区医疗救治、卫生防疫和心理援助等工作；</w:t>
      </w:r>
    </w:p>
    <w:p>
      <w:pPr>
        <w:pStyle w:val="BodyText"/>
        <w:spacing w:line="391" w:lineRule="auto" w:before="2"/>
        <w:ind w:right="253" w:firstLine="660"/>
      </w:pPr>
      <w:r>
        <w:rPr>
          <w:spacing w:val="-1"/>
        </w:rPr>
        <w:t>14</w:t>
      </w:r>
      <w:r>
        <w:rPr>
          <w:spacing w:val="-12"/>
        </w:rPr>
        <w:t>、加强灾区饮用水卫生监督工作；负责统计报告全区卫生健康领域</w:t>
      </w:r>
      <w:r>
        <w:rPr>
          <w:spacing w:val="-4"/>
        </w:rPr>
        <w:t>受灾情况；</w:t>
      </w:r>
    </w:p>
    <w:p>
      <w:pPr>
        <w:pStyle w:val="BodyText"/>
        <w:spacing w:line="358" w:lineRule="exact"/>
        <w:ind w:left="809"/>
      </w:pPr>
      <w:r>
        <w:rPr/>
        <w:t>15、负责卫生健康基础设施恢复重建工作；</w:t>
      </w:r>
    </w:p>
    <w:p>
      <w:pPr>
        <w:pStyle w:val="BodyText"/>
        <w:spacing w:line="391" w:lineRule="auto" w:before="227"/>
        <w:ind w:right="253" w:firstLine="660"/>
      </w:pPr>
      <w:r>
        <w:rPr/>
        <w:t>16、依法开展社会募捐，并调拨救灾资金物资支持灾区抗灾救灾工作，协助灾区开展紧急人道救助，及时向社会公布使用情况；</w:t>
      </w:r>
    </w:p>
    <w:p>
      <w:pPr>
        <w:pStyle w:val="BodyText"/>
        <w:spacing w:line="358" w:lineRule="exact"/>
        <w:ind w:left="809"/>
      </w:pPr>
      <w:r>
        <w:rPr/>
        <w:t>17、组织救援队伍、志愿者等协助参与抢险救灾和现场救护工作；</w:t>
      </w:r>
    </w:p>
    <w:p>
      <w:pPr>
        <w:spacing w:line="391" w:lineRule="auto" w:before="226"/>
        <w:ind w:left="809" w:right="3769" w:firstLine="0"/>
        <w:jc w:val="left"/>
        <w:rPr>
          <w:b/>
          <w:sz w:val="28"/>
        </w:rPr>
      </w:pPr>
      <w:r>
        <w:rPr>
          <w:sz w:val="28"/>
        </w:rPr>
        <w:t>18、动员社会力量参与灾后重建工作。</w:t>
      </w:r>
      <w:r>
        <w:rPr>
          <w:b/>
          <w:sz w:val="28"/>
        </w:rPr>
        <w:t>财政金融中心</w:t>
      </w:r>
    </w:p>
    <w:p>
      <w:pPr>
        <w:pStyle w:val="ListParagraph"/>
        <w:numPr>
          <w:ilvl w:val="1"/>
          <w:numId w:val="6"/>
        </w:numPr>
        <w:tabs>
          <w:tab w:pos="1531" w:val="left" w:leader="none"/>
        </w:tabs>
        <w:spacing w:line="339" w:lineRule="exact" w:before="0" w:after="0"/>
        <w:ind w:left="1530" w:right="0" w:hanging="703"/>
        <w:jc w:val="left"/>
        <w:rPr>
          <w:sz w:val="28"/>
        </w:rPr>
      </w:pPr>
      <w:r>
        <w:rPr>
          <w:spacing w:val="8"/>
          <w:sz w:val="28"/>
        </w:rPr>
        <w:t>按照分级负责、分级负担原则，负责抗震救灾应急资金的筹</w:t>
      </w:r>
    </w:p>
    <w:p>
      <w:pPr>
        <w:pStyle w:val="BodyText"/>
        <w:spacing w:before="203"/>
      </w:pPr>
      <w:r>
        <w:rPr/>
        <w:t>措、拨付和使用管理工作；</w:t>
      </w:r>
    </w:p>
    <w:p>
      <w:pPr>
        <w:pStyle w:val="ListParagraph"/>
        <w:numPr>
          <w:ilvl w:val="1"/>
          <w:numId w:val="6"/>
        </w:numPr>
        <w:tabs>
          <w:tab w:pos="1531" w:val="left" w:leader="none"/>
        </w:tabs>
        <w:spacing w:line="240" w:lineRule="auto" w:before="203" w:after="0"/>
        <w:ind w:left="1530" w:right="0" w:hanging="703"/>
        <w:jc w:val="left"/>
        <w:rPr>
          <w:sz w:val="28"/>
        </w:rPr>
      </w:pPr>
      <w:r>
        <w:rPr>
          <w:spacing w:val="-3"/>
          <w:sz w:val="28"/>
        </w:rPr>
        <w:t>及时向市财政申请地震灾害援助及灾后重建补助等专项资金；</w:t>
      </w:r>
    </w:p>
    <w:p>
      <w:pPr>
        <w:pStyle w:val="ListParagraph"/>
        <w:numPr>
          <w:ilvl w:val="1"/>
          <w:numId w:val="6"/>
        </w:numPr>
        <w:tabs>
          <w:tab w:pos="1531" w:val="left" w:leader="none"/>
        </w:tabs>
        <w:spacing w:line="388" w:lineRule="auto" w:before="203" w:after="0"/>
        <w:ind w:left="809" w:right="807" w:firstLine="19"/>
        <w:jc w:val="left"/>
        <w:rPr>
          <w:b/>
          <w:sz w:val="28"/>
        </w:rPr>
      </w:pPr>
      <w:r>
        <w:rPr>
          <w:spacing w:val="-3"/>
          <w:sz w:val="28"/>
        </w:rPr>
        <w:t>负责协调保险公司做好灾区保险理赔和给付及监管工作。</w:t>
      </w:r>
      <w:r>
        <w:rPr>
          <w:b/>
          <w:spacing w:val="-3"/>
          <w:sz w:val="28"/>
        </w:rPr>
        <w:t>党群和人力资源中心</w:t>
      </w:r>
    </w:p>
    <w:p>
      <w:pPr>
        <w:pStyle w:val="BodyText"/>
        <w:spacing w:line="358" w:lineRule="exact"/>
        <w:ind w:left="809"/>
      </w:pPr>
      <w:r>
        <w:rPr/>
        <w:t>指导业务主管部门按规定开展抢险救灾表彰奖励工作</w:t>
      </w:r>
    </w:p>
    <w:p>
      <w:pPr>
        <w:pStyle w:val="BodyText"/>
        <w:spacing w:before="5"/>
        <w:ind w:left="0"/>
      </w:pPr>
    </w:p>
    <w:p>
      <w:pPr>
        <w:pStyle w:val="Heading2"/>
        <w:ind w:left="809" w:firstLine="0"/>
      </w:pPr>
      <w:r>
        <w:rPr/>
        <w:t>项目推进中心</w:t>
      </w:r>
    </w:p>
    <w:p>
      <w:pPr>
        <w:pStyle w:val="ListParagraph"/>
        <w:numPr>
          <w:ilvl w:val="0"/>
          <w:numId w:val="7"/>
        </w:numPr>
        <w:tabs>
          <w:tab w:pos="1481" w:val="left" w:leader="none"/>
        </w:tabs>
        <w:spacing w:line="391" w:lineRule="auto" w:before="224" w:after="0"/>
        <w:ind w:left="118" w:right="253" w:firstLine="660"/>
        <w:jc w:val="left"/>
        <w:rPr>
          <w:sz w:val="28"/>
        </w:rPr>
      </w:pPr>
      <w:r>
        <w:rPr>
          <w:sz w:val="28"/>
        </w:rPr>
        <w:t>指导区乡镇、街道办监测、处置灾区房屋建筑、市政基础设施</w:t>
      </w:r>
      <w:r>
        <w:rPr>
          <w:spacing w:val="-3"/>
          <w:sz w:val="28"/>
        </w:rPr>
        <w:t>等的安全隐患；</w:t>
      </w:r>
    </w:p>
    <w:p>
      <w:pPr>
        <w:pStyle w:val="ListParagraph"/>
        <w:numPr>
          <w:ilvl w:val="0"/>
          <w:numId w:val="7"/>
        </w:numPr>
        <w:tabs>
          <w:tab w:pos="1481" w:val="left" w:leader="none"/>
        </w:tabs>
        <w:spacing w:line="356" w:lineRule="exact" w:before="0" w:after="0"/>
        <w:ind w:left="1480" w:right="0" w:hanging="703"/>
        <w:jc w:val="left"/>
        <w:rPr>
          <w:sz w:val="28"/>
        </w:rPr>
      </w:pPr>
      <w:r>
        <w:rPr>
          <w:spacing w:val="-3"/>
          <w:sz w:val="28"/>
        </w:rPr>
        <w:t>评估受灾建筑物损坏程度；</w:t>
      </w:r>
    </w:p>
    <w:p>
      <w:pPr>
        <w:spacing w:after="0" w:line="356" w:lineRule="exact"/>
        <w:jc w:val="left"/>
        <w:rPr>
          <w:sz w:val="28"/>
        </w:rPr>
        <w:sectPr>
          <w:pgSz w:w="11900" w:h="16840"/>
          <w:pgMar w:header="0" w:footer="1324" w:top="1600" w:bottom="1520" w:left="1240" w:right="1320"/>
        </w:sectPr>
      </w:pPr>
    </w:p>
    <w:p>
      <w:pPr>
        <w:pStyle w:val="ListParagraph"/>
        <w:numPr>
          <w:ilvl w:val="0"/>
          <w:numId w:val="7"/>
        </w:numPr>
        <w:tabs>
          <w:tab w:pos="1481" w:val="left" w:leader="none"/>
        </w:tabs>
        <w:spacing w:line="240" w:lineRule="auto" w:before="108" w:after="0"/>
        <w:ind w:left="1480" w:right="0" w:hanging="703"/>
        <w:jc w:val="left"/>
        <w:rPr>
          <w:sz w:val="28"/>
        </w:rPr>
      </w:pPr>
      <w:r>
        <w:rPr>
          <w:sz w:val="28"/>
        </w:rPr>
        <w:t>指导灾区做好城市供水、燃气保障及有关市政公用设施抢修工</w:t>
      </w:r>
    </w:p>
    <w:p>
      <w:pPr>
        <w:pStyle w:val="BodyText"/>
        <w:spacing w:before="9"/>
        <w:ind w:left="0"/>
        <w:rPr>
          <w:sz w:val="12"/>
        </w:rPr>
      </w:pPr>
    </w:p>
    <w:p>
      <w:pPr>
        <w:pStyle w:val="BodyText"/>
        <w:spacing w:before="62"/>
        <w:ind w:left="118"/>
      </w:pPr>
      <w:r>
        <w:rPr/>
        <w:t>作。</w:t>
      </w:r>
    </w:p>
    <w:p>
      <w:pPr>
        <w:pStyle w:val="BodyText"/>
        <w:spacing w:before="9"/>
        <w:ind w:left="0"/>
        <w:rPr>
          <w:sz w:val="12"/>
        </w:rPr>
      </w:pPr>
    </w:p>
    <w:p>
      <w:pPr>
        <w:pStyle w:val="ListParagraph"/>
        <w:numPr>
          <w:ilvl w:val="0"/>
          <w:numId w:val="7"/>
        </w:numPr>
        <w:tabs>
          <w:tab w:pos="1481" w:val="left" w:leader="none"/>
        </w:tabs>
        <w:spacing w:line="240" w:lineRule="auto" w:before="61" w:after="0"/>
        <w:ind w:left="1480" w:right="0" w:hanging="703"/>
        <w:jc w:val="left"/>
        <w:rPr>
          <w:sz w:val="28"/>
        </w:rPr>
      </w:pPr>
      <w:r>
        <w:rPr>
          <w:spacing w:val="-3"/>
          <w:sz w:val="28"/>
        </w:rPr>
        <w:t>联系市气象局进行灾区气象监测服务；</w:t>
      </w:r>
    </w:p>
    <w:p>
      <w:pPr>
        <w:pStyle w:val="ListParagraph"/>
        <w:numPr>
          <w:ilvl w:val="0"/>
          <w:numId w:val="7"/>
        </w:numPr>
        <w:tabs>
          <w:tab w:pos="1481" w:val="left" w:leader="none"/>
        </w:tabs>
        <w:spacing w:line="240" w:lineRule="auto" w:before="225" w:after="0"/>
        <w:ind w:left="1480" w:right="0" w:hanging="703"/>
        <w:jc w:val="left"/>
        <w:rPr>
          <w:sz w:val="28"/>
        </w:rPr>
      </w:pPr>
      <w:r>
        <w:rPr>
          <w:spacing w:val="-3"/>
          <w:sz w:val="28"/>
        </w:rPr>
        <w:t>联系市气象局发布灾害性天气预报预警；</w:t>
      </w:r>
    </w:p>
    <w:p>
      <w:pPr>
        <w:pStyle w:val="ListParagraph"/>
        <w:numPr>
          <w:ilvl w:val="0"/>
          <w:numId w:val="7"/>
        </w:numPr>
        <w:tabs>
          <w:tab w:pos="1481" w:val="left" w:leader="none"/>
        </w:tabs>
        <w:spacing w:line="388" w:lineRule="auto" w:before="224" w:after="0"/>
        <w:ind w:left="809" w:right="1978" w:hanging="32"/>
        <w:jc w:val="left"/>
        <w:rPr>
          <w:b/>
          <w:sz w:val="28"/>
        </w:rPr>
      </w:pPr>
      <w:r>
        <w:rPr>
          <w:spacing w:val="-3"/>
          <w:sz w:val="28"/>
        </w:rPr>
        <w:t>联系市气象局提出灾区气象灾害应急处置建议； </w:t>
      </w:r>
      <w:r>
        <w:rPr>
          <w:b/>
          <w:spacing w:val="-3"/>
          <w:sz w:val="28"/>
        </w:rPr>
        <w:t>农业农村中心</w:t>
      </w:r>
    </w:p>
    <w:p>
      <w:pPr>
        <w:pStyle w:val="ListParagraph"/>
        <w:numPr>
          <w:ilvl w:val="0"/>
          <w:numId w:val="8"/>
        </w:numPr>
        <w:tabs>
          <w:tab w:pos="1512" w:val="left" w:leader="none"/>
        </w:tabs>
        <w:spacing w:line="376" w:lineRule="auto" w:before="0" w:after="0"/>
        <w:ind w:left="149" w:right="253" w:firstLine="660"/>
        <w:jc w:val="left"/>
        <w:rPr>
          <w:sz w:val="28"/>
        </w:rPr>
      </w:pPr>
      <w:r>
        <w:rPr>
          <w:spacing w:val="-3"/>
          <w:sz w:val="28"/>
        </w:rPr>
        <w:t>组织开展水情监测及水利工程防守，协助开展地震引发的次生洪涝灾害处置和水利工程排险除险等工作；</w:t>
      </w:r>
    </w:p>
    <w:p>
      <w:pPr>
        <w:pStyle w:val="ListParagraph"/>
        <w:numPr>
          <w:ilvl w:val="0"/>
          <w:numId w:val="8"/>
        </w:numPr>
        <w:tabs>
          <w:tab w:pos="1512" w:val="left" w:leader="none"/>
        </w:tabs>
        <w:spacing w:line="240" w:lineRule="auto" w:before="0" w:after="0"/>
        <w:ind w:left="1511" w:right="0" w:hanging="703"/>
        <w:jc w:val="left"/>
        <w:rPr>
          <w:sz w:val="28"/>
        </w:rPr>
      </w:pPr>
      <w:r>
        <w:rPr>
          <w:spacing w:val="-3"/>
          <w:sz w:val="28"/>
        </w:rPr>
        <w:t>指导震损水利设施修复。</w:t>
      </w:r>
    </w:p>
    <w:p>
      <w:pPr>
        <w:pStyle w:val="ListParagraph"/>
        <w:numPr>
          <w:ilvl w:val="0"/>
          <w:numId w:val="8"/>
        </w:numPr>
        <w:tabs>
          <w:tab w:pos="1512" w:val="left" w:leader="none"/>
        </w:tabs>
        <w:spacing w:line="240" w:lineRule="auto" w:before="199" w:after="0"/>
        <w:ind w:left="1511" w:right="0" w:hanging="703"/>
        <w:jc w:val="left"/>
        <w:rPr>
          <w:sz w:val="28"/>
        </w:rPr>
      </w:pPr>
      <w:r>
        <w:rPr>
          <w:spacing w:val="-3"/>
          <w:sz w:val="28"/>
        </w:rPr>
        <w:t>负责农业受损情况的统计报告；</w:t>
      </w:r>
    </w:p>
    <w:p>
      <w:pPr>
        <w:pStyle w:val="ListParagraph"/>
        <w:numPr>
          <w:ilvl w:val="0"/>
          <w:numId w:val="8"/>
        </w:numPr>
        <w:tabs>
          <w:tab w:pos="1512" w:val="left" w:leader="none"/>
        </w:tabs>
        <w:spacing w:line="240" w:lineRule="auto" w:before="205" w:after="0"/>
        <w:ind w:left="1511" w:right="0" w:hanging="703"/>
        <w:jc w:val="left"/>
        <w:rPr>
          <w:sz w:val="28"/>
        </w:rPr>
      </w:pPr>
      <w:r>
        <w:rPr>
          <w:spacing w:val="-3"/>
          <w:sz w:val="28"/>
        </w:rPr>
        <w:t>指导农业救灾和灾后复产；</w:t>
      </w:r>
    </w:p>
    <w:p>
      <w:pPr>
        <w:pStyle w:val="ListParagraph"/>
        <w:numPr>
          <w:ilvl w:val="0"/>
          <w:numId w:val="8"/>
        </w:numPr>
        <w:tabs>
          <w:tab w:pos="1512" w:val="left" w:leader="none"/>
        </w:tabs>
        <w:spacing w:line="386" w:lineRule="auto" w:before="208" w:after="0"/>
        <w:ind w:left="809" w:right="3068" w:firstLine="0"/>
        <w:jc w:val="left"/>
        <w:rPr>
          <w:b/>
          <w:sz w:val="28"/>
        </w:rPr>
      </w:pPr>
      <w:r>
        <w:rPr>
          <w:spacing w:val="-3"/>
          <w:sz w:val="28"/>
        </w:rPr>
        <w:t>保障受灾期间农产品供应和价格稳定。</w:t>
      </w:r>
      <w:r>
        <w:rPr>
          <w:b/>
          <w:spacing w:val="-3"/>
          <w:sz w:val="28"/>
        </w:rPr>
        <w:t>公安局</w:t>
      </w:r>
    </w:p>
    <w:p>
      <w:pPr>
        <w:pStyle w:val="ListParagraph"/>
        <w:numPr>
          <w:ilvl w:val="0"/>
          <w:numId w:val="9"/>
        </w:numPr>
        <w:tabs>
          <w:tab w:pos="1531" w:val="left" w:leader="none"/>
        </w:tabs>
        <w:spacing w:line="348" w:lineRule="exact" w:before="0" w:after="0"/>
        <w:ind w:left="1530" w:right="0" w:hanging="703"/>
        <w:jc w:val="left"/>
        <w:rPr>
          <w:sz w:val="28"/>
        </w:rPr>
      </w:pPr>
      <w:r>
        <w:rPr>
          <w:spacing w:val="-3"/>
          <w:sz w:val="28"/>
        </w:rPr>
        <w:t>负责维护灾区治安秩序；</w:t>
      </w:r>
    </w:p>
    <w:p>
      <w:pPr>
        <w:pStyle w:val="ListParagraph"/>
        <w:numPr>
          <w:ilvl w:val="0"/>
          <w:numId w:val="9"/>
        </w:numPr>
        <w:tabs>
          <w:tab w:pos="1531" w:val="left" w:leader="none"/>
        </w:tabs>
        <w:spacing w:line="240" w:lineRule="auto" w:before="203" w:after="0"/>
        <w:ind w:left="1530" w:right="0" w:hanging="703"/>
        <w:jc w:val="left"/>
        <w:rPr>
          <w:sz w:val="28"/>
        </w:rPr>
      </w:pPr>
      <w:r>
        <w:rPr>
          <w:spacing w:val="-3"/>
          <w:sz w:val="28"/>
        </w:rPr>
        <w:t>协助组织灾区群众紧急转移避险工作；</w:t>
      </w:r>
    </w:p>
    <w:p>
      <w:pPr>
        <w:pStyle w:val="ListParagraph"/>
        <w:numPr>
          <w:ilvl w:val="0"/>
          <w:numId w:val="9"/>
        </w:numPr>
        <w:tabs>
          <w:tab w:pos="1531" w:val="left" w:leader="none"/>
        </w:tabs>
        <w:spacing w:line="376" w:lineRule="auto" w:before="203" w:after="0"/>
        <w:ind w:left="149" w:right="253" w:firstLine="679"/>
        <w:jc w:val="left"/>
        <w:rPr>
          <w:sz w:val="28"/>
        </w:rPr>
      </w:pPr>
      <w:r>
        <w:rPr>
          <w:spacing w:val="-3"/>
          <w:sz w:val="28"/>
        </w:rPr>
        <w:t>做好交通疏导，保障道路交通安全畅通，必要时实施交通管制</w:t>
      </w:r>
      <w:r>
        <w:rPr>
          <w:spacing w:val="-2"/>
          <w:sz w:val="28"/>
        </w:rPr>
        <w:t>等措施；</w:t>
      </w:r>
    </w:p>
    <w:p>
      <w:pPr>
        <w:pStyle w:val="ListParagraph"/>
        <w:numPr>
          <w:ilvl w:val="0"/>
          <w:numId w:val="9"/>
        </w:numPr>
        <w:tabs>
          <w:tab w:pos="1531" w:val="left" w:leader="none"/>
        </w:tabs>
        <w:spacing w:line="355" w:lineRule="exact" w:before="0" w:after="0"/>
        <w:ind w:left="1530" w:right="0" w:hanging="703"/>
        <w:jc w:val="left"/>
        <w:rPr>
          <w:sz w:val="28"/>
        </w:rPr>
      </w:pPr>
      <w:r>
        <w:rPr>
          <w:spacing w:val="-3"/>
          <w:sz w:val="28"/>
        </w:rPr>
        <w:t>配合做好应急救援和救助工作；</w:t>
      </w:r>
    </w:p>
    <w:p>
      <w:pPr>
        <w:pStyle w:val="ListParagraph"/>
        <w:numPr>
          <w:ilvl w:val="0"/>
          <w:numId w:val="9"/>
        </w:numPr>
        <w:tabs>
          <w:tab w:pos="1531" w:val="left" w:leader="none"/>
        </w:tabs>
        <w:spacing w:line="376" w:lineRule="auto" w:before="205" w:after="0"/>
        <w:ind w:left="149" w:right="253" w:firstLine="679"/>
        <w:jc w:val="left"/>
        <w:rPr>
          <w:sz w:val="28"/>
        </w:rPr>
      </w:pPr>
      <w:r>
        <w:rPr>
          <w:spacing w:val="-4"/>
          <w:sz w:val="28"/>
        </w:rPr>
        <w:t>依法打击灾区各类违法犯罪活动，查处制造网络遥言等违法犯</w:t>
      </w:r>
      <w:r>
        <w:rPr>
          <w:spacing w:val="-3"/>
          <w:sz w:val="28"/>
        </w:rPr>
        <w:t>罪人员。</w:t>
      </w:r>
    </w:p>
    <w:p>
      <w:pPr>
        <w:pStyle w:val="Heading2"/>
        <w:spacing w:before="13"/>
        <w:ind w:left="809" w:firstLine="0"/>
      </w:pPr>
      <w:r>
        <w:rPr/>
        <w:t>市自然资源和规划局经开区分局</w:t>
      </w:r>
    </w:p>
    <w:p>
      <w:pPr>
        <w:pStyle w:val="ListParagraph"/>
        <w:numPr>
          <w:ilvl w:val="0"/>
          <w:numId w:val="10"/>
        </w:numPr>
        <w:tabs>
          <w:tab w:pos="1531" w:val="left" w:leader="none"/>
        </w:tabs>
        <w:spacing w:line="240" w:lineRule="auto" w:before="208" w:after="0"/>
        <w:ind w:left="1530" w:right="0" w:hanging="703"/>
        <w:jc w:val="left"/>
        <w:rPr>
          <w:sz w:val="28"/>
        </w:rPr>
      </w:pPr>
      <w:r>
        <w:rPr>
          <w:spacing w:val="-3"/>
          <w:sz w:val="28"/>
        </w:rPr>
        <w:t>负责参与制定灾后恢复重建规划、计划和实施方案；</w:t>
      </w:r>
    </w:p>
    <w:p>
      <w:pPr>
        <w:pStyle w:val="ListParagraph"/>
        <w:numPr>
          <w:ilvl w:val="0"/>
          <w:numId w:val="10"/>
        </w:numPr>
        <w:tabs>
          <w:tab w:pos="1531" w:val="left" w:leader="none"/>
        </w:tabs>
        <w:spacing w:line="240" w:lineRule="auto" w:before="203" w:after="0"/>
        <w:ind w:left="1530" w:right="0" w:hanging="703"/>
        <w:jc w:val="left"/>
        <w:rPr>
          <w:sz w:val="28"/>
        </w:rPr>
      </w:pPr>
      <w:r>
        <w:rPr>
          <w:spacing w:val="8"/>
          <w:sz w:val="28"/>
        </w:rPr>
        <w:t>协助开展地震引发地质灾害的抢险救灾及善后处理的技术支</w:t>
      </w:r>
    </w:p>
    <w:p>
      <w:pPr>
        <w:spacing w:after="0" w:line="240" w:lineRule="auto"/>
        <w:jc w:val="left"/>
        <w:rPr>
          <w:sz w:val="28"/>
        </w:rPr>
        <w:sectPr>
          <w:pgSz w:w="11900" w:h="16840"/>
          <w:pgMar w:header="0" w:footer="1324" w:top="1600" w:bottom="1520" w:left="1240" w:right="1320"/>
        </w:sectPr>
      </w:pPr>
    </w:p>
    <w:p>
      <w:pPr>
        <w:pStyle w:val="BodyText"/>
        <w:spacing w:before="91"/>
      </w:pPr>
      <w:r>
        <w:rPr/>
        <w:t>撑工作；</w:t>
      </w:r>
    </w:p>
    <w:p>
      <w:pPr>
        <w:pStyle w:val="ListParagraph"/>
        <w:numPr>
          <w:ilvl w:val="0"/>
          <w:numId w:val="10"/>
        </w:numPr>
        <w:tabs>
          <w:tab w:pos="1531" w:val="left" w:leader="none"/>
        </w:tabs>
        <w:spacing w:line="376" w:lineRule="auto" w:before="203" w:after="0"/>
        <w:ind w:left="149" w:right="253" w:firstLine="679"/>
        <w:jc w:val="left"/>
        <w:rPr>
          <w:sz w:val="28"/>
        </w:rPr>
      </w:pPr>
      <w:r>
        <w:rPr>
          <w:spacing w:val="-4"/>
          <w:sz w:val="28"/>
        </w:rPr>
        <w:t>组织对地震可能引发的次生地质灾害进行监测，指导开展地质</w:t>
      </w:r>
      <w:r>
        <w:rPr>
          <w:spacing w:val="-3"/>
          <w:sz w:val="28"/>
        </w:rPr>
        <w:t>灾害群测群防工作；</w:t>
      </w:r>
    </w:p>
    <w:p>
      <w:pPr>
        <w:pStyle w:val="ListParagraph"/>
        <w:numPr>
          <w:ilvl w:val="0"/>
          <w:numId w:val="10"/>
        </w:numPr>
        <w:tabs>
          <w:tab w:pos="1531" w:val="left" w:leader="none"/>
        </w:tabs>
        <w:spacing w:line="388" w:lineRule="auto" w:before="0" w:after="0"/>
        <w:ind w:left="809" w:right="526" w:firstLine="19"/>
        <w:jc w:val="left"/>
        <w:rPr>
          <w:b/>
          <w:sz w:val="28"/>
        </w:rPr>
      </w:pPr>
      <w:r>
        <w:rPr>
          <w:spacing w:val="-3"/>
          <w:sz w:val="28"/>
        </w:rPr>
        <w:t>组织开展震后地质灾害隐患排查，防范次生地质灾害发生。</w:t>
      </w:r>
      <w:r>
        <w:rPr>
          <w:b/>
          <w:spacing w:val="-3"/>
          <w:sz w:val="28"/>
        </w:rPr>
        <w:t>市生态环境局经开区分局</w:t>
      </w:r>
    </w:p>
    <w:p>
      <w:pPr>
        <w:pStyle w:val="ListParagraph"/>
        <w:numPr>
          <w:ilvl w:val="0"/>
          <w:numId w:val="11"/>
        </w:numPr>
        <w:tabs>
          <w:tab w:pos="1512" w:val="left" w:leader="none"/>
        </w:tabs>
        <w:spacing w:line="376" w:lineRule="auto" w:before="0" w:after="0"/>
        <w:ind w:left="149" w:right="253" w:firstLine="660"/>
        <w:jc w:val="left"/>
        <w:rPr>
          <w:sz w:val="28"/>
        </w:rPr>
      </w:pPr>
      <w:r>
        <w:rPr>
          <w:spacing w:val="-3"/>
          <w:sz w:val="28"/>
        </w:rPr>
        <w:t>提供灾区重大环境风险源分布信息，组织开展灾区环境监测和灾后环境影响调查、评估工作；</w:t>
      </w:r>
    </w:p>
    <w:p>
      <w:pPr>
        <w:pStyle w:val="ListParagraph"/>
        <w:numPr>
          <w:ilvl w:val="0"/>
          <w:numId w:val="11"/>
        </w:numPr>
        <w:tabs>
          <w:tab w:pos="1512" w:val="left" w:leader="none"/>
        </w:tabs>
        <w:spacing w:line="388" w:lineRule="auto" w:before="0" w:after="0"/>
        <w:ind w:left="809" w:right="3629" w:firstLine="0"/>
        <w:jc w:val="left"/>
        <w:rPr>
          <w:b/>
          <w:sz w:val="28"/>
        </w:rPr>
      </w:pPr>
      <w:r>
        <w:rPr>
          <w:spacing w:val="-3"/>
          <w:sz w:val="28"/>
        </w:rPr>
        <w:t>参与环境污染的防控和处置工作。</w:t>
      </w:r>
      <w:r>
        <w:rPr>
          <w:b/>
          <w:spacing w:val="-3"/>
          <w:sz w:val="28"/>
        </w:rPr>
        <w:t>消防救援支队</w:t>
      </w:r>
    </w:p>
    <w:p>
      <w:pPr>
        <w:pStyle w:val="ListParagraph"/>
        <w:numPr>
          <w:ilvl w:val="0"/>
          <w:numId w:val="12"/>
        </w:numPr>
        <w:tabs>
          <w:tab w:pos="1411" w:val="left" w:leader="none"/>
        </w:tabs>
        <w:spacing w:line="356" w:lineRule="exact" w:before="0" w:after="0"/>
        <w:ind w:left="1410" w:right="0" w:hanging="703"/>
        <w:jc w:val="left"/>
        <w:rPr>
          <w:sz w:val="28"/>
        </w:rPr>
      </w:pPr>
      <w:r>
        <w:rPr>
          <w:spacing w:val="-3"/>
          <w:sz w:val="28"/>
        </w:rPr>
        <w:t>负责受灾人员的解救、转移和疏散；</w:t>
      </w:r>
    </w:p>
    <w:p>
      <w:pPr>
        <w:pStyle w:val="ListParagraph"/>
        <w:numPr>
          <w:ilvl w:val="0"/>
          <w:numId w:val="12"/>
        </w:numPr>
        <w:tabs>
          <w:tab w:pos="1411" w:val="left" w:leader="none"/>
        </w:tabs>
        <w:spacing w:line="240" w:lineRule="auto" w:before="205" w:after="0"/>
        <w:ind w:left="1410" w:right="0" w:hanging="703"/>
        <w:jc w:val="left"/>
        <w:rPr>
          <w:sz w:val="28"/>
        </w:rPr>
      </w:pPr>
      <w:r>
        <w:rPr>
          <w:spacing w:val="-3"/>
          <w:sz w:val="28"/>
        </w:rPr>
        <w:t>抢救、运送重要救灾应急物资</w:t>
      </w:r>
    </w:p>
    <w:p>
      <w:pPr>
        <w:pStyle w:val="ListParagraph"/>
        <w:numPr>
          <w:ilvl w:val="0"/>
          <w:numId w:val="12"/>
        </w:numPr>
        <w:tabs>
          <w:tab w:pos="1411" w:val="left" w:leader="none"/>
        </w:tabs>
        <w:spacing w:line="240" w:lineRule="auto" w:before="220" w:after="0"/>
        <w:ind w:left="1410" w:right="0" w:hanging="703"/>
        <w:jc w:val="left"/>
        <w:rPr>
          <w:sz w:val="28"/>
        </w:rPr>
      </w:pPr>
      <w:r>
        <w:rPr>
          <w:spacing w:val="-3"/>
          <w:sz w:val="28"/>
        </w:rPr>
        <w:t>参与处置因灾害事故引发的群体性事件，维护灾区社会稳定；</w:t>
      </w:r>
    </w:p>
    <w:p>
      <w:pPr>
        <w:pStyle w:val="ListParagraph"/>
        <w:numPr>
          <w:ilvl w:val="0"/>
          <w:numId w:val="12"/>
        </w:numPr>
        <w:tabs>
          <w:tab w:pos="1411" w:val="left" w:leader="none"/>
        </w:tabs>
        <w:spacing w:line="386" w:lineRule="auto" w:before="217" w:after="0"/>
        <w:ind w:left="149" w:right="250" w:firstLine="559"/>
        <w:jc w:val="left"/>
        <w:rPr>
          <w:sz w:val="28"/>
        </w:rPr>
      </w:pPr>
      <w:r>
        <w:rPr>
          <w:sz w:val="28"/>
        </w:rPr>
        <w:t>负责组织指挥消防救援队伍参加重大灾害事故和其他以抢救人</w:t>
      </w:r>
      <w:r>
        <w:rPr>
          <w:spacing w:val="-3"/>
          <w:sz w:val="28"/>
        </w:rPr>
        <w:t>员生命为主的应急救援工作；</w:t>
      </w:r>
    </w:p>
    <w:p>
      <w:pPr>
        <w:pStyle w:val="ListParagraph"/>
        <w:numPr>
          <w:ilvl w:val="0"/>
          <w:numId w:val="12"/>
        </w:numPr>
        <w:tabs>
          <w:tab w:pos="1411" w:val="left" w:leader="none"/>
        </w:tabs>
        <w:spacing w:line="391" w:lineRule="auto" w:before="2" w:after="0"/>
        <w:ind w:left="809" w:right="4287" w:hanging="101"/>
        <w:jc w:val="left"/>
        <w:rPr>
          <w:b/>
          <w:sz w:val="28"/>
        </w:rPr>
      </w:pPr>
      <w:r>
        <w:rPr>
          <w:spacing w:val="-3"/>
          <w:sz w:val="28"/>
        </w:rPr>
        <w:t>协助做好火灾灭火救援工作； </w:t>
      </w:r>
      <w:r>
        <w:rPr>
          <w:b/>
          <w:spacing w:val="-3"/>
          <w:sz w:val="28"/>
        </w:rPr>
        <w:t>国网德山区供电分公司</w:t>
      </w:r>
    </w:p>
    <w:p>
      <w:pPr>
        <w:pStyle w:val="BodyText"/>
        <w:spacing w:line="391" w:lineRule="auto"/>
        <w:ind w:right="250" w:firstLine="660"/>
      </w:pPr>
      <w:r>
        <w:rPr/>
        <w:t>负责组织指挥公司供电营业区域内灾区供电设施的维护和毁损设施抢修恢复工作，及时恢复电力供应。</w:t>
      </w:r>
    </w:p>
    <w:p>
      <w:pPr>
        <w:pStyle w:val="Heading2"/>
        <w:spacing w:line="356" w:lineRule="exact"/>
        <w:ind w:left="809" w:firstLine="0"/>
      </w:pPr>
      <w:r>
        <w:rPr/>
        <w:t>乡镇、街道办事处</w:t>
      </w:r>
    </w:p>
    <w:p>
      <w:pPr>
        <w:pStyle w:val="ListParagraph"/>
        <w:numPr>
          <w:ilvl w:val="1"/>
          <w:numId w:val="12"/>
        </w:numPr>
        <w:tabs>
          <w:tab w:pos="1512" w:val="left" w:leader="none"/>
        </w:tabs>
        <w:spacing w:line="391" w:lineRule="auto" w:before="216" w:after="0"/>
        <w:ind w:left="149" w:right="253" w:firstLine="660"/>
        <w:jc w:val="left"/>
        <w:rPr>
          <w:sz w:val="28"/>
        </w:rPr>
      </w:pPr>
      <w:r>
        <w:rPr>
          <w:spacing w:val="-2"/>
          <w:sz w:val="28"/>
        </w:rPr>
        <w:t>在区抗震救灾指挥机构</w:t>
      </w:r>
      <w:r>
        <w:rPr>
          <w:spacing w:val="-1"/>
          <w:sz w:val="28"/>
        </w:rPr>
        <w:t>（减灾委员会</w:t>
      </w:r>
      <w:r>
        <w:rPr>
          <w:sz w:val="28"/>
        </w:rPr>
        <w:t>）</w:t>
      </w:r>
      <w:r>
        <w:rPr>
          <w:spacing w:val="-1"/>
          <w:sz w:val="28"/>
        </w:rPr>
        <w:t>领导下，统一组织指挥</w:t>
      </w:r>
      <w:r>
        <w:rPr>
          <w:spacing w:val="-3"/>
          <w:sz w:val="28"/>
        </w:rPr>
        <w:t>和协调本地地震预防和应急工作；</w:t>
      </w:r>
    </w:p>
    <w:p>
      <w:pPr>
        <w:pStyle w:val="ListParagraph"/>
        <w:numPr>
          <w:ilvl w:val="1"/>
          <w:numId w:val="12"/>
        </w:numPr>
        <w:tabs>
          <w:tab w:pos="1512" w:val="left" w:leader="none"/>
        </w:tabs>
        <w:spacing w:line="353" w:lineRule="exact" w:before="0" w:after="0"/>
        <w:ind w:left="1511" w:right="0" w:hanging="703"/>
        <w:jc w:val="left"/>
        <w:rPr>
          <w:sz w:val="28"/>
        </w:rPr>
      </w:pPr>
      <w:r>
        <w:rPr>
          <w:spacing w:val="-3"/>
          <w:sz w:val="28"/>
        </w:rPr>
        <w:t>发生地震灾害时，启动本地应急预案，迅速了解震情和灾情，</w:t>
      </w:r>
    </w:p>
    <w:p>
      <w:pPr>
        <w:spacing w:after="0" w:line="353" w:lineRule="exact"/>
        <w:jc w:val="left"/>
        <w:rPr>
          <w:sz w:val="28"/>
        </w:rPr>
        <w:sectPr>
          <w:pgSz w:w="11900" w:h="16840"/>
          <w:pgMar w:header="0" w:footer="1324" w:top="1600" w:bottom="1520" w:left="1240" w:right="1320"/>
        </w:sectPr>
      </w:pPr>
    </w:p>
    <w:p>
      <w:pPr>
        <w:pStyle w:val="BodyText"/>
        <w:spacing w:before="105"/>
      </w:pPr>
      <w:r>
        <w:rPr/>
        <w:t>确定应急工作方案；</w:t>
      </w:r>
    </w:p>
    <w:p>
      <w:pPr>
        <w:pStyle w:val="ListParagraph"/>
        <w:numPr>
          <w:ilvl w:val="1"/>
          <w:numId w:val="12"/>
        </w:numPr>
        <w:tabs>
          <w:tab w:pos="1512" w:val="left" w:leader="none"/>
        </w:tabs>
        <w:spacing w:line="240" w:lineRule="auto" w:before="225" w:after="0"/>
        <w:ind w:left="1511" w:right="0" w:hanging="703"/>
        <w:jc w:val="left"/>
        <w:rPr>
          <w:sz w:val="28"/>
        </w:rPr>
      </w:pPr>
      <w:r>
        <w:rPr>
          <w:spacing w:val="-3"/>
          <w:sz w:val="28"/>
        </w:rPr>
        <w:t>部署和组织有关部门进行抢险救灾；</w:t>
      </w:r>
    </w:p>
    <w:p>
      <w:pPr>
        <w:pStyle w:val="ListParagraph"/>
        <w:numPr>
          <w:ilvl w:val="1"/>
          <w:numId w:val="12"/>
        </w:numPr>
        <w:tabs>
          <w:tab w:pos="1512" w:val="left" w:leader="none"/>
        </w:tabs>
        <w:spacing w:line="240" w:lineRule="auto" w:before="222" w:after="0"/>
        <w:ind w:left="1511" w:right="0" w:hanging="703"/>
        <w:jc w:val="left"/>
        <w:rPr>
          <w:sz w:val="28"/>
        </w:rPr>
      </w:pPr>
      <w:r>
        <w:rPr>
          <w:spacing w:val="-3"/>
          <w:sz w:val="28"/>
        </w:rPr>
        <w:t>必要时提出采取紧急应急措施的建议；</w:t>
      </w:r>
    </w:p>
    <w:p>
      <w:pPr>
        <w:pStyle w:val="ListParagraph"/>
        <w:numPr>
          <w:ilvl w:val="1"/>
          <w:numId w:val="12"/>
        </w:numPr>
        <w:tabs>
          <w:tab w:pos="1512" w:val="left" w:leader="none"/>
        </w:tabs>
        <w:spacing w:line="388" w:lineRule="auto" w:before="224" w:after="0"/>
        <w:ind w:left="149" w:right="253" w:firstLine="660"/>
        <w:jc w:val="left"/>
        <w:rPr>
          <w:sz w:val="28"/>
        </w:rPr>
      </w:pPr>
      <w:r>
        <w:rPr>
          <w:spacing w:val="-3"/>
          <w:sz w:val="28"/>
        </w:rPr>
        <w:t>及时将震情、灾情向区管委会或区抗震救灾指挥机构</w:t>
      </w:r>
      <w:r>
        <w:rPr>
          <w:sz w:val="28"/>
        </w:rPr>
        <w:t>（减灾委</w:t>
      </w:r>
      <w:r>
        <w:rPr>
          <w:spacing w:val="-2"/>
          <w:sz w:val="28"/>
        </w:rPr>
        <w:t>员会</w:t>
      </w:r>
      <w:r>
        <w:rPr>
          <w:sz w:val="28"/>
        </w:rPr>
        <w:t>）</w:t>
      </w:r>
      <w:r>
        <w:rPr>
          <w:spacing w:val="-3"/>
          <w:sz w:val="28"/>
        </w:rPr>
        <w:t>汇报，并传达落实上级抗震救灾指示；</w:t>
      </w:r>
    </w:p>
    <w:p>
      <w:pPr>
        <w:pStyle w:val="ListParagraph"/>
        <w:numPr>
          <w:ilvl w:val="1"/>
          <w:numId w:val="12"/>
        </w:numPr>
        <w:tabs>
          <w:tab w:pos="1512" w:val="left" w:leader="none"/>
        </w:tabs>
        <w:spacing w:line="240" w:lineRule="auto" w:before="2" w:after="0"/>
        <w:ind w:left="1511" w:right="0" w:hanging="703"/>
        <w:jc w:val="left"/>
        <w:rPr>
          <w:sz w:val="28"/>
        </w:rPr>
      </w:pPr>
      <w:r>
        <w:rPr>
          <w:spacing w:val="-3"/>
          <w:sz w:val="28"/>
        </w:rPr>
        <w:t>做好本地善后和灾后重建工作；</w:t>
      </w:r>
    </w:p>
    <w:p>
      <w:pPr>
        <w:pStyle w:val="ListParagraph"/>
        <w:numPr>
          <w:ilvl w:val="1"/>
          <w:numId w:val="12"/>
        </w:numPr>
        <w:tabs>
          <w:tab w:pos="1512" w:val="left" w:leader="none"/>
        </w:tabs>
        <w:spacing w:line="240" w:lineRule="auto" w:before="222" w:after="0"/>
        <w:ind w:left="1511" w:right="0" w:hanging="703"/>
        <w:jc w:val="left"/>
        <w:rPr>
          <w:sz w:val="28"/>
        </w:rPr>
      </w:pPr>
      <w:r>
        <w:rPr>
          <w:spacing w:val="-3"/>
          <w:sz w:val="28"/>
        </w:rPr>
        <w:t>承担其他有关地震应急救灾的重大事项。</w:t>
      </w:r>
    </w:p>
    <w:p>
      <w:pPr>
        <w:pStyle w:val="Heading2"/>
        <w:numPr>
          <w:ilvl w:val="1"/>
          <w:numId w:val="3"/>
        </w:numPr>
        <w:tabs>
          <w:tab w:pos="1321" w:val="left" w:leader="none"/>
        </w:tabs>
        <w:spacing w:line="240" w:lineRule="auto" w:before="42" w:after="0"/>
        <w:ind w:left="1320" w:right="0" w:hanging="493"/>
        <w:jc w:val="left"/>
      </w:pPr>
      <w:bookmarkStart w:name="2.2现场组织机构" w:id="20"/>
      <w:bookmarkEnd w:id="20"/>
      <w:r>
        <w:rPr>
          <w:b w:val="0"/>
        </w:rPr>
      </w:r>
      <w:bookmarkStart w:name="_bookmark7" w:id="21"/>
      <w:bookmarkEnd w:id="21"/>
      <w:r>
        <w:rPr>
          <w:b w:val="0"/>
        </w:rPr>
      </w:r>
      <w:bookmarkStart w:name="_bookmark7" w:id="22"/>
      <w:bookmarkEnd w:id="22"/>
      <w:r>
        <w:rPr/>
        <w:t>现场组织机构</w:t>
      </w:r>
    </w:p>
    <w:p>
      <w:pPr>
        <w:pStyle w:val="BodyText"/>
        <w:spacing w:before="6"/>
        <w:ind w:left="0"/>
        <w:rPr>
          <w:b/>
          <w:sz w:val="27"/>
        </w:rPr>
      </w:pPr>
    </w:p>
    <w:p>
      <w:pPr>
        <w:pStyle w:val="ListParagraph"/>
        <w:numPr>
          <w:ilvl w:val="2"/>
          <w:numId w:val="3"/>
        </w:numPr>
        <w:tabs>
          <w:tab w:pos="1600" w:val="left" w:leader="none"/>
        </w:tabs>
        <w:spacing w:line="240" w:lineRule="auto" w:before="0" w:after="0"/>
        <w:ind w:left="1599" w:right="0" w:hanging="772"/>
        <w:jc w:val="both"/>
        <w:rPr>
          <w:sz w:val="28"/>
        </w:rPr>
      </w:pPr>
      <w:r>
        <w:rPr>
          <w:spacing w:val="-2"/>
          <w:sz w:val="28"/>
        </w:rPr>
        <w:t>前方指挥部</w:t>
      </w:r>
    </w:p>
    <w:p>
      <w:pPr>
        <w:pStyle w:val="BodyText"/>
        <w:spacing w:line="376" w:lineRule="auto" w:before="203"/>
        <w:ind w:right="254" w:firstLine="679"/>
        <w:jc w:val="both"/>
      </w:pPr>
      <w:r>
        <w:rPr>
          <w:spacing w:val="-2"/>
        </w:rPr>
        <w:t>发生较大以上级别地震灾害后，请求市抗震救灾指挥部启动 </w:t>
      </w:r>
      <w:r>
        <w:rPr/>
        <w:t>III</w:t>
      </w:r>
      <w:r>
        <w:rPr>
          <w:spacing w:val="-25"/>
        </w:rPr>
        <w:t> 级</w:t>
      </w:r>
      <w:r>
        <w:rPr>
          <w:spacing w:val="-6"/>
        </w:rPr>
        <w:t>以上应急预案。有人员伤亡的一般地震灾害发生后，根据工作需要成立前方指挥部，由指挥部指定负责同志担任前方指挥长，区抗震救灾指挥机构</w:t>
      </w:r>
    </w:p>
    <w:p>
      <w:pPr>
        <w:pStyle w:val="BodyText"/>
        <w:spacing w:line="376" w:lineRule="auto"/>
        <w:ind w:right="111"/>
      </w:pPr>
      <w:r>
        <w:rPr>
          <w:spacing w:val="-1"/>
        </w:rPr>
        <w:t>（</w:t>
      </w:r>
      <w:r>
        <w:rPr>
          <w:spacing w:val="-3"/>
        </w:rPr>
        <w:t>减灾委员会</w:t>
      </w:r>
      <w:r>
        <w:rPr>
          <w:spacing w:val="-58"/>
        </w:rPr>
        <w:t>）</w:t>
      </w:r>
      <w:r>
        <w:rPr>
          <w:spacing w:val="-11"/>
        </w:rPr>
        <w:t>负责同志任副指挥长，区抗震救灾指挥机构</w:t>
      </w:r>
      <w:r>
        <w:rPr>
          <w:spacing w:val="-3"/>
        </w:rPr>
        <w:t>（</w:t>
      </w:r>
      <w:r>
        <w:rPr>
          <w:spacing w:val="-2"/>
        </w:rPr>
        <w:t>减灾委员会</w:t>
      </w:r>
      <w:r>
        <w:rPr/>
        <w:t>） </w:t>
      </w:r>
      <w:r>
        <w:rPr>
          <w:spacing w:val="-3"/>
        </w:rPr>
        <w:t>相关成员单位负责人和灾区所在地乡镇党委、政府负责人，街道党工委、办事处负责人为成员。</w:t>
      </w:r>
    </w:p>
    <w:p>
      <w:pPr>
        <w:pStyle w:val="BodyText"/>
        <w:spacing w:line="372" w:lineRule="auto"/>
        <w:ind w:right="253" w:firstLine="698"/>
        <w:jc w:val="both"/>
      </w:pPr>
      <w:r>
        <w:rPr/>
        <w:t>前方指挥部负责统一指挥和组织实施现场应急处置工作，制定应急</w:t>
      </w:r>
      <w:r>
        <w:rPr>
          <w:spacing w:val="-5"/>
        </w:rPr>
        <w:t>救援处置方案并组织实施，指挥调度应急救援力量开展应急救援，及时收</w:t>
      </w:r>
      <w:r>
        <w:rPr>
          <w:spacing w:val="-2"/>
        </w:rPr>
        <w:t>集、汇总并报告灾害发展态势及救援情况等任务,落实本级和上级抗震救</w:t>
      </w:r>
      <w:r>
        <w:rPr>
          <w:spacing w:val="-3"/>
        </w:rPr>
        <w:t>灾指挥部交办的其他工作。</w:t>
      </w:r>
    </w:p>
    <w:p>
      <w:pPr>
        <w:pStyle w:val="BodyText"/>
        <w:spacing w:line="372" w:lineRule="auto"/>
        <w:ind w:right="250" w:firstLine="698"/>
      </w:pPr>
      <w:r>
        <w:rPr/>
        <w:t>没有人员伤亡的一般地震灾害发生后，区抗震救灾指挥机构（减灾委员会）根据工作需要可派出工作组指导协调现场处置工作。</w:t>
      </w:r>
    </w:p>
    <w:p>
      <w:pPr>
        <w:pStyle w:val="ListParagraph"/>
        <w:numPr>
          <w:ilvl w:val="2"/>
          <w:numId w:val="3"/>
        </w:numPr>
        <w:tabs>
          <w:tab w:pos="1600" w:val="left" w:leader="none"/>
        </w:tabs>
        <w:spacing w:line="240" w:lineRule="auto" w:before="4" w:after="0"/>
        <w:ind w:left="1599" w:right="0" w:hanging="772"/>
        <w:jc w:val="left"/>
        <w:rPr>
          <w:sz w:val="28"/>
        </w:rPr>
      </w:pPr>
      <w:r>
        <w:rPr>
          <w:spacing w:val="-2"/>
          <w:sz w:val="28"/>
        </w:rPr>
        <w:t>现场工作组</w:t>
      </w:r>
    </w:p>
    <w:p>
      <w:pPr>
        <w:pStyle w:val="BodyText"/>
        <w:spacing w:before="200"/>
        <w:ind w:left="848"/>
      </w:pPr>
      <w:r>
        <w:rPr/>
        <w:t>前方指挥部根据现场工作需要可设立若干工作组，由相关部门牵头</w:t>
      </w:r>
    </w:p>
    <w:p>
      <w:pPr>
        <w:spacing w:after="0"/>
        <w:sectPr>
          <w:pgSz w:w="11900" w:h="16840"/>
          <w:pgMar w:header="0" w:footer="1324" w:top="1600" w:bottom="1520" w:left="1240" w:right="1320"/>
        </w:sectPr>
      </w:pPr>
    </w:p>
    <w:p>
      <w:pPr>
        <w:pStyle w:val="BodyText"/>
        <w:spacing w:before="89"/>
      </w:pPr>
      <w:r>
        <w:rPr/>
        <w:t>负责开展工作：</w:t>
      </w:r>
    </w:p>
    <w:p>
      <w:pPr>
        <w:pStyle w:val="ListParagraph"/>
        <w:numPr>
          <w:ilvl w:val="0"/>
          <w:numId w:val="13"/>
        </w:numPr>
        <w:tabs>
          <w:tab w:pos="1531" w:val="left" w:leader="none"/>
        </w:tabs>
        <w:spacing w:line="240" w:lineRule="auto" w:before="203" w:after="0"/>
        <w:ind w:left="1530" w:right="0" w:hanging="703"/>
        <w:jc w:val="left"/>
        <w:rPr>
          <w:sz w:val="28"/>
        </w:rPr>
      </w:pPr>
      <w:r>
        <w:rPr>
          <w:spacing w:val="-2"/>
          <w:sz w:val="28"/>
        </w:rPr>
        <w:t>综合协调组</w:t>
      </w:r>
    </w:p>
    <w:p>
      <w:pPr>
        <w:pStyle w:val="BodyText"/>
        <w:spacing w:line="374" w:lineRule="auto" w:before="200"/>
        <w:ind w:right="200" w:firstLine="840"/>
      </w:pPr>
      <w:r>
        <w:rPr/>
        <w:t>由区平安建设中心牵头，区抗震救灾指挥机构（减灾委员会）相关成员单位参加。</w:t>
      </w:r>
    </w:p>
    <w:p>
      <w:pPr>
        <w:pStyle w:val="BodyText"/>
        <w:spacing w:line="374" w:lineRule="auto"/>
        <w:ind w:right="253" w:firstLine="698"/>
      </w:pPr>
      <w:r>
        <w:rPr/>
        <w:t>主要职责：负责前方指挥部综合工作，督促落实工作任务、协调抗震救灾工作，调度汇总灾情信息、报告工作进展情况。</w:t>
      </w:r>
    </w:p>
    <w:p>
      <w:pPr>
        <w:pStyle w:val="ListParagraph"/>
        <w:numPr>
          <w:ilvl w:val="0"/>
          <w:numId w:val="13"/>
        </w:numPr>
        <w:tabs>
          <w:tab w:pos="1531" w:val="left" w:leader="none"/>
        </w:tabs>
        <w:spacing w:line="240" w:lineRule="auto" w:before="1" w:after="0"/>
        <w:ind w:left="1530" w:right="0" w:hanging="703"/>
        <w:jc w:val="left"/>
        <w:rPr>
          <w:sz w:val="28"/>
        </w:rPr>
      </w:pPr>
      <w:r>
        <w:rPr>
          <w:spacing w:val="-3"/>
          <w:sz w:val="28"/>
        </w:rPr>
        <w:t>抢险救援组</w:t>
      </w:r>
    </w:p>
    <w:p>
      <w:pPr>
        <w:pStyle w:val="BodyText"/>
        <w:spacing w:before="205"/>
        <w:ind w:left="708"/>
      </w:pPr>
      <w:r>
        <w:rPr/>
        <w:t>由区平安建设中心牵头，区消防救援大队等单位参加。</w:t>
      </w:r>
    </w:p>
    <w:p>
      <w:pPr>
        <w:pStyle w:val="BodyText"/>
        <w:spacing w:line="376" w:lineRule="auto" w:before="205"/>
        <w:ind w:right="202" w:firstLine="559"/>
      </w:pPr>
      <w:r>
        <w:rPr/>
        <w:t>主要职责：协调组织相关部门和乡镇、街道办事处，制订实施抢险救灾力量配置方案，组织力量搜救被困群众和受伤人员；清理灾区现场。</w:t>
      </w:r>
    </w:p>
    <w:p>
      <w:pPr>
        <w:pStyle w:val="ListParagraph"/>
        <w:numPr>
          <w:ilvl w:val="0"/>
          <w:numId w:val="13"/>
        </w:numPr>
        <w:tabs>
          <w:tab w:pos="1531" w:val="left" w:leader="none"/>
        </w:tabs>
        <w:spacing w:line="358" w:lineRule="exact" w:before="0" w:after="0"/>
        <w:ind w:left="1530" w:right="0" w:hanging="703"/>
        <w:jc w:val="left"/>
        <w:rPr>
          <w:sz w:val="28"/>
        </w:rPr>
      </w:pPr>
      <w:r>
        <w:rPr>
          <w:spacing w:val="-3"/>
          <w:sz w:val="28"/>
        </w:rPr>
        <w:t>群众生活保障组</w:t>
      </w:r>
    </w:p>
    <w:p>
      <w:pPr>
        <w:pStyle w:val="BodyText"/>
        <w:spacing w:line="391" w:lineRule="auto" w:before="220"/>
        <w:ind w:right="202" w:firstLine="559"/>
      </w:pPr>
      <w:r>
        <w:rPr/>
        <w:t>由平安建设中心牵头，园区发展中心、教育卫生民政中心、财政金融中心、项目推进中心等单位参加。</w:t>
      </w:r>
    </w:p>
    <w:p>
      <w:pPr>
        <w:pStyle w:val="BodyText"/>
        <w:spacing w:line="339" w:lineRule="exact"/>
        <w:ind w:left="828"/>
      </w:pPr>
      <w:r>
        <w:rPr/>
        <w:t>主要职责：协调相关乡镇、街道办事处，制订实施受灾群众救助工</w:t>
      </w:r>
    </w:p>
    <w:p>
      <w:pPr>
        <w:pStyle w:val="BodyText"/>
        <w:spacing w:line="376" w:lineRule="auto" w:before="203"/>
        <w:ind w:right="230"/>
        <w:jc w:val="both"/>
      </w:pPr>
      <w:r>
        <w:rPr/>
        <w:t>作方案，筹措、调运救灾所需资金及帐篷、生活必需品等抗震救灾物资， 指导做好受灾群众紧急转移和安置；加强对灾区消费品和救灾物资的质量监管、保障灾区群众基本生活和市场供应。</w:t>
      </w:r>
    </w:p>
    <w:p>
      <w:pPr>
        <w:pStyle w:val="ListParagraph"/>
        <w:numPr>
          <w:ilvl w:val="0"/>
          <w:numId w:val="13"/>
        </w:numPr>
        <w:tabs>
          <w:tab w:pos="1531" w:val="left" w:leader="none"/>
        </w:tabs>
        <w:spacing w:line="354" w:lineRule="exact" w:before="0" w:after="0"/>
        <w:ind w:left="1530" w:right="0" w:hanging="703"/>
        <w:jc w:val="left"/>
        <w:rPr>
          <w:sz w:val="28"/>
        </w:rPr>
      </w:pPr>
      <w:r>
        <w:rPr>
          <w:spacing w:val="-3"/>
          <w:sz w:val="28"/>
        </w:rPr>
        <w:t>医疗救治和疾病控制组</w:t>
      </w:r>
    </w:p>
    <w:p>
      <w:pPr>
        <w:pStyle w:val="BodyText"/>
        <w:spacing w:line="376" w:lineRule="auto" w:before="205"/>
        <w:ind w:right="203" w:firstLine="559"/>
      </w:pPr>
      <w:r>
        <w:rPr/>
        <w:t>教育卫生民政中心牵头，园区发展中心、市生态环境局经开区分局等单位参加。</w:t>
      </w:r>
    </w:p>
    <w:p>
      <w:pPr>
        <w:pStyle w:val="BodyText"/>
        <w:spacing w:line="376" w:lineRule="auto"/>
        <w:ind w:right="230" w:firstLine="679"/>
        <w:jc w:val="both"/>
      </w:pPr>
      <w:r>
        <w:rPr/>
        <w:t>主要职责：组织、协调紧急医学救援队伍，调集医疗器械、药品等物资，救治和转移受伤人员；监测灾区饮用水卫生，做好灾后卫生防疫， 防范和控制各种传染病疫情的暴发流行；做好伤员、灾区群众和救援人员</w:t>
      </w:r>
    </w:p>
    <w:p>
      <w:pPr>
        <w:spacing w:after="0" w:line="376" w:lineRule="auto"/>
        <w:jc w:val="both"/>
        <w:sectPr>
          <w:footerReference w:type="default" r:id="rId8"/>
          <w:pgSz w:w="11900" w:h="16840"/>
          <w:pgMar w:footer="1324" w:header="0" w:top="1600" w:bottom="1520" w:left="1240" w:right="1320"/>
          <w:pgNumType w:start="10"/>
        </w:sectPr>
      </w:pPr>
    </w:p>
    <w:p>
      <w:pPr>
        <w:pStyle w:val="BodyText"/>
        <w:spacing w:before="91"/>
      </w:pPr>
      <w:r>
        <w:rPr/>
        <w:t>的医疗服务与心理援助。</w:t>
      </w:r>
    </w:p>
    <w:p>
      <w:pPr>
        <w:pStyle w:val="ListParagraph"/>
        <w:numPr>
          <w:ilvl w:val="0"/>
          <w:numId w:val="13"/>
        </w:numPr>
        <w:tabs>
          <w:tab w:pos="1692" w:val="left" w:leader="none"/>
        </w:tabs>
        <w:spacing w:line="240" w:lineRule="auto" w:before="193" w:after="0"/>
        <w:ind w:left="1691" w:right="0" w:hanging="703"/>
        <w:jc w:val="left"/>
        <w:rPr>
          <w:sz w:val="28"/>
        </w:rPr>
      </w:pPr>
      <w:r>
        <w:rPr>
          <w:spacing w:val="-3"/>
          <w:sz w:val="28"/>
        </w:rPr>
        <w:t>基础设施保障和生产恢复组</w:t>
      </w:r>
    </w:p>
    <w:p>
      <w:pPr>
        <w:pStyle w:val="BodyText"/>
        <w:spacing w:line="367" w:lineRule="auto" w:before="191"/>
        <w:ind w:right="230" w:firstLine="840"/>
        <w:jc w:val="both"/>
      </w:pPr>
      <w:r>
        <w:rPr/>
        <w:t>由园区发展中心牵头，财政金融中心、市自然资源局经开区分局、市生态环境局经开区分局、项目推进中心、平安建设中心、农业农村中心等单位参加。</w:t>
      </w:r>
    </w:p>
    <w:p>
      <w:pPr>
        <w:pStyle w:val="BodyText"/>
        <w:spacing w:line="372" w:lineRule="auto" w:before="5"/>
        <w:ind w:right="110" w:firstLine="679"/>
      </w:pPr>
      <w:r>
        <w:rPr>
          <w:spacing w:val="-3"/>
        </w:rPr>
        <w:t>主要职责：协调相关部门和乡镇、街道办事处，制订组织抢修公路、</w:t>
      </w:r>
      <w:r>
        <w:rPr>
          <w:spacing w:val="-6"/>
        </w:rPr>
        <w:t>桥梁等交通设施和供电、供水、供气、通信等设施方案和指导实施；组织</w:t>
      </w:r>
      <w:r>
        <w:rPr>
          <w:spacing w:val="-7"/>
        </w:rPr>
        <w:t>生产、调运抢险救援物资和装备；指导制订科学恢复生产方案，安排落实</w:t>
      </w:r>
      <w:r>
        <w:rPr>
          <w:spacing w:val="-3"/>
        </w:rPr>
        <w:t>扶持资金和物资。</w:t>
      </w:r>
    </w:p>
    <w:p>
      <w:pPr>
        <w:pStyle w:val="ListParagraph"/>
        <w:numPr>
          <w:ilvl w:val="0"/>
          <w:numId w:val="13"/>
        </w:numPr>
        <w:tabs>
          <w:tab w:pos="1692" w:val="left" w:leader="none"/>
        </w:tabs>
        <w:spacing w:line="357" w:lineRule="exact" w:before="0" w:after="0"/>
        <w:ind w:left="1691" w:right="0" w:hanging="703"/>
        <w:jc w:val="left"/>
        <w:rPr>
          <w:sz w:val="28"/>
        </w:rPr>
      </w:pPr>
      <w:r>
        <w:rPr>
          <w:spacing w:val="-3"/>
          <w:sz w:val="28"/>
        </w:rPr>
        <w:t>地震监测和次生灾害防范处置组</w:t>
      </w:r>
    </w:p>
    <w:p>
      <w:pPr>
        <w:pStyle w:val="BodyText"/>
        <w:spacing w:line="369" w:lineRule="auto" w:before="193"/>
        <w:ind w:right="254" w:firstLine="559"/>
        <w:jc w:val="both"/>
      </w:pPr>
      <w:r>
        <w:rPr>
          <w:spacing w:val="-6"/>
        </w:rPr>
        <w:t>由平安建设中心牵头，市自然资源局经开区分局、园区发展中心、农</w:t>
      </w:r>
      <w:r>
        <w:rPr>
          <w:spacing w:val="-7"/>
        </w:rPr>
        <w:t>业农村中心、公安局、市生态环境局经开区分局，项目推进中心，国网湖</w:t>
      </w:r>
      <w:r>
        <w:rPr>
          <w:spacing w:val="-3"/>
        </w:rPr>
        <w:t>南省电力有限公司常德市德山区供电分公司等单位参加。</w:t>
      </w:r>
    </w:p>
    <w:p>
      <w:pPr>
        <w:pStyle w:val="BodyText"/>
        <w:spacing w:line="376" w:lineRule="auto" w:before="8"/>
        <w:ind w:right="230" w:firstLine="638"/>
        <w:jc w:val="both"/>
      </w:pPr>
      <w:r>
        <w:rPr>
          <w:spacing w:val="-12"/>
        </w:rPr>
        <w:t>主要职责：监测震情发展，提供震后趋势判定意见；对易发生次生灾</w:t>
      </w:r>
      <w:r>
        <w:rPr>
          <w:spacing w:val="-7"/>
        </w:rPr>
        <w:t>害的重大危险源、生命线工程、重要目标物，重大关键基础设施，采取紧</w:t>
      </w:r>
      <w:r>
        <w:rPr>
          <w:spacing w:val="-3"/>
        </w:rPr>
        <w:t>急处置措施并加强监控；加强灾区环境监测，减轻或消除环境污染危害。</w:t>
      </w:r>
    </w:p>
    <w:p>
      <w:pPr>
        <w:pStyle w:val="ListParagraph"/>
        <w:numPr>
          <w:ilvl w:val="0"/>
          <w:numId w:val="13"/>
        </w:numPr>
        <w:tabs>
          <w:tab w:pos="1411" w:val="left" w:leader="none"/>
        </w:tabs>
        <w:spacing w:line="347" w:lineRule="exact" w:before="0" w:after="0"/>
        <w:ind w:left="1410" w:right="0" w:hanging="703"/>
        <w:jc w:val="left"/>
        <w:rPr>
          <w:sz w:val="28"/>
        </w:rPr>
      </w:pPr>
      <w:r>
        <w:rPr>
          <w:spacing w:val="-3"/>
          <w:sz w:val="28"/>
        </w:rPr>
        <w:t>社会治安组</w:t>
      </w:r>
    </w:p>
    <w:p>
      <w:pPr>
        <w:pStyle w:val="BodyText"/>
        <w:spacing w:before="234"/>
        <w:ind w:left="708"/>
      </w:pPr>
      <w:r>
        <w:rPr/>
        <w:t>由公安局牵头，平安建设中心等单位参加。</w:t>
      </w:r>
    </w:p>
    <w:p>
      <w:pPr>
        <w:pStyle w:val="BodyText"/>
        <w:spacing w:line="374" w:lineRule="auto" w:before="210"/>
        <w:ind w:right="250" w:firstLine="638"/>
        <w:jc w:val="both"/>
      </w:pPr>
      <w:r>
        <w:rPr>
          <w:spacing w:val="-11"/>
        </w:rPr>
        <w:t>主要职责：协助灾区加强治安管理和安全保卫，防范和严厉打击趁机</w:t>
      </w:r>
      <w:r>
        <w:rPr>
          <w:spacing w:val="-7"/>
        </w:rPr>
        <w:t>盗窃、抢劫、哄抢救灾物资，以及以赈灾募捐名义诈骗敛取不义之财、借</w:t>
      </w:r>
      <w:r>
        <w:rPr>
          <w:spacing w:val="-6"/>
        </w:rPr>
        <w:t>机传播谣言制造恐慌等违法犯罪活动；加强对党政机关、要害部门、金融</w:t>
      </w:r>
      <w:r>
        <w:rPr>
          <w:spacing w:val="-3"/>
        </w:rPr>
        <w:t>单位、储备仓库等重要场所的警戒。</w:t>
      </w:r>
    </w:p>
    <w:p>
      <w:pPr>
        <w:pStyle w:val="ListParagraph"/>
        <w:numPr>
          <w:ilvl w:val="0"/>
          <w:numId w:val="13"/>
        </w:numPr>
        <w:tabs>
          <w:tab w:pos="1411" w:val="left" w:leader="none"/>
        </w:tabs>
        <w:spacing w:line="347" w:lineRule="exact" w:before="0" w:after="0"/>
        <w:ind w:left="1410" w:right="0" w:hanging="703"/>
        <w:jc w:val="left"/>
        <w:rPr>
          <w:sz w:val="28"/>
        </w:rPr>
      </w:pPr>
      <w:r>
        <w:rPr>
          <w:spacing w:val="-3"/>
          <w:sz w:val="28"/>
        </w:rPr>
        <w:t>救灾捐赠及涉外事务组</w:t>
      </w:r>
    </w:p>
    <w:p>
      <w:pPr>
        <w:spacing w:after="0" w:line="347" w:lineRule="exact"/>
        <w:jc w:val="left"/>
        <w:rPr>
          <w:sz w:val="28"/>
        </w:rPr>
        <w:sectPr>
          <w:pgSz w:w="11900" w:h="16840"/>
          <w:pgMar w:header="0" w:footer="1324" w:top="1600" w:bottom="1520" w:left="1240" w:right="1320"/>
        </w:sectPr>
      </w:pPr>
    </w:p>
    <w:p>
      <w:pPr>
        <w:pStyle w:val="BodyText"/>
        <w:spacing w:line="379" w:lineRule="auto" w:before="94"/>
        <w:ind w:right="202" w:firstLine="559"/>
      </w:pPr>
      <w:bookmarkStart w:name="_bookmark9" w:id="23"/>
      <w:bookmarkEnd w:id="23"/>
      <w:r>
        <w:rPr/>
      </w:r>
      <w:r>
        <w:rPr/>
        <w:t>由平安建设中心牵头，党政服务中心、园区发展中心、教育卫生民政中心等单位参加。</w:t>
      </w:r>
    </w:p>
    <w:p>
      <w:pPr>
        <w:pStyle w:val="BodyText"/>
        <w:spacing w:line="379" w:lineRule="auto"/>
        <w:ind w:right="253" w:firstLine="638"/>
      </w:pPr>
      <w:r>
        <w:rPr>
          <w:spacing w:val="-12"/>
        </w:rPr>
        <w:t>主要职责：接受和安排国(境)内外捐赠、救援队伍，处理其他涉外事</w:t>
      </w:r>
      <w:r>
        <w:rPr>
          <w:spacing w:val="-5"/>
        </w:rPr>
        <w:t>务和涉港澳台事务等，</w:t>
      </w:r>
    </w:p>
    <w:p>
      <w:pPr>
        <w:pStyle w:val="ListParagraph"/>
        <w:numPr>
          <w:ilvl w:val="0"/>
          <w:numId w:val="13"/>
        </w:numPr>
        <w:tabs>
          <w:tab w:pos="1411" w:val="left" w:leader="none"/>
        </w:tabs>
        <w:spacing w:line="343" w:lineRule="exact" w:before="0" w:after="0"/>
        <w:ind w:left="1410" w:right="0" w:hanging="703"/>
        <w:jc w:val="left"/>
        <w:rPr>
          <w:sz w:val="28"/>
        </w:rPr>
      </w:pPr>
      <w:r>
        <w:rPr>
          <w:spacing w:val="-3"/>
          <w:sz w:val="28"/>
        </w:rPr>
        <w:t>灾损评估组</w:t>
      </w:r>
    </w:p>
    <w:p>
      <w:pPr>
        <w:pStyle w:val="BodyText"/>
        <w:spacing w:line="376" w:lineRule="auto" w:before="199"/>
        <w:ind w:right="202" w:firstLine="559"/>
      </w:pPr>
      <w:r>
        <w:rPr/>
        <w:t>由平安建设中心牵头，园区发展中心、财政金融中心、市自然资源局经开区分局、项目推进中心等单位参加。</w:t>
      </w:r>
    </w:p>
    <w:p>
      <w:pPr>
        <w:pStyle w:val="BodyText"/>
        <w:spacing w:line="376" w:lineRule="auto"/>
        <w:ind w:right="250" w:firstLine="540"/>
        <w:jc w:val="both"/>
      </w:pPr>
      <w:r>
        <w:rPr>
          <w:spacing w:val="-3"/>
        </w:rPr>
        <w:t>主要职责：开展地震烈度、发震构造、灾区范围、建构筑物和基础设</w:t>
      </w:r>
      <w:r>
        <w:rPr>
          <w:spacing w:val="-7"/>
        </w:rPr>
        <w:t>施破坏程度、工程结构震害特征、人员伤亡数量，地震宏观异常现象、地</w:t>
      </w:r>
      <w:r>
        <w:rPr>
          <w:spacing w:val="-5"/>
        </w:rPr>
        <w:t>震社会影响和各种地震地质灾害等调查，对地震灾害损失进行评估，指导</w:t>
      </w:r>
      <w:r>
        <w:rPr>
          <w:spacing w:val="-3"/>
        </w:rPr>
        <w:t>灾区做好保险理赔和给付。</w:t>
      </w:r>
    </w:p>
    <w:p>
      <w:pPr>
        <w:pStyle w:val="ListParagraph"/>
        <w:numPr>
          <w:ilvl w:val="0"/>
          <w:numId w:val="13"/>
        </w:numPr>
        <w:tabs>
          <w:tab w:pos="1550" w:val="left" w:leader="none"/>
        </w:tabs>
        <w:spacing w:line="350" w:lineRule="exact" w:before="0" w:after="0"/>
        <w:ind w:left="1550" w:right="0" w:hanging="842"/>
        <w:jc w:val="left"/>
        <w:rPr>
          <w:sz w:val="28"/>
        </w:rPr>
      </w:pPr>
      <w:r>
        <w:rPr>
          <w:spacing w:val="-3"/>
          <w:sz w:val="28"/>
        </w:rPr>
        <w:t>宣传报道组</w:t>
      </w:r>
    </w:p>
    <w:p>
      <w:pPr>
        <w:pStyle w:val="BodyText"/>
        <w:spacing w:line="386" w:lineRule="auto" w:before="202"/>
        <w:ind w:left="809" w:right="61" w:hanging="101"/>
      </w:pPr>
      <w:r>
        <w:rPr/>
        <w:t>由党政服务中心牵头,平安建设中心、教育卫生民政中心等单位参加。主要职责：组织灾情和抗震救灾信息发布；指导做好抗震救灾宣传报</w:t>
      </w:r>
    </w:p>
    <w:p>
      <w:pPr>
        <w:pStyle w:val="BodyText"/>
        <w:spacing w:line="391" w:lineRule="auto" w:before="4"/>
        <w:ind w:right="202"/>
      </w:pPr>
      <w:r>
        <w:rPr/>
        <w:t>道，加强舆情收集分析，正确引导舆论；适时组织安排国（境）外新闻媒体进行采访报道。</w:t>
      </w:r>
    </w:p>
    <w:p>
      <w:pPr>
        <w:pStyle w:val="Heading2"/>
        <w:numPr>
          <w:ilvl w:val="1"/>
          <w:numId w:val="3"/>
        </w:numPr>
        <w:tabs>
          <w:tab w:pos="1261" w:val="left" w:leader="none"/>
        </w:tabs>
        <w:spacing w:line="240" w:lineRule="auto" w:before="52" w:after="0"/>
        <w:ind w:left="1260" w:right="0" w:hanging="493"/>
        <w:jc w:val="left"/>
      </w:pPr>
      <w:bookmarkStart w:name="2.3乡镇、街道抗震救灾指挥机构（减灾委员会）" w:id="24"/>
      <w:bookmarkEnd w:id="24"/>
      <w:r>
        <w:rPr>
          <w:b w:val="0"/>
        </w:rPr>
      </w:r>
      <w:bookmarkStart w:name="_bookmark8" w:id="25"/>
      <w:bookmarkEnd w:id="25"/>
      <w:r>
        <w:rPr>
          <w:b w:val="0"/>
        </w:rPr>
      </w:r>
      <w:bookmarkStart w:name="_bookmark8" w:id="26"/>
      <w:bookmarkEnd w:id="26"/>
      <w:r>
        <w:rPr/>
        <w:t>乡镇、街道抗震救灾指挥机构</w:t>
      </w:r>
      <w:r>
        <w:rPr/>
        <w:t>（减灾委员会）</w:t>
      </w:r>
    </w:p>
    <w:p>
      <w:pPr>
        <w:pStyle w:val="BodyText"/>
        <w:spacing w:before="10"/>
        <w:ind w:left="0"/>
        <w:rPr>
          <w:b/>
        </w:rPr>
      </w:pPr>
    </w:p>
    <w:p>
      <w:pPr>
        <w:pStyle w:val="BodyText"/>
        <w:spacing w:line="388" w:lineRule="auto"/>
        <w:ind w:right="111" w:firstLine="660"/>
      </w:pPr>
      <w:r>
        <w:rPr>
          <w:spacing w:val="-19"/>
        </w:rPr>
        <w:t>各乡镇人民政府、街道办事处参照区抗震救灾指挥机构</w:t>
      </w:r>
      <w:r>
        <w:rPr>
          <w:spacing w:val="-3"/>
        </w:rPr>
        <w:t>（</w:t>
      </w:r>
      <w:r>
        <w:rPr>
          <w:spacing w:val="-2"/>
        </w:rPr>
        <w:t>减灾委员会</w:t>
      </w:r>
      <w:r>
        <w:rPr/>
        <w:t>） </w:t>
      </w:r>
      <w:r>
        <w:rPr>
          <w:spacing w:val="-4"/>
        </w:rPr>
        <w:t>设置，设立本级抗震救灾指挥机构</w:t>
      </w:r>
      <w:r>
        <w:rPr>
          <w:spacing w:val="-3"/>
        </w:rPr>
        <w:t>（</w:t>
      </w:r>
      <w:r>
        <w:rPr>
          <w:spacing w:val="-2"/>
        </w:rPr>
        <w:t>减灾委员会</w:t>
      </w:r>
      <w:r>
        <w:rPr>
          <w:spacing w:val="-7"/>
        </w:rPr>
        <w:t>）</w:t>
      </w:r>
      <w:r>
        <w:rPr>
          <w:spacing w:val="-4"/>
        </w:rPr>
        <w:t>，统一领导、指挥和协</w:t>
      </w:r>
      <w:r>
        <w:rPr>
          <w:spacing w:val="-13"/>
        </w:rPr>
        <w:t>调本行政区域抗震救灾工作。乡镇、街道有关部门和单位，按照职责分工， </w:t>
      </w:r>
      <w:r>
        <w:rPr>
          <w:spacing w:val="-5"/>
        </w:rPr>
        <w:t>各负其责，密切配合，共同做好抗震救灾工作。</w:t>
      </w:r>
    </w:p>
    <w:p>
      <w:pPr>
        <w:spacing w:after="0" w:line="388" w:lineRule="auto"/>
        <w:sectPr>
          <w:pgSz w:w="11900" w:h="16840"/>
          <w:pgMar w:header="0" w:footer="1324" w:top="1600" w:bottom="1520" w:left="1240" w:right="1320"/>
        </w:sectPr>
      </w:pPr>
    </w:p>
    <w:p>
      <w:pPr>
        <w:pStyle w:val="BodyText"/>
        <w:spacing w:before="10"/>
        <w:ind w:left="0"/>
        <w:rPr>
          <w:sz w:val="37"/>
        </w:rPr>
      </w:pPr>
    </w:p>
    <w:p>
      <w:pPr>
        <w:pStyle w:val="Heading2"/>
        <w:numPr>
          <w:ilvl w:val="1"/>
          <w:numId w:val="14"/>
        </w:numPr>
        <w:tabs>
          <w:tab w:pos="1261" w:val="left" w:leader="none"/>
        </w:tabs>
        <w:spacing w:line="240" w:lineRule="auto" w:before="1" w:after="0"/>
        <w:ind w:left="1260" w:right="0" w:hanging="493"/>
        <w:jc w:val="left"/>
      </w:pPr>
      <w:bookmarkStart w:name="3.1监测预警" w:id="27"/>
      <w:bookmarkEnd w:id="27"/>
      <w:r>
        <w:rPr>
          <w:b w:val="0"/>
        </w:rPr>
      </w:r>
      <w:bookmarkStart w:name="_bookmark10" w:id="28"/>
      <w:bookmarkEnd w:id="28"/>
      <w:r>
        <w:rPr>
          <w:b w:val="0"/>
        </w:rPr>
      </w:r>
      <w:bookmarkStart w:name="_bookmark10" w:id="29"/>
      <w:bookmarkEnd w:id="29"/>
      <w:r>
        <w:rPr>
          <w:spacing w:val="-5"/>
        </w:rPr>
        <w:t>监测预警</w:t>
      </w:r>
    </w:p>
    <w:p>
      <w:pPr>
        <w:spacing w:before="49"/>
        <w:ind w:left="288" w:right="0" w:firstLine="0"/>
        <w:jc w:val="left"/>
        <w:rPr>
          <w:b/>
          <w:sz w:val="32"/>
        </w:rPr>
      </w:pPr>
      <w:r>
        <w:rPr/>
        <w:br w:type="column"/>
      </w:r>
      <w:bookmarkStart w:name="3 监测与信息报告" w:id="30"/>
      <w:bookmarkEnd w:id="30"/>
      <w:r>
        <w:rPr/>
      </w:r>
      <w:r>
        <w:rPr>
          <w:b/>
          <w:sz w:val="32"/>
        </w:rPr>
        <w:t>3 监测与信息报告</w:t>
      </w:r>
    </w:p>
    <w:p>
      <w:pPr>
        <w:spacing w:after="0"/>
        <w:jc w:val="left"/>
        <w:rPr>
          <w:sz w:val="32"/>
        </w:rPr>
        <w:sectPr>
          <w:pgSz w:w="11900" w:h="16840"/>
          <w:pgMar w:header="0" w:footer="1324" w:top="1600" w:bottom="1520" w:left="1240" w:right="1320"/>
          <w:cols w:num="2" w:equalWidth="0">
            <w:col w:w="2385" w:space="40"/>
            <w:col w:w="6915"/>
          </w:cols>
        </w:sectPr>
      </w:pPr>
    </w:p>
    <w:p>
      <w:pPr>
        <w:pStyle w:val="BodyText"/>
        <w:spacing w:before="9"/>
        <w:ind w:left="0"/>
        <w:rPr>
          <w:b/>
          <w:sz w:val="23"/>
        </w:rPr>
      </w:pPr>
    </w:p>
    <w:p>
      <w:pPr>
        <w:pStyle w:val="BodyText"/>
        <w:spacing w:line="388" w:lineRule="auto" w:before="62"/>
        <w:ind w:right="250" w:firstLine="660"/>
        <w:jc w:val="both"/>
      </w:pPr>
      <w:r>
        <w:rPr>
          <w:spacing w:val="-13"/>
        </w:rPr>
        <w:t>各街道、乡镇减灾委按照《地震灾害情况统计调查制度》《特别重大</w:t>
      </w:r>
      <w:r>
        <w:rPr>
          <w:spacing w:val="-6"/>
        </w:rPr>
        <w:t>地震灾害情况统计调查制度》，做好地震灾情信息收集、汇总、分析、上</w:t>
      </w:r>
      <w:r>
        <w:rPr>
          <w:spacing w:val="-3"/>
        </w:rPr>
        <w:t>报和部门间共享工作。</w:t>
      </w:r>
    </w:p>
    <w:p>
      <w:pPr>
        <w:pStyle w:val="BodyText"/>
        <w:spacing w:line="388" w:lineRule="auto" w:before="244"/>
        <w:ind w:right="253" w:firstLine="660"/>
        <w:jc w:val="both"/>
      </w:pPr>
      <w:r>
        <w:rPr>
          <w:spacing w:val="-10"/>
        </w:rPr>
        <w:t>平安建设中心协调地震监测预警、预测预报、震情跟踪监测、分析预</w:t>
      </w:r>
      <w:r>
        <w:rPr>
          <w:spacing w:val="-7"/>
        </w:rPr>
        <w:t>报、趋势研判、地震趋势会商意见、年度防震减灾工作意见和震后趋势判</w:t>
      </w:r>
      <w:r>
        <w:rPr>
          <w:spacing w:val="-3"/>
        </w:rPr>
        <w:t>定意见。</w:t>
      </w:r>
    </w:p>
    <w:p>
      <w:pPr>
        <w:pStyle w:val="Heading2"/>
        <w:numPr>
          <w:ilvl w:val="1"/>
          <w:numId w:val="14"/>
        </w:numPr>
        <w:tabs>
          <w:tab w:pos="1261" w:val="left" w:leader="none"/>
        </w:tabs>
        <w:spacing w:line="240" w:lineRule="auto" w:before="59" w:after="0"/>
        <w:ind w:left="1260" w:right="0" w:hanging="493"/>
        <w:jc w:val="both"/>
      </w:pPr>
      <w:bookmarkStart w:name="3.2信息报告" w:id="31"/>
      <w:bookmarkEnd w:id="31"/>
      <w:r>
        <w:rPr>
          <w:b w:val="0"/>
        </w:rPr>
      </w:r>
      <w:bookmarkStart w:name="_bookmark11" w:id="32"/>
      <w:bookmarkEnd w:id="32"/>
      <w:r>
        <w:rPr>
          <w:b w:val="0"/>
        </w:rPr>
      </w:r>
      <w:bookmarkStart w:name="_bookmark11" w:id="33"/>
      <w:bookmarkEnd w:id="33"/>
      <w:r>
        <w:rPr/>
        <w:t>信息报告</w:t>
      </w:r>
    </w:p>
    <w:p>
      <w:pPr>
        <w:pStyle w:val="BodyText"/>
        <w:spacing w:before="5"/>
        <w:ind w:left="0"/>
        <w:rPr>
          <w:b/>
          <w:sz w:val="27"/>
        </w:rPr>
      </w:pPr>
    </w:p>
    <w:p>
      <w:pPr>
        <w:pStyle w:val="ListParagraph"/>
        <w:numPr>
          <w:ilvl w:val="0"/>
          <w:numId w:val="15"/>
        </w:numPr>
        <w:tabs>
          <w:tab w:pos="1471" w:val="left" w:leader="none"/>
        </w:tabs>
        <w:spacing w:line="240" w:lineRule="auto" w:before="0" w:after="0"/>
        <w:ind w:left="1470" w:right="0" w:hanging="703"/>
        <w:jc w:val="left"/>
        <w:rPr>
          <w:sz w:val="28"/>
        </w:rPr>
      </w:pPr>
      <w:r>
        <w:rPr>
          <w:spacing w:val="-2"/>
          <w:sz w:val="28"/>
        </w:rPr>
        <w:t>震情速报</w:t>
      </w:r>
    </w:p>
    <w:p>
      <w:pPr>
        <w:pStyle w:val="BodyText"/>
        <w:spacing w:line="374" w:lineRule="auto" w:before="203"/>
        <w:ind w:right="253" w:firstLine="679"/>
        <w:jc w:val="both"/>
      </w:pPr>
      <w:r>
        <w:rPr/>
        <w:t>地震发生后，平安建设中心要及时将地震发生时间、地点，第一时</w:t>
      </w:r>
      <w:r>
        <w:rPr>
          <w:spacing w:val="-6"/>
        </w:rPr>
        <w:t>间报告区党工委、区管委会和市地震局，同时通报党政服务中心等有关部</w:t>
      </w:r>
      <w:r>
        <w:rPr>
          <w:spacing w:val="-3"/>
        </w:rPr>
        <w:t>门，并做好相关监测续报工作。</w:t>
      </w:r>
    </w:p>
    <w:p>
      <w:pPr>
        <w:pStyle w:val="ListParagraph"/>
        <w:numPr>
          <w:ilvl w:val="0"/>
          <w:numId w:val="15"/>
        </w:numPr>
        <w:tabs>
          <w:tab w:pos="1471" w:val="left" w:leader="none"/>
        </w:tabs>
        <w:spacing w:line="240" w:lineRule="auto" w:before="1" w:after="0"/>
        <w:ind w:left="1470" w:right="0" w:hanging="703"/>
        <w:jc w:val="left"/>
        <w:rPr>
          <w:sz w:val="28"/>
        </w:rPr>
      </w:pPr>
      <w:r>
        <w:rPr>
          <w:spacing w:val="-2"/>
          <w:sz w:val="28"/>
        </w:rPr>
        <w:t>灾情报告</w:t>
      </w:r>
    </w:p>
    <w:p>
      <w:pPr>
        <w:pStyle w:val="BodyText"/>
        <w:spacing w:line="374" w:lineRule="auto" w:before="201"/>
        <w:ind w:right="111" w:firstLine="679"/>
      </w:pPr>
      <w:r>
        <w:rPr/>
        <w:t>发生较大、重大、特别重大地震灾害，区平安建设中心应迅速开展</w:t>
      </w:r>
      <w:r>
        <w:rPr>
          <w:spacing w:val="-15"/>
        </w:rPr>
        <w:t>现场灾情收集、分析研判，快速报告区党工委、区管委会、市应急管理局、市地震局，并及时续报有关情况，同时报区防震减灾工作委员会成员单位， </w:t>
      </w:r>
      <w:r>
        <w:rPr>
          <w:spacing w:val="6"/>
        </w:rPr>
        <w:t>并及时收集了解区防震减灾委员会成员单位的情况报区党工委、区管委</w:t>
      </w:r>
      <w:r>
        <w:rPr>
          <w:spacing w:val="-3"/>
        </w:rPr>
        <w:t>会，同时报市应急管理局。必要时可越级报告。</w:t>
      </w:r>
    </w:p>
    <w:p>
      <w:pPr>
        <w:pStyle w:val="BodyText"/>
        <w:spacing w:line="374" w:lineRule="auto" w:before="2"/>
        <w:ind w:right="253" w:firstLine="679"/>
        <w:jc w:val="both"/>
      </w:pPr>
      <w:r>
        <w:rPr/>
        <w:t>地震伤亡、失踪或被困人员涉及港澳台人员或外国人的，党政服务</w:t>
      </w:r>
      <w:r>
        <w:rPr>
          <w:spacing w:val="-6"/>
        </w:rPr>
        <w:t>中心要迅速核实，及时报市委外事工作委员会办公室、市委台港澳工作办</w:t>
      </w:r>
      <w:r>
        <w:rPr>
          <w:spacing w:val="-4"/>
        </w:rPr>
        <w:t>公室。</w:t>
      </w:r>
    </w:p>
    <w:p>
      <w:pPr>
        <w:spacing w:after="0" w:line="374" w:lineRule="auto"/>
        <w:jc w:val="both"/>
        <w:sectPr>
          <w:type w:val="continuous"/>
          <w:pgSz w:w="11900" w:h="16840"/>
          <w:pgMar w:top="1480" w:bottom="1540" w:left="1240" w:right="1320"/>
        </w:sectPr>
      </w:pPr>
    </w:p>
    <w:p>
      <w:pPr>
        <w:pStyle w:val="BodyText"/>
        <w:spacing w:line="391" w:lineRule="auto" w:before="110"/>
        <w:ind w:right="254" w:firstLine="638"/>
      </w:pPr>
      <w:r>
        <w:rPr>
          <w:spacing w:val="-10"/>
        </w:rPr>
        <w:t>对于突发性一般地震灾害发生后，各街道、乡镇减灾委应在灾害发生</w:t>
      </w:r>
      <w:r>
        <w:rPr>
          <w:spacing w:val="-31"/>
        </w:rPr>
        <w:t>后 </w:t>
      </w:r>
      <w:r>
        <w:rPr>
          <w:rFonts w:ascii="Times New Roman" w:eastAsia="Times New Roman"/>
          <w:sz w:val="30"/>
        </w:rPr>
        <w:t>1 </w:t>
      </w:r>
      <w:r>
        <w:rPr>
          <w:spacing w:val="6"/>
        </w:rPr>
        <w:t>小时内将本级灾情和救灾工作情况向区管委会和区平安建设中心报</w:t>
      </w:r>
    </w:p>
    <w:p>
      <w:pPr>
        <w:pStyle w:val="BodyText"/>
        <w:spacing w:line="391" w:lineRule="auto"/>
        <w:ind w:right="253"/>
      </w:pPr>
      <w:r>
        <w:rPr>
          <w:spacing w:val="-9"/>
        </w:rPr>
        <w:t>告；平安建设中心在接报灾情信息 </w:t>
      </w:r>
      <w:r>
        <w:rPr/>
        <w:t>1</w:t>
      </w:r>
      <w:r>
        <w:rPr>
          <w:spacing w:val="-11"/>
        </w:rPr>
        <w:t> 小时内经审核、汇总后向区管委会和</w:t>
      </w:r>
      <w:r>
        <w:rPr>
          <w:spacing w:val="-5"/>
        </w:rPr>
        <w:t>市应急管理局报告。</w:t>
      </w:r>
    </w:p>
    <w:p>
      <w:pPr>
        <w:pStyle w:val="BodyText"/>
        <w:spacing w:line="391" w:lineRule="auto" w:before="1"/>
        <w:ind w:right="134" w:firstLine="638"/>
      </w:pPr>
      <w:r>
        <w:rPr>
          <w:spacing w:val="-3"/>
        </w:rPr>
        <w:t>对于本行政区域内造成死亡</w:t>
      </w:r>
      <w:r>
        <w:rPr/>
        <w:t>（</w:t>
      </w:r>
      <w:r>
        <w:rPr>
          <w:spacing w:val="-2"/>
        </w:rPr>
        <w:t>失踪</w:t>
      </w:r>
      <w:r>
        <w:rPr/>
        <w:t>）</w:t>
      </w:r>
      <w:r>
        <w:rPr>
          <w:spacing w:val="-23"/>
        </w:rPr>
        <w:t>人口 </w:t>
      </w:r>
      <w:r>
        <w:rPr>
          <w:rFonts w:ascii="Times New Roman" w:eastAsia="Times New Roman"/>
          <w:sz w:val="30"/>
        </w:rPr>
        <w:t>1 </w:t>
      </w:r>
      <w:r>
        <w:rPr>
          <w:spacing w:val="-3"/>
        </w:rPr>
        <w:t>人以上或社会高度关注、</w:t>
      </w:r>
      <w:r>
        <w:rPr>
          <w:spacing w:val="-6"/>
        </w:rPr>
        <w:t>群众反映强烈、房屋倒塌、农作物大面积受灾等严重损失的地震灾害，街</w:t>
      </w:r>
      <w:r>
        <w:rPr>
          <w:spacing w:val="-3"/>
        </w:rPr>
        <w:t>道、乡镇减灾委应在灾害发生后立即向区管委会和区平安建设中心报告， 平安建设中心接报后立即上报市应急管理局。</w:t>
      </w:r>
    </w:p>
    <w:p>
      <w:pPr>
        <w:pStyle w:val="BodyText"/>
        <w:spacing w:before="1"/>
        <w:ind w:left="788"/>
      </w:pPr>
      <w:r>
        <w:rPr/>
        <w:t>特别重大、重大地震灾害灾情稳定前，灾区街道乡镇减灾委执行灾情</w:t>
      </w:r>
    </w:p>
    <w:p>
      <w:pPr>
        <w:spacing w:before="224"/>
        <w:ind w:left="149" w:right="0" w:firstLine="0"/>
        <w:jc w:val="both"/>
        <w:rPr>
          <w:sz w:val="28"/>
        </w:rPr>
      </w:pPr>
      <w:r>
        <w:rPr>
          <w:rFonts w:ascii="Times New Roman" w:eastAsia="Times New Roman"/>
          <w:sz w:val="30"/>
        </w:rPr>
        <w:t>24 </w:t>
      </w:r>
      <w:r>
        <w:rPr>
          <w:sz w:val="28"/>
        </w:rPr>
        <w:t>小时零报告制度。</w:t>
      </w:r>
    </w:p>
    <w:p>
      <w:pPr>
        <w:pStyle w:val="BodyText"/>
        <w:spacing w:line="388" w:lineRule="auto" w:before="225"/>
        <w:ind w:right="254" w:firstLine="660"/>
        <w:jc w:val="both"/>
      </w:pPr>
      <w:r>
        <w:rPr>
          <w:spacing w:val="-12"/>
        </w:rPr>
        <w:t>街道办、乡镇人民政府要建立健全地震灾情会商制度，防震减灾委要</w:t>
      </w:r>
      <w:r>
        <w:rPr>
          <w:spacing w:val="-5"/>
        </w:rPr>
        <w:t>定期或不定期组织相关部门召开地震灾情会商会，全面客观评估、核定地</w:t>
      </w:r>
      <w:r>
        <w:rPr>
          <w:spacing w:val="-3"/>
        </w:rPr>
        <w:t>震灾情数据。</w:t>
      </w:r>
    </w:p>
    <w:p>
      <w:pPr>
        <w:pStyle w:val="BodyText"/>
        <w:spacing w:line="391" w:lineRule="auto" w:before="241"/>
        <w:ind w:right="253" w:firstLine="660"/>
        <w:jc w:val="both"/>
      </w:pPr>
      <w:r>
        <w:rPr>
          <w:spacing w:val="-16"/>
        </w:rPr>
        <w:t>灾情稳定后，街道办、乡镇减灾委要联合相关部门在 </w:t>
      </w:r>
      <w:r>
        <w:rPr/>
        <w:t>5</w:t>
      </w:r>
      <w:r>
        <w:rPr>
          <w:spacing w:val="-12"/>
        </w:rPr>
        <w:t> 日内开展灾情</w:t>
      </w:r>
      <w:r>
        <w:rPr>
          <w:spacing w:val="-5"/>
        </w:rPr>
        <w:t>核查评估，进一步核定灾情数据，</w:t>
      </w:r>
      <w:r>
        <w:rPr/>
        <w:t>10</w:t>
      </w:r>
      <w:r>
        <w:rPr>
          <w:spacing w:val="-10"/>
        </w:rPr>
        <w:t> 日内完成灾情核报。</w:t>
      </w:r>
    </w:p>
    <w:p>
      <w:pPr>
        <w:pStyle w:val="Heading2"/>
        <w:numPr>
          <w:ilvl w:val="1"/>
          <w:numId w:val="14"/>
        </w:numPr>
        <w:tabs>
          <w:tab w:pos="1261" w:val="left" w:leader="none"/>
        </w:tabs>
        <w:spacing w:line="240" w:lineRule="auto" w:before="52" w:after="0"/>
        <w:ind w:left="1260" w:right="0" w:hanging="493"/>
        <w:jc w:val="both"/>
      </w:pPr>
      <w:bookmarkStart w:name="3.3地震预警级别及发布" w:id="34"/>
      <w:bookmarkEnd w:id="34"/>
      <w:r>
        <w:rPr>
          <w:b w:val="0"/>
        </w:rPr>
      </w:r>
      <w:bookmarkStart w:name="_bookmark12" w:id="35"/>
      <w:bookmarkEnd w:id="35"/>
      <w:r>
        <w:rPr>
          <w:b w:val="0"/>
        </w:rPr>
      </w:r>
      <w:bookmarkStart w:name="_bookmark12" w:id="36"/>
      <w:bookmarkEnd w:id="36"/>
      <w:r>
        <w:rPr/>
        <w:t>地震预警级别及发布</w:t>
      </w:r>
    </w:p>
    <w:p>
      <w:pPr>
        <w:pStyle w:val="BodyText"/>
        <w:spacing w:before="186"/>
        <w:ind w:left="569"/>
      </w:pPr>
      <w:r>
        <w:rPr/>
        <w:t>依据地震的紧迫程度，分为 3 级：“地震中期预报”即对未来-或稍长</w:t>
      </w:r>
    </w:p>
    <w:p>
      <w:pPr>
        <w:pStyle w:val="BodyText"/>
        <w:spacing w:before="186"/>
        <w:jc w:val="both"/>
      </w:pPr>
      <w:r>
        <w:rPr/>
        <w:t>时间内可能发生 5 级以上地震的区域作出划分；“地震短期预报”即对 3</w:t>
      </w:r>
    </w:p>
    <w:p>
      <w:pPr>
        <w:pStyle w:val="BodyText"/>
        <w:spacing w:line="364" w:lineRule="auto" w:before="186"/>
        <w:ind w:right="251"/>
      </w:pPr>
      <w:r>
        <w:rPr>
          <w:spacing w:val="-11"/>
        </w:rPr>
        <w:t>个月内将发生地震的时间、地点、震情作出预报；“地震临震预报”对 </w:t>
      </w:r>
      <w:r>
        <w:rPr/>
        <w:t>10 </w:t>
      </w:r>
      <w:r>
        <w:rPr>
          <w:spacing w:val="-3"/>
        </w:rPr>
        <w:t>日内将要发生地震的时间、地点、震级作出预报。</w:t>
      </w:r>
    </w:p>
    <w:p>
      <w:pPr>
        <w:spacing w:after="0" w:line="364" w:lineRule="auto"/>
        <w:sectPr>
          <w:pgSz w:w="11900" w:h="16840"/>
          <w:pgMar w:header="0" w:footer="1324" w:top="1600" w:bottom="1520" w:left="1240" w:right="1320"/>
        </w:sectPr>
      </w:pPr>
    </w:p>
    <w:p>
      <w:pPr>
        <w:pStyle w:val="BodyText"/>
        <w:spacing w:line="364" w:lineRule="auto" w:before="43"/>
        <w:ind w:right="250" w:firstLine="420"/>
        <w:jc w:val="both"/>
      </w:pPr>
      <w:bookmarkStart w:name="_bookmark13" w:id="37"/>
      <w:bookmarkEnd w:id="37"/>
      <w:r>
        <w:rPr/>
      </w:r>
      <w:r>
        <w:rPr/>
        <w:t>省人民政府已经发布地震短期预报或临震预报的地区，如果发现明显</w:t>
      </w:r>
      <w:r>
        <w:rPr>
          <w:spacing w:val="-2"/>
        </w:rPr>
        <w:t>临震异常，在紧急情况下，由区管委会发布 </w:t>
      </w:r>
      <w:r>
        <w:rPr/>
        <w:t>48</w:t>
      </w:r>
      <w:r>
        <w:rPr>
          <w:spacing w:val="-6"/>
        </w:rPr>
        <w:t> 小时之内的临震预报，同</w:t>
      </w:r>
      <w:r>
        <w:rPr>
          <w:spacing w:val="-3"/>
        </w:rPr>
        <w:t>时向市应急管理局和市地震局报告。</w:t>
      </w:r>
    </w:p>
    <w:p>
      <w:pPr>
        <w:pStyle w:val="BodyText"/>
        <w:spacing w:line="391" w:lineRule="auto" w:before="183"/>
        <w:ind w:right="253" w:firstLine="638"/>
        <w:jc w:val="both"/>
      </w:pPr>
      <w:r>
        <w:rPr>
          <w:spacing w:val="-11"/>
        </w:rPr>
        <w:t>信息发布坚持实事求是、及时准确、公开透明的原则。信息发布形式</w:t>
      </w:r>
      <w:r>
        <w:rPr>
          <w:spacing w:val="-7"/>
        </w:rPr>
        <w:t>包括授权发布、组织报道、接受记者采访、举行新闻发布会等。要主动通</w:t>
      </w:r>
      <w:r>
        <w:rPr>
          <w:spacing w:val="-3"/>
        </w:rPr>
        <w:t>过重点新闻网站或政府网站、微信公众号等发布信息。</w:t>
      </w:r>
    </w:p>
    <w:p>
      <w:pPr>
        <w:pStyle w:val="BodyText"/>
        <w:ind w:left="0"/>
      </w:pPr>
    </w:p>
    <w:p>
      <w:pPr>
        <w:pStyle w:val="BodyText"/>
        <w:spacing w:line="391" w:lineRule="auto" w:before="220"/>
        <w:ind w:right="250" w:firstLine="720"/>
        <w:jc w:val="both"/>
      </w:pPr>
      <w:r>
        <w:rPr/>
        <w:t>灾情稳定前，受灾地区街道办、乡镇减灾委应当及时向社会发布地</w:t>
      </w:r>
      <w:r>
        <w:rPr>
          <w:spacing w:val="-6"/>
        </w:rPr>
        <w:t>震灾害造成的人员伤亡、财产损失以及地震灾害救助工作动态、成效、下一步安排等情况；灾情稳定后，应当及时评估、核定并按有关规定发布自</w:t>
      </w:r>
      <w:r>
        <w:rPr>
          <w:spacing w:val="-3"/>
        </w:rPr>
        <w:t>然灾害损失情况。</w:t>
      </w:r>
    </w:p>
    <w:p>
      <w:pPr>
        <w:pStyle w:val="BodyText"/>
        <w:spacing w:before="1"/>
        <w:ind w:left="809"/>
      </w:pPr>
      <w:r>
        <w:rPr/>
        <w:t>关于地震灾情核定和发布工作，法律法规另有规定的，从其规定。</w:t>
      </w:r>
    </w:p>
    <w:p>
      <w:pPr>
        <w:spacing w:after="0"/>
        <w:sectPr>
          <w:pgSz w:w="11900" w:h="16840"/>
          <w:pgMar w:header="0" w:footer="1324" w:top="1480" w:bottom="1520" w:left="1240" w:right="1320"/>
        </w:sectPr>
      </w:pPr>
    </w:p>
    <w:p>
      <w:pPr>
        <w:pStyle w:val="Heading1"/>
        <w:ind w:left="2998"/>
      </w:pPr>
      <w:bookmarkStart w:name="4.应急响应" w:id="38"/>
      <w:bookmarkEnd w:id="38"/>
      <w:r>
        <w:rPr>
          <w:b w:val="0"/>
        </w:rPr>
      </w:r>
      <w:r>
        <w:rPr/>
        <w:t>4.应急响应</w:t>
      </w:r>
    </w:p>
    <w:p>
      <w:pPr>
        <w:pStyle w:val="BodyText"/>
        <w:spacing w:before="9"/>
        <w:ind w:left="0"/>
        <w:rPr>
          <w:b/>
          <w:sz w:val="32"/>
        </w:rPr>
      </w:pPr>
    </w:p>
    <w:p>
      <w:pPr>
        <w:pStyle w:val="Heading2"/>
        <w:numPr>
          <w:ilvl w:val="1"/>
          <w:numId w:val="16"/>
        </w:numPr>
        <w:tabs>
          <w:tab w:pos="1261" w:val="left" w:leader="none"/>
        </w:tabs>
        <w:spacing w:line="240" w:lineRule="auto" w:before="1" w:after="0"/>
        <w:ind w:left="1260" w:right="0" w:hanging="493"/>
        <w:jc w:val="left"/>
      </w:pPr>
      <w:bookmarkStart w:name="4.1分级响应" w:id="39"/>
      <w:bookmarkEnd w:id="39"/>
      <w:r>
        <w:rPr>
          <w:b w:val="0"/>
        </w:rPr>
      </w:r>
      <w:bookmarkStart w:name="_bookmark14" w:id="40"/>
      <w:bookmarkEnd w:id="40"/>
      <w:r>
        <w:rPr>
          <w:b w:val="0"/>
        </w:rPr>
      </w:r>
      <w:bookmarkStart w:name="_bookmark14" w:id="41"/>
      <w:bookmarkEnd w:id="41"/>
      <w:r>
        <w:rPr/>
        <w:t>分级响应</w:t>
      </w:r>
    </w:p>
    <w:p>
      <w:pPr>
        <w:pStyle w:val="ListParagraph"/>
        <w:numPr>
          <w:ilvl w:val="2"/>
          <w:numId w:val="16"/>
        </w:numPr>
        <w:tabs>
          <w:tab w:pos="1340" w:val="left" w:leader="none"/>
        </w:tabs>
        <w:spacing w:line="240" w:lineRule="auto" w:before="186" w:after="0"/>
        <w:ind w:left="1340" w:right="0" w:hanging="771"/>
        <w:jc w:val="both"/>
        <w:rPr>
          <w:sz w:val="28"/>
        </w:rPr>
      </w:pPr>
      <w:r>
        <w:rPr>
          <w:spacing w:val="-3"/>
          <w:sz w:val="28"/>
        </w:rPr>
        <w:t>地震灾害事件分级</w:t>
      </w:r>
    </w:p>
    <w:p>
      <w:pPr>
        <w:pStyle w:val="BodyText"/>
        <w:spacing w:line="364" w:lineRule="auto" w:before="186"/>
        <w:ind w:right="253" w:firstLine="420"/>
        <w:jc w:val="both"/>
      </w:pPr>
      <w:r>
        <w:rPr>
          <w:spacing w:val="-4"/>
        </w:rPr>
        <w:t>一般地震灾害，是指发生 </w:t>
      </w:r>
      <w:r>
        <w:rPr/>
        <w:t>4.5</w:t>
      </w:r>
      <w:r>
        <w:rPr>
          <w:spacing w:val="-5"/>
        </w:rPr>
        <w:t> 级以下地震，造成部分房屋轻度破坏或</w:t>
      </w:r>
      <w:r>
        <w:rPr>
          <w:spacing w:val="-3"/>
        </w:rPr>
        <w:t>人员伤残的自然灾害。</w:t>
      </w:r>
    </w:p>
    <w:p>
      <w:pPr>
        <w:pStyle w:val="BodyText"/>
        <w:spacing w:line="364" w:lineRule="auto"/>
        <w:ind w:right="250" w:firstLine="420"/>
        <w:jc w:val="both"/>
      </w:pPr>
      <w:r>
        <w:rPr>
          <w:spacing w:val="-8"/>
        </w:rPr>
        <w:t>较大地震灾害，是指在人口较密集地区，发生 </w:t>
      </w:r>
      <w:r>
        <w:rPr/>
        <w:t>4.5～4.9</w:t>
      </w:r>
      <w:r>
        <w:rPr>
          <w:spacing w:val="-13"/>
        </w:rPr>
        <w:t> 级地震，造成</w:t>
      </w:r>
      <w:r>
        <w:rPr>
          <w:spacing w:val="-5"/>
        </w:rPr>
        <w:t>人员伤亡，经济损失较大的地震灾害。</w:t>
      </w:r>
    </w:p>
    <w:p>
      <w:pPr>
        <w:pStyle w:val="BodyText"/>
        <w:spacing w:line="362" w:lineRule="auto"/>
        <w:ind w:right="230" w:firstLine="420"/>
        <w:jc w:val="both"/>
      </w:pPr>
      <w:r>
        <w:rPr>
          <w:spacing w:val="-6"/>
        </w:rPr>
        <w:t>重大地震灾害，是指发生在人口较密集地区，发生 </w:t>
      </w:r>
      <w:r>
        <w:rPr/>
        <w:t>5.0～6.0</w:t>
      </w:r>
      <w:r>
        <w:rPr>
          <w:spacing w:val="-16"/>
        </w:rPr>
        <w:t> 级地震， </w:t>
      </w:r>
      <w:r>
        <w:rPr>
          <w:spacing w:val="-17"/>
        </w:rPr>
        <w:t>死亡人数达 </w:t>
      </w:r>
      <w:r>
        <w:rPr/>
        <w:t>10～100</w:t>
      </w:r>
      <w:r>
        <w:rPr>
          <w:spacing w:val="-10"/>
        </w:rPr>
        <w:t> 人，经济损失重大的自然灾害。</w:t>
      </w:r>
    </w:p>
    <w:p>
      <w:pPr>
        <w:pStyle w:val="BodyText"/>
        <w:spacing w:line="364" w:lineRule="auto" w:before="1"/>
        <w:ind w:right="253" w:firstLine="420"/>
        <w:jc w:val="both"/>
      </w:pPr>
      <w:r>
        <w:rPr>
          <w:spacing w:val="-8"/>
        </w:rPr>
        <w:t>特别重大地震灾害，是指在人口较密集地区，</w:t>
      </w:r>
      <w:r>
        <w:rPr>
          <w:spacing w:val="-9"/>
        </w:rPr>
        <w:t>6.0</w:t>
      </w:r>
      <w:r>
        <w:rPr>
          <w:spacing w:val="-12"/>
        </w:rPr>
        <w:t> 级以上地震，死亡人</w:t>
      </w:r>
      <w:r>
        <w:rPr>
          <w:spacing w:val="-29"/>
        </w:rPr>
        <w:t>数达 </w:t>
      </w:r>
      <w:r>
        <w:rPr/>
        <w:t>100</w:t>
      </w:r>
      <w:r>
        <w:rPr>
          <w:spacing w:val="-11"/>
        </w:rPr>
        <w:t> 人以上，直接经济损失超过全区上年国民生产总值 </w:t>
      </w:r>
      <w:r>
        <w:rPr/>
        <w:t>1％的自然灾害。</w:t>
      </w:r>
    </w:p>
    <w:p>
      <w:pPr>
        <w:pStyle w:val="ListParagraph"/>
        <w:numPr>
          <w:ilvl w:val="2"/>
          <w:numId w:val="16"/>
        </w:numPr>
        <w:tabs>
          <w:tab w:pos="1340" w:val="left" w:leader="none"/>
        </w:tabs>
        <w:spacing w:line="357" w:lineRule="exact" w:before="0" w:after="0"/>
        <w:ind w:left="1340" w:right="0" w:hanging="771"/>
        <w:jc w:val="both"/>
        <w:rPr>
          <w:sz w:val="28"/>
        </w:rPr>
      </w:pPr>
      <w:r>
        <w:rPr>
          <w:spacing w:val="-3"/>
          <w:sz w:val="28"/>
        </w:rPr>
        <w:t>地震应急响应分级</w:t>
      </w:r>
    </w:p>
    <w:p>
      <w:pPr>
        <w:pStyle w:val="BodyText"/>
        <w:spacing w:before="186"/>
        <w:ind w:left="569"/>
      </w:pPr>
      <w:r>
        <w:rPr/>
        <w:t>地震应急响应分为四级，根据地震灾害的程度实行分级响应。</w:t>
      </w:r>
    </w:p>
    <w:p>
      <w:pPr>
        <w:pStyle w:val="BodyText"/>
        <w:spacing w:line="364" w:lineRule="auto" w:before="186"/>
        <w:ind w:right="254" w:firstLine="420"/>
        <w:jc w:val="both"/>
      </w:pPr>
      <w:r>
        <w:rPr>
          <w:spacing w:val="-2"/>
        </w:rPr>
        <w:t>应对一般地震灾害，启动Ⅳ级响应；应对较大地震灾害，启动 </w:t>
      </w:r>
      <w:r>
        <w:rPr/>
        <w:t>III</w:t>
      </w:r>
      <w:r>
        <w:rPr>
          <w:spacing w:val="-20"/>
        </w:rPr>
        <w:t> 级</w:t>
      </w:r>
      <w:r>
        <w:rPr>
          <w:spacing w:val="-6"/>
        </w:rPr>
        <w:t>响应；应对重大地震灾害，启动 </w:t>
      </w:r>
      <w:r>
        <w:rPr/>
        <w:t>II</w:t>
      </w:r>
      <w:r>
        <w:rPr>
          <w:spacing w:val="-6"/>
        </w:rPr>
        <w:t> 级响应；应对特别重大地震灾害，启</w:t>
      </w:r>
      <w:r>
        <w:rPr>
          <w:spacing w:val="69"/>
        </w:rPr>
        <w:t>动</w:t>
      </w:r>
      <w:r>
        <w:rPr/>
        <w:t>I</w:t>
      </w:r>
      <w:r>
        <w:rPr>
          <w:spacing w:val="-16"/>
        </w:rPr>
        <w:t> 级响应。</w:t>
      </w:r>
    </w:p>
    <w:p>
      <w:pPr>
        <w:pStyle w:val="BodyText"/>
        <w:spacing w:before="10"/>
        <w:ind w:left="0"/>
        <w:rPr>
          <w:sz w:val="22"/>
        </w:rPr>
      </w:pPr>
    </w:p>
    <w:p>
      <w:pPr>
        <w:pStyle w:val="BodyText"/>
        <w:spacing w:line="364" w:lineRule="auto"/>
        <w:ind w:right="250" w:firstLine="420"/>
      </w:pPr>
      <w:r>
        <w:rPr/>
        <w:t>地震灾害使灾区丧失自我恢复能力，或者地震灾害发生在少数民族聚居地区或其他特殊地区，可相应提高响应级别。</w:t>
      </w:r>
    </w:p>
    <w:p>
      <w:pPr>
        <w:pStyle w:val="BodyText"/>
        <w:spacing w:line="364" w:lineRule="auto"/>
        <w:ind w:right="254" w:firstLine="420"/>
        <w:jc w:val="both"/>
      </w:pPr>
      <w:r>
        <w:rPr/>
        <w:t>确定地震应急响应级别的权限：Ⅰ、Ⅱ级响应由省政府决定并报国务院；III</w:t>
      </w:r>
      <w:r>
        <w:rPr>
          <w:spacing w:val="-8"/>
        </w:rPr>
        <w:t> 级响应由市人民政府决定并报省政府，抄送省应急管理厅；Ⅳ级</w:t>
      </w:r>
      <w:r>
        <w:rPr>
          <w:spacing w:val="-3"/>
        </w:rPr>
        <w:t>响应由区管委会决定并报市人民政府，市应急管理局、市地震局。</w:t>
      </w:r>
    </w:p>
    <w:p>
      <w:pPr>
        <w:pStyle w:val="ListParagraph"/>
        <w:numPr>
          <w:ilvl w:val="2"/>
          <w:numId w:val="16"/>
        </w:numPr>
        <w:tabs>
          <w:tab w:pos="1273" w:val="left" w:leader="none"/>
        </w:tabs>
        <w:spacing w:line="357" w:lineRule="exact" w:before="0" w:after="0"/>
        <w:ind w:left="1272" w:right="0" w:hanging="704"/>
        <w:jc w:val="left"/>
        <w:rPr>
          <w:sz w:val="28"/>
        </w:rPr>
      </w:pPr>
      <w:r>
        <w:rPr>
          <w:spacing w:val="-1"/>
          <w:sz w:val="28"/>
        </w:rPr>
        <w:t>Ⅰ级响应</w:t>
      </w:r>
    </w:p>
    <w:p>
      <w:pPr>
        <w:spacing w:after="0" w:line="357" w:lineRule="exact"/>
        <w:jc w:val="left"/>
        <w:rPr>
          <w:sz w:val="28"/>
        </w:rPr>
        <w:sectPr>
          <w:pgSz w:w="11900" w:h="16840"/>
          <w:pgMar w:header="0" w:footer="1324" w:top="1500" w:bottom="1520" w:left="1240" w:right="1320"/>
        </w:sectPr>
      </w:pPr>
    </w:p>
    <w:p>
      <w:pPr>
        <w:pStyle w:val="BodyText"/>
        <w:spacing w:line="364" w:lineRule="auto" w:before="43"/>
        <w:ind w:right="111" w:firstLine="420"/>
      </w:pPr>
      <w:r>
        <w:rPr>
          <w:spacing w:val="-6"/>
        </w:rPr>
        <w:t>根据国家、省地震机关的震情报告，确定震害为特别重大地震灾害时， </w:t>
      </w:r>
      <w:r>
        <w:rPr>
          <w:spacing w:val="-5"/>
        </w:rPr>
        <w:t>省政府报国务院抗震救灾指挥部，建议国务院启动国家地震应急预案。在</w:t>
      </w:r>
      <w:r>
        <w:rPr>
          <w:spacing w:val="-6"/>
        </w:rPr>
        <w:t>国务院、省、市抗震救灾指挥部统一领导和指挥下，区抗震救灾指挥机构</w:t>
      </w:r>
    </w:p>
    <w:p>
      <w:pPr>
        <w:pStyle w:val="BodyText"/>
        <w:spacing w:line="364" w:lineRule="auto"/>
        <w:ind w:left="569" w:right="2749" w:hanging="420"/>
      </w:pPr>
      <w:r>
        <w:rPr/>
        <w:t>（减灾委员会）按照本预案组织全区地震应急工作。4.1.4Ⅱ级响应</w:t>
      </w:r>
    </w:p>
    <w:p>
      <w:pPr>
        <w:pStyle w:val="BodyText"/>
        <w:spacing w:line="364" w:lineRule="auto"/>
        <w:ind w:right="250" w:firstLine="420"/>
        <w:jc w:val="both"/>
      </w:pPr>
      <w:r>
        <w:rPr/>
        <w:t>根据省、市地震机关的震情报告，确定震害为重大地震灾害时，市政</w:t>
      </w:r>
      <w:r>
        <w:rPr>
          <w:spacing w:val="-6"/>
        </w:rPr>
        <w:t>府报省抗震救灾指挥部，建议省政府启动省地震应急预案。在省、市抗震</w:t>
      </w:r>
      <w:r>
        <w:rPr>
          <w:spacing w:val="-5"/>
        </w:rPr>
        <w:t>救灾指挥部统一领导和指挥下，区抗震救灾指挥机构</w:t>
      </w:r>
      <w:r>
        <w:rPr/>
        <w:t>（</w:t>
      </w:r>
      <w:r>
        <w:rPr>
          <w:spacing w:val="-3"/>
        </w:rPr>
        <w:t>减灾委员会</w:t>
      </w:r>
      <w:r>
        <w:rPr>
          <w:spacing w:val="-8"/>
        </w:rPr>
        <w:t>）</w:t>
      </w:r>
      <w:r>
        <w:rPr/>
        <w:t>按照</w:t>
      </w:r>
      <w:r>
        <w:rPr>
          <w:spacing w:val="-3"/>
        </w:rPr>
        <w:t>本预案组织全区地震应急工作。</w:t>
      </w:r>
    </w:p>
    <w:p>
      <w:pPr>
        <w:pStyle w:val="ListParagraph"/>
        <w:numPr>
          <w:ilvl w:val="2"/>
          <w:numId w:val="17"/>
        </w:numPr>
        <w:tabs>
          <w:tab w:pos="1273" w:val="left" w:leader="none"/>
        </w:tabs>
        <w:spacing w:line="357" w:lineRule="exact" w:before="0" w:after="0"/>
        <w:ind w:left="1272" w:right="0" w:hanging="704"/>
        <w:jc w:val="left"/>
        <w:rPr>
          <w:sz w:val="28"/>
        </w:rPr>
      </w:pPr>
      <w:r>
        <w:rPr>
          <w:spacing w:val="-1"/>
          <w:sz w:val="28"/>
        </w:rPr>
        <w:t>Ⅲ级响应</w:t>
      </w:r>
    </w:p>
    <w:p>
      <w:pPr>
        <w:pStyle w:val="BodyText"/>
        <w:spacing w:line="364" w:lineRule="auto" w:before="181"/>
        <w:ind w:right="254" w:firstLine="420"/>
        <w:jc w:val="both"/>
      </w:pPr>
      <w:r>
        <w:rPr/>
        <w:t>根据市地震机关的震情报告，确定震害为较大地震灾害时，区管委报</w:t>
      </w:r>
      <w:r>
        <w:rPr>
          <w:spacing w:val="-6"/>
        </w:rPr>
        <w:t>市抗震救灾指挥部，建议市政府启动市地震应急预案，在市抗震救灾指挥</w:t>
      </w:r>
      <w:r>
        <w:rPr>
          <w:spacing w:val="-5"/>
        </w:rPr>
        <w:t>部统一领导和指挥下，区抗震救灾指挥机构</w:t>
      </w:r>
      <w:r>
        <w:rPr>
          <w:spacing w:val="-3"/>
        </w:rPr>
        <w:t>（</w:t>
      </w:r>
      <w:r>
        <w:rPr>
          <w:spacing w:val="-2"/>
        </w:rPr>
        <w:t>减灾委员会</w:t>
      </w:r>
      <w:r>
        <w:rPr>
          <w:spacing w:val="-10"/>
        </w:rPr>
        <w:t>）</w:t>
      </w:r>
      <w:r>
        <w:rPr>
          <w:spacing w:val="-3"/>
        </w:rPr>
        <w:t>按照本预案组织全区地震应急工作。</w:t>
      </w:r>
    </w:p>
    <w:p>
      <w:pPr>
        <w:pStyle w:val="ListParagraph"/>
        <w:numPr>
          <w:ilvl w:val="2"/>
          <w:numId w:val="17"/>
        </w:numPr>
        <w:tabs>
          <w:tab w:pos="1273" w:val="left" w:leader="none"/>
        </w:tabs>
        <w:spacing w:line="357" w:lineRule="exact" w:before="0" w:after="0"/>
        <w:ind w:left="1272" w:right="0" w:hanging="704"/>
        <w:jc w:val="left"/>
        <w:rPr>
          <w:sz w:val="28"/>
        </w:rPr>
      </w:pPr>
      <w:r>
        <w:rPr>
          <w:spacing w:val="-1"/>
          <w:sz w:val="28"/>
        </w:rPr>
        <w:t>Ⅳ级响应</w:t>
      </w:r>
    </w:p>
    <w:p>
      <w:pPr>
        <w:pStyle w:val="BodyText"/>
        <w:spacing w:line="364" w:lineRule="auto" w:before="186"/>
        <w:ind w:right="250" w:firstLine="420"/>
      </w:pPr>
      <w:r>
        <w:rPr/>
        <w:t>根据市地震机关的震情报告，确定震害为一般地震灾害时，在区管委领导下，由区平安建设中心协调有关部门在震区开展地震应急工作。</w:t>
      </w:r>
    </w:p>
    <w:p>
      <w:pPr>
        <w:pStyle w:val="ListParagraph"/>
        <w:numPr>
          <w:ilvl w:val="0"/>
          <w:numId w:val="18"/>
        </w:numPr>
        <w:tabs>
          <w:tab w:pos="1272" w:val="left" w:leader="none"/>
        </w:tabs>
        <w:spacing w:line="364" w:lineRule="auto" w:before="0" w:after="0"/>
        <w:ind w:left="149" w:right="253" w:firstLine="420"/>
        <w:jc w:val="left"/>
        <w:rPr>
          <w:sz w:val="28"/>
        </w:rPr>
      </w:pPr>
      <w:r>
        <w:rPr>
          <w:spacing w:val="-4"/>
          <w:sz w:val="28"/>
        </w:rPr>
        <w:t>区管委和省市地震局召开有关部门会议，部署震区的地震应急工</w:t>
      </w:r>
      <w:r>
        <w:rPr>
          <w:spacing w:val="-3"/>
          <w:sz w:val="28"/>
        </w:rPr>
        <w:t>作。必要时，启动区本级地震应急预案。</w:t>
      </w:r>
    </w:p>
    <w:p>
      <w:pPr>
        <w:pStyle w:val="ListParagraph"/>
        <w:numPr>
          <w:ilvl w:val="0"/>
          <w:numId w:val="18"/>
        </w:numPr>
        <w:tabs>
          <w:tab w:pos="1295" w:val="left" w:leader="none"/>
        </w:tabs>
        <w:spacing w:line="364" w:lineRule="auto" w:before="0" w:after="0"/>
        <w:ind w:left="149" w:right="254" w:firstLine="420"/>
        <w:jc w:val="both"/>
        <w:rPr>
          <w:sz w:val="28"/>
        </w:rPr>
      </w:pPr>
      <w:r>
        <w:rPr>
          <w:spacing w:val="6"/>
          <w:sz w:val="28"/>
        </w:rPr>
        <w:t>区平安建设中心将震情和灾情及时报告市应急管理局和市地震</w:t>
      </w:r>
      <w:r>
        <w:rPr>
          <w:spacing w:val="-6"/>
          <w:sz w:val="28"/>
        </w:rPr>
        <w:t>局，全面贯彻落实市应急管理局和市地震局的地震应急指示精神，切实做</w:t>
      </w:r>
      <w:r>
        <w:rPr>
          <w:spacing w:val="-3"/>
          <w:sz w:val="28"/>
        </w:rPr>
        <w:t>好震区的地震应急和社会安定工作。</w:t>
      </w:r>
    </w:p>
    <w:p>
      <w:pPr>
        <w:pStyle w:val="ListParagraph"/>
        <w:numPr>
          <w:ilvl w:val="0"/>
          <w:numId w:val="18"/>
        </w:numPr>
        <w:tabs>
          <w:tab w:pos="1512" w:val="left" w:leader="none"/>
        </w:tabs>
        <w:spacing w:line="364" w:lineRule="auto" w:before="0" w:after="0"/>
        <w:ind w:left="149" w:right="253" w:firstLine="660"/>
        <w:jc w:val="left"/>
        <w:rPr>
          <w:sz w:val="28"/>
        </w:rPr>
      </w:pPr>
      <w:r>
        <w:rPr>
          <w:spacing w:val="-3"/>
          <w:sz w:val="28"/>
        </w:rPr>
        <w:t>区平安建设中心商请市地震局派出现场应急工作组，开展地震调查和科学考察；</w:t>
      </w:r>
    </w:p>
    <w:p>
      <w:pPr>
        <w:spacing w:after="0" w:line="364" w:lineRule="auto"/>
        <w:jc w:val="left"/>
        <w:rPr>
          <w:sz w:val="28"/>
        </w:rPr>
        <w:sectPr>
          <w:pgSz w:w="11900" w:h="16840"/>
          <w:pgMar w:header="0" w:footer="1324" w:top="1480" w:bottom="1520" w:left="1240" w:right="1320"/>
        </w:sectPr>
      </w:pPr>
    </w:p>
    <w:p>
      <w:pPr>
        <w:pStyle w:val="ListParagraph"/>
        <w:numPr>
          <w:ilvl w:val="0"/>
          <w:numId w:val="18"/>
        </w:numPr>
        <w:tabs>
          <w:tab w:pos="1512" w:val="left" w:leader="none"/>
        </w:tabs>
        <w:spacing w:line="364" w:lineRule="auto" w:before="43" w:after="0"/>
        <w:ind w:left="149" w:right="253" w:firstLine="660"/>
        <w:jc w:val="left"/>
        <w:rPr>
          <w:sz w:val="28"/>
        </w:rPr>
      </w:pPr>
      <w:r>
        <w:rPr>
          <w:spacing w:val="-3"/>
          <w:sz w:val="28"/>
        </w:rPr>
        <w:t>应急结束后，平安建设中心向区管委和市应急管理局、市地震局汇报地震应急工作。</w:t>
      </w:r>
    </w:p>
    <w:p>
      <w:pPr>
        <w:pStyle w:val="Heading2"/>
        <w:numPr>
          <w:ilvl w:val="1"/>
          <w:numId w:val="16"/>
        </w:numPr>
        <w:tabs>
          <w:tab w:pos="1261" w:val="left" w:leader="none"/>
        </w:tabs>
        <w:spacing w:line="358" w:lineRule="exact" w:before="0" w:after="0"/>
        <w:ind w:left="1260" w:right="0" w:hanging="493"/>
        <w:jc w:val="left"/>
      </w:pPr>
      <w:bookmarkStart w:name="4.2信息报送和处理" w:id="42"/>
      <w:bookmarkEnd w:id="42"/>
      <w:r>
        <w:rPr>
          <w:b w:val="0"/>
        </w:rPr>
      </w:r>
      <w:bookmarkStart w:name="_bookmark15" w:id="43"/>
      <w:bookmarkEnd w:id="43"/>
      <w:r>
        <w:rPr>
          <w:b w:val="0"/>
        </w:rPr>
      </w:r>
      <w:bookmarkStart w:name="_bookmark15" w:id="44"/>
      <w:bookmarkEnd w:id="44"/>
      <w:r>
        <w:rPr/>
        <w:t>信息报送和处理</w:t>
      </w:r>
    </w:p>
    <w:p>
      <w:pPr>
        <w:pStyle w:val="BodyText"/>
        <w:spacing w:line="364" w:lineRule="auto" w:before="186"/>
        <w:ind w:right="69" w:firstLine="420"/>
      </w:pPr>
      <w:r>
        <w:rPr/>
        <w:t>地震发生后，迅速启动信息网络，各街道镇办公室主任为信息联络员， 各村民委员会主任为情报员。地震灾情速报内容包括地震造成破坏的范围、人员伤亡、经济影响和社会影响等。</w:t>
      </w:r>
    </w:p>
    <w:p>
      <w:pPr>
        <w:pStyle w:val="BodyText"/>
        <w:spacing w:line="357" w:lineRule="exact"/>
        <w:ind w:left="569"/>
      </w:pPr>
      <w:r>
        <w:rPr/>
        <w:t>地震灾情速报的工作程序如下：</w:t>
      </w:r>
    </w:p>
    <w:p>
      <w:pPr>
        <w:pStyle w:val="BodyText"/>
        <w:spacing w:line="364" w:lineRule="auto" w:before="186"/>
        <w:ind w:right="250" w:firstLine="420"/>
        <w:jc w:val="both"/>
      </w:pPr>
      <w:r>
        <w:rPr/>
        <w:t>震区街道、镇政府及有关部门迅速启动地震灾情速报网，收集地震灾</w:t>
      </w:r>
      <w:r>
        <w:rPr>
          <w:spacing w:val="-6"/>
        </w:rPr>
        <w:t>情并速报。迅速派人到震中或可能造成较大损失的地区了解震害信息，收集灾害损失情况，汇总上报区平安建设中心，特殊情况下可同时上报区管</w:t>
      </w:r>
      <w:r>
        <w:rPr>
          <w:spacing w:val="-3"/>
        </w:rPr>
        <w:t>委会和市应急管理局、市地震局。</w:t>
      </w:r>
    </w:p>
    <w:p>
      <w:pPr>
        <w:pStyle w:val="BodyText"/>
        <w:spacing w:line="367" w:lineRule="auto"/>
        <w:ind w:right="253" w:firstLine="420"/>
        <w:jc w:val="both"/>
      </w:pPr>
      <w:r>
        <w:rPr>
          <w:spacing w:val="-6"/>
        </w:rPr>
        <w:t>平安建设中心在震后 </w:t>
      </w:r>
      <w:r>
        <w:rPr/>
        <w:t>1</w:t>
      </w:r>
      <w:r>
        <w:rPr>
          <w:spacing w:val="-11"/>
        </w:rPr>
        <w:t> 小时内(夜晚延长至 </w:t>
      </w:r>
      <w:r>
        <w:rPr/>
        <w:t>2</w:t>
      </w:r>
      <w:r>
        <w:rPr>
          <w:spacing w:val="-6"/>
        </w:rPr>
        <w:t> 小时)将初步了解到的情</w:t>
      </w:r>
      <w:r>
        <w:rPr>
          <w:spacing w:val="-4"/>
        </w:rPr>
        <w:t>况报区管委和市应急管理局、市地震局。</w:t>
      </w:r>
    </w:p>
    <w:p>
      <w:pPr>
        <w:pStyle w:val="BodyText"/>
        <w:spacing w:line="364" w:lineRule="auto"/>
        <w:ind w:right="111" w:firstLine="420"/>
      </w:pPr>
      <w:r>
        <w:rPr/>
        <w:t>地震发生后，平安建设中心迅速组织工作队到重点灾区调查、收集地</w:t>
      </w:r>
      <w:r>
        <w:rPr>
          <w:spacing w:val="-15"/>
        </w:rPr>
        <w:t>震灾情，汇总后上报市应急管理局、市地震局。平安建设中心应创造条件， </w:t>
      </w:r>
      <w:r>
        <w:rPr>
          <w:spacing w:val="-5"/>
        </w:rPr>
        <w:t>将现场震害图像分期传送至市应急管理局、市地震局指定的网址。</w:t>
      </w:r>
    </w:p>
    <w:p>
      <w:pPr>
        <w:pStyle w:val="ListParagraph"/>
        <w:numPr>
          <w:ilvl w:val="2"/>
          <w:numId w:val="16"/>
        </w:numPr>
        <w:tabs>
          <w:tab w:pos="1340" w:val="left" w:leader="none"/>
        </w:tabs>
        <w:spacing w:line="357" w:lineRule="exact" w:before="0" w:after="0"/>
        <w:ind w:left="1340" w:right="0" w:hanging="771"/>
        <w:jc w:val="left"/>
        <w:rPr>
          <w:sz w:val="28"/>
        </w:rPr>
      </w:pPr>
      <w:r>
        <w:rPr>
          <w:spacing w:val="-3"/>
          <w:sz w:val="28"/>
        </w:rPr>
        <w:t>有关部门的灾情报送和处理</w:t>
      </w:r>
    </w:p>
    <w:p>
      <w:pPr>
        <w:pStyle w:val="BodyText"/>
        <w:spacing w:line="364" w:lineRule="auto" w:before="174"/>
        <w:ind w:right="253" w:firstLine="420"/>
      </w:pPr>
      <w:r>
        <w:rPr/>
        <w:t>相关部门迅速调查了解灾情，向减灾委员会报告，同时抄送平安建设中心；较大、重大地震灾害情况可越级报告。</w:t>
      </w:r>
    </w:p>
    <w:p>
      <w:pPr>
        <w:pStyle w:val="BodyText"/>
        <w:spacing w:line="364" w:lineRule="auto"/>
        <w:ind w:right="111" w:firstLine="420"/>
      </w:pPr>
      <w:r>
        <w:rPr/>
        <w:t>平安建设中心负责汇总灾情、社会影响等情况，报送市应急管理局。</w:t>
      </w:r>
      <w:r>
        <w:rPr>
          <w:spacing w:val="-15"/>
        </w:rPr>
        <w:t>同时，向党政服务中心通报情况，以便及时把握舆论导向。应急情况通报， </w:t>
      </w:r>
      <w:r>
        <w:rPr>
          <w:spacing w:val="6"/>
        </w:rPr>
        <w:t>必须填报应急情况通报审批表。如发现有港澳台人员或外国人因地震伤</w:t>
      </w:r>
      <w:r>
        <w:rPr>
          <w:spacing w:val="-16"/>
        </w:rPr>
        <w:t>亡、失踪或被困，震区街道、镇政府及有关部门要迅速报告平安建设中心， </w:t>
      </w:r>
      <w:r>
        <w:rPr>
          <w:spacing w:val="-14"/>
        </w:rPr>
        <w:t>并抄送党政服务中心，党政服务中心按照有关规定向有关地区、机构通报。</w:t>
      </w:r>
    </w:p>
    <w:p>
      <w:pPr>
        <w:spacing w:after="0" w:line="364" w:lineRule="auto"/>
        <w:sectPr>
          <w:pgSz w:w="11900" w:h="16840"/>
          <w:pgMar w:header="0" w:footer="1324" w:top="1480" w:bottom="1520" w:left="1240" w:right="1320"/>
        </w:sectPr>
      </w:pPr>
    </w:p>
    <w:p>
      <w:pPr>
        <w:pStyle w:val="ListParagraph"/>
        <w:numPr>
          <w:ilvl w:val="2"/>
          <w:numId w:val="16"/>
        </w:numPr>
        <w:tabs>
          <w:tab w:pos="1340" w:val="left" w:leader="none"/>
        </w:tabs>
        <w:spacing w:line="240" w:lineRule="auto" w:before="43" w:after="0"/>
        <w:ind w:left="1340" w:right="0" w:hanging="771"/>
        <w:jc w:val="both"/>
        <w:rPr>
          <w:sz w:val="28"/>
        </w:rPr>
      </w:pPr>
      <w:r>
        <w:rPr>
          <w:spacing w:val="-3"/>
          <w:sz w:val="28"/>
        </w:rPr>
        <w:t>震情灾情公告</w:t>
      </w:r>
    </w:p>
    <w:p>
      <w:pPr>
        <w:pStyle w:val="BodyText"/>
        <w:spacing w:line="364" w:lineRule="auto" w:before="186"/>
        <w:ind w:right="251" w:firstLine="420"/>
        <w:jc w:val="both"/>
      </w:pPr>
      <w:r>
        <w:rPr/>
        <w:t>区抗震救灾指挥机构（减灾委员会）办公室依照有关规定公布震情和</w:t>
      </w:r>
      <w:r>
        <w:rPr>
          <w:spacing w:val="-13"/>
        </w:rPr>
        <w:t>灾情。在地震发生 </w:t>
      </w:r>
      <w:r>
        <w:rPr/>
        <w:t>1</w:t>
      </w:r>
      <w:r>
        <w:rPr>
          <w:spacing w:val="-16"/>
        </w:rPr>
        <w:t> 小时内，发布地震时间、地点的公告；在地震发生 </w:t>
      </w:r>
      <w:r>
        <w:rPr/>
        <w:t>24 </w:t>
      </w:r>
      <w:r>
        <w:rPr>
          <w:spacing w:val="-6"/>
        </w:rPr>
        <w:t>小时内，商请市地震局发布灾情和震情趋势判断的公告，并及时组织后续</w:t>
      </w:r>
      <w:r>
        <w:rPr>
          <w:spacing w:val="-4"/>
        </w:rPr>
        <w:t>公告。</w:t>
      </w:r>
    </w:p>
    <w:p>
      <w:pPr>
        <w:pStyle w:val="Heading2"/>
        <w:numPr>
          <w:ilvl w:val="1"/>
          <w:numId w:val="16"/>
        </w:numPr>
        <w:tabs>
          <w:tab w:pos="1261" w:val="left" w:leader="none"/>
        </w:tabs>
        <w:spacing w:line="357" w:lineRule="exact" w:before="0" w:after="0"/>
        <w:ind w:left="1260" w:right="0" w:hanging="493"/>
        <w:jc w:val="both"/>
      </w:pPr>
      <w:bookmarkStart w:name="4.3通讯" w:id="45"/>
      <w:bookmarkEnd w:id="45"/>
      <w:r>
        <w:rPr>
          <w:b w:val="0"/>
        </w:rPr>
      </w:r>
      <w:bookmarkStart w:name="_bookmark16" w:id="46"/>
      <w:bookmarkEnd w:id="46"/>
      <w:r>
        <w:rPr>
          <w:b w:val="0"/>
        </w:rPr>
      </w:r>
      <w:bookmarkStart w:name="_bookmark16" w:id="47"/>
      <w:bookmarkEnd w:id="47"/>
      <w:r>
        <w:rPr/>
        <w:t>通讯</w:t>
      </w:r>
    </w:p>
    <w:p>
      <w:pPr>
        <w:pStyle w:val="BodyText"/>
        <w:spacing w:line="364" w:lineRule="auto" w:before="186"/>
        <w:ind w:right="250" w:firstLine="420"/>
        <w:jc w:val="both"/>
      </w:pPr>
      <w:r>
        <w:rPr/>
        <w:t>区抗震救灾指挥机构（减灾委员会）的通讯方式：开通地震应急通信</w:t>
      </w:r>
      <w:r>
        <w:rPr>
          <w:spacing w:val="-6"/>
        </w:rPr>
        <w:t>网络，利用公共网络、微信公众号等，实时获得地震灾害现场情况。园区</w:t>
      </w:r>
      <w:r>
        <w:rPr>
          <w:spacing w:val="-4"/>
        </w:rPr>
        <w:t>发展中心迅速了解地震灾区的通信状况并派出人员进行维护和抢修。</w:t>
      </w:r>
    </w:p>
    <w:p>
      <w:pPr>
        <w:pStyle w:val="BodyText"/>
        <w:spacing w:line="364" w:lineRule="auto"/>
        <w:ind w:right="253" w:firstLine="420"/>
        <w:jc w:val="both"/>
      </w:pPr>
      <w:r>
        <w:rPr/>
        <w:t>地震现场的应急通信方式：保持灾害现场与上级抗震救灾指挥部的实</w:t>
      </w:r>
      <w:r>
        <w:rPr>
          <w:spacing w:val="-6"/>
        </w:rPr>
        <w:t>时联络。灾区通信部门派出移动应急通信车，及时采取措施恢复地震破坏</w:t>
      </w:r>
      <w:r>
        <w:rPr>
          <w:spacing w:val="-3"/>
        </w:rPr>
        <w:t>的通信线路和设备，确保灾区通信畅通。</w:t>
      </w:r>
    </w:p>
    <w:p>
      <w:pPr>
        <w:pStyle w:val="Heading2"/>
        <w:numPr>
          <w:ilvl w:val="1"/>
          <w:numId w:val="16"/>
        </w:numPr>
        <w:tabs>
          <w:tab w:pos="1261" w:val="left" w:leader="none"/>
        </w:tabs>
        <w:spacing w:line="357" w:lineRule="exact" w:before="0" w:after="0"/>
        <w:ind w:left="1260" w:right="0" w:hanging="493"/>
        <w:jc w:val="both"/>
      </w:pPr>
      <w:bookmarkStart w:name="4.4指挥与协调" w:id="48"/>
      <w:bookmarkEnd w:id="48"/>
      <w:r>
        <w:rPr>
          <w:b w:val="0"/>
        </w:rPr>
      </w:r>
      <w:bookmarkStart w:name="_bookmark17" w:id="49"/>
      <w:bookmarkEnd w:id="49"/>
      <w:r>
        <w:rPr>
          <w:b w:val="0"/>
        </w:rPr>
      </w:r>
      <w:bookmarkStart w:name="_bookmark17" w:id="50"/>
      <w:bookmarkEnd w:id="50"/>
      <w:r>
        <w:rPr/>
        <w:t>指挥与协调</w:t>
      </w:r>
    </w:p>
    <w:p>
      <w:pPr>
        <w:pStyle w:val="ListParagraph"/>
        <w:numPr>
          <w:ilvl w:val="2"/>
          <w:numId w:val="16"/>
        </w:numPr>
        <w:tabs>
          <w:tab w:pos="1340" w:val="left" w:leader="none"/>
        </w:tabs>
        <w:spacing w:line="240" w:lineRule="auto" w:before="182" w:after="0"/>
        <w:ind w:left="1340" w:right="0" w:hanging="771"/>
        <w:jc w:val="both"/>
        <w:rPr>
          <w:sz w:val="28"/>
        </w:rPr>
      </w:pPr>
      <w:r>
        <w:rPr>
          <w:spacing w:val="-3"/>
          <w:sz w:val="28"/>
        </w:rPr>
        <w:t>人员抢救与工程抢险</w:t>
      </w:r>
    </w:p>
    <w:p>
      <w:pPr>
        <w:pStyle w:val="BodyText"/>
        <w:spacing w:before="186"/>
        <w:ind w:left="708"/>
      </w:pPr>
      <w:r>
        <w:rPr/>
        <w:t>按照前面所述职责及分工做好：</w:t>
      </w:r>
    </w:p>
    <w:p>
      <w:pPr>
        <w:pStyle w:val="ListParagraph"/>
        <w:numPr>
          <w:ilvl w:val="0"/>
          <w:numId w:val="19"/>
        </w:numPr>
        <w:tabs>
          <w:tab w:pos="1272" w:val="left" w:leader="none"/>
        </w:tabs>
        <w:spacing w:line="240" w:lineRule="auto" w:before="186" w:after="0"/>
        <w:ind w:left="1271" w:right="0" w:hanging="703"/>
        <w:jc w:val="left"/>
        <w:rPr>
          <w:sz w:val="28"/>
        </w:rPr>
      </w:pPr>
      <w:r>
        <w:rPr>
          <w:spacing w:val="-3"/>
          <w:sz w:val="28"/>
        </w:rPr>
        <w:t>协调国家和省、市援队开展灾区搜救工作；</w:t>
      </w:r>
    </w:p>
    <w:p>
      <w:pPr>
        <w:pStyle w:val="ListParagraph"/>
        <w:numPr>
          <w:ilvl w:val="0"/>
          <w:numId w:val="19"/>
        </w:numPr>
        <w:tabs>
          <w:tab w:pos="1272" w:val="left" w:leader="none"/>
        </w:tabs>
        <w:spacing w:line="240" w:lineRule="auto" w:before="186" w:after="0"/>
        <w:ind w:left="1271" w:right="0" w:hanging="703"/>
        <w:jc w:val="left"/>
        <w:rPr>
          <w:sz w:val="28"/>
        </w:rPr>
      </w:pPr>
      <w:r>
        <w:rPr>
          <w:spacing w:val="-3"/>
          <w:sz w:val="28"/>
        </w:rPr>
        <w:t>组织指挥部队赶赴灾区，抢救被压埋人员，进行工程抢险；</w:t>
      </w:r>
    </w:p>
    <w:p>
      <w:pPr>
        <w:pStyle w:val="ListParagraph"/>
        <w:numPr>
          <w:ilvl w:val="0"/>
          <w:numId w:val="19"/>
        </w:numPr>
        <w:tabs>
          <w:tab w:pos="1272" w:val="left" w:leader="none"/>
        </w:tabs>
        <w:spacing w:line="240" w:lineRule="auto" w:before="187" w:after="0"/>
        <w:ind w:left="1271" w:right="0" w:hanging="703"/>
        <w:jc w:val="left"/>
        <w:rPr>
          <w:sz w:val="28"/>
        </w:rPr>
      </w:pPr>
      <w:r>
        <w:rPr>
          <w:spacing w:val="-3"/>
          <w:sz w:val="28"/>
        </w:rPr>
        <w:t>组织公安、消防大队赶赴灾区，抢救被压埋人员；</w:t>
      </w:r>
    </w:p>
    <w:p>
      <w:pPr>
        <w:pStyle w:val="ListParagraph"/>
        <w:numPr>
          <w:ilvl w:val="0"/>
          <w:numId w:val="19"/>
        </w:numPr>
        <w:tabs>
          <w:tab w:pos="1272" w:val="left" w:leader="none"/>
        </w:tabs>
        <w:spacing w:line="240" w:lineRule="auto" w:before="186" w:after="0"/>
        <w:ind w:left="1271" w:right="0" w:hanging="703"/>
        <w:jc w:val="left"/>
        <w:rPr>
          <w:sz w:val="28"/>
        </w:rPr>
      </w:pPr>
      <w:r>
        <w:rPr>
          <w:spacing w:val="-3"/>
          <w:sz w:val="28"/>
        </w:rPr>
        <w:t>组织医疗救护和卫生防疫队伍抢救伤员、防控疫情。</w:t>
      </w:r>
    </w:p>
    <w:p>
      <w:pPr>
        <w:pStyle w:val="ListParagraph"/>
        <w:numPr>
          <w:ilvl w:val="2"/>
          <w:numId w:val="16"/>
        </w:numPr>
        <w:tabs>
          <w:tab w:pos="1340" w:val="left" w:leader="none"/>
        </w:tabs>
        <w:spacing w:line="240" w:lineRule="auto" w:before="186" w:after="0"/>
        <w:ind w:left="1340" w:right="0" w:hanging="771"/>
        <w:jc w:val="both"/>
        <w:rPr>
          <w:sz w:val="28"/>
        </w:rPr>
      </w:pPr>
      <w:r>
        <w:rPr>
          <w:spacing w:val="-3"/>
          <w:sz w:val="28"/>
        </w:rPr>
        <w:t>医疗救护与卫生防疫</w:t>
      </w:r>
    </w:p>
    <w:p>
      <w:pPr>
        <w:pStyle w:val="BodyText"/>
        <w:spacing w:before="186"/>
        <w:ind w:left="708"/>
      </w:pPr>
      <w:r>
        <w:rPr/>
        <w:t>按照前面所述职责及分工做好：</w:t>
      </w:r>
    </w:p>
    <w:p>
      <w:pPr>
        <w:pStyle w:val="ListParagraph"/>
        <w:numPr>
          <w:ilvl w:val="0"/>
          <w:numId w:val="20"/>
        </w:numPr>
        <w:tabs>
          <w:tab w:pos="1272" w:val="left" w:leader="none"/>
        </w:tabs>
        <w:spacing w:line="364" w:lineRule="auto" w:before="186" w:after="0"/>
        <w:ind w:left="149" w:right="253" w:firstLine="420"/>
        <w:jc w:val="left"/>
        <w:rPr>
          <w:sz w:val="28"/>
        </w:rPr>
      </w:pPr>
      <w:r>
        <w:rPr>
          <w:spacing w:val="-4"/>
          <w:sz w:val="28"/>
        </w:rPr>
        <w:t>对灾区可能发生的传染病采取有效措施进行防患，保障灾区的饮</w:t>
      </w:r>
      <w:r>
        <w:rPr>
          <w:spacing w:val="-3"/>
          <w:sz w:val="28"/>
        </w:rPr>
        <w:t>水和食品安全；</w:t>
      </w:r>
    </w:p>
    <w:p>
      <w:pPr>
        <w:pStyle w:val="ListParagraph"/>
        <w:numPr>
          <w:ilvl w:val="0"/>
          <w:numId w:val="20"/>
        </w:numPr>
        <w:tabs>
          <w:tab w:pos="1272" w:val="left" w:leader="none"/>
        </w:tabs>
        <w:spacing w:line="358" w:lineRule="exact" w:before="0" w:after="0"/>
        <w:ind w:left="1271" w:right="0" w:hanging="703"/>
        <w:jc w:val="left"/>
        <w:rPr>
          <w:sz w:val="28"/>
        </w:rPr>
      </w:pPr>
      <w:r>
        <w:rPr>
          <w:spacing w:val="-3"/>
          <w:sz w:val="28"/>
        </w:rPr>
        <w:t>负责灾区所需药品、医疗器械的调度；</w:t>
      </w:r>
    </w:p>
    <w:p>
      <w:pPr>
        <w:spacing w:after="0" w:line="358" w:lineRule="exact"/>
        <w:jc w:val="left"/>
        <w:rPr>
          <w:sz w:val="28"/>
        </w:rPr>
        <w:sectPr>
          <w:pgSz w:w="11900" w:h="16840"/>
          <w:pgMar w:header="0" w:footer="1324" w:top="1480" w:bottom="1520" w:left="1240" w:right="1320"/>
        </w:sectPr>
      </w:pPr>
    </w:p>
    <w:p>
      <w:pPr>
        <w:pStyle w:val="ListParagraph"/>
        <w:numPr>
          <w:ilvl w:val="0"/>
          <w:numId w:val="20"/>
        </w:numPr>
        <w:tabs>
          <w:tab w:pos="1272" w:val="left" w:leader="none"/>
        </w:tabs>
        <w:spacing w:line="240" w:lineRule="auto" w:before="43" w:after="0"/>
        <w:ind w:left="1271" w:right="0" w:hanging="703"/>
        <w:jc w:val="left"/>
        <w:rPr>
          <w:sz w:val="28"/>
        </w:rPr>
      </w:pPr>
      <w:r>
        <w:rPr>
          <w:spacing w:val="-3"/>
          <w:sz w:val="28"/>
        </w:rPr>
        <w:t>配合卫生、医药部门做好卫生防疫以及伤亡人员的抢救工作；</w:t>
      </w:r>
    </w:p>
    <w:p>
      <w:pPr>
        <w:pStyle w:val="ListParagraph"/>
        <w:numPr>
          <w:ilvl w:val="2"/>
          <w:numId w:val="16"/>
        </w:numPr>
        <w:tabs>
          <w:tab w:pos="1340" w:val="left" w:leader="none"/>
        </w:tabs>
        <w:spacing w:line="240" w:lineRule="auto" w:before="186" w:after="0"/>
        <w:ind w:left="1340" w:right="0" w:hanging="771"/>
        <w:jc w:val="left"/>
        <w:rPr>
          <w:sz w:val="28"/>
        </w:rPr>
      </w:pPr>
      <w:r>
        <w:rPr>
          <w:spacing w:val="-3"/>
          <w:sz w:val="28"/>
        </w:rPr>
        <w:t>次生灾害防御</w:t>
      </w:r>
    </w:p>
    <w:p>
      <w:pPr>
        <w:pStyle w:val="BodyText"/>
        <w:spacing w:before="186"/>
        <w:ind w:left="708"/>
      </w:pPr>
      <w:r>
        <w:rPr/>
        <w:t>按照前面所述职责及分工做好：</w:t>
      </w:r>
    </w:p>
    <w:p>
      <w:pPr>
        <w:pStyle w:val="ListParagraph"/>
        <w:numPr>
          <w:ilvl w:val="0"/>
          <w:numId w:val="21"/>
        </w:numPr>
        <w:tabs>
          <w:tab w:pos="1272" w:val="left" w:leader="none"/>
        </w:tabs>
        <w:spacing w:line="240" w:lineRule="auto" w:before="186" w:after="0"/>
        <w:ind w:left="1271" w:right="0" w:hanging="703"/>
        <w:jc w:val="left"/>
        <w:rPr>
          <w:sz w:val="28"/>
        </w:rPr>
      </w:pPr>
      <w:r>
        <w:rPr>
          <w:spacing w:val="-3"/>
          <w:sz w:val="28"/>
        </w:rPr>
        <w:t>采取有效措施，切实做好次生灾害源的防护工作；</w:t>
      </w:r>
    </w:p>
    <w:p>
      <w:pPr>
        <w:pStyle w:val="ListParagraph"/>
        <w:numPr>
          <w:ilvl w:val="0"/>
          <w:numId w:val="21"/>
        </w:numPr>
        <w:tabs>
          <w:tab w:pos="1272" w:val="left" w:leader="none"/>
        </w:tabs>
        <w:spacing w:line="364" w:lineRule="auto" w:before="186" w:after="0"/>
        <w:ind w:left="149" w:right="253" w:firstLine="420"/>
        <w:jc w:val="left"/>
        <w:rPr>
          <w:sz w:val="28"/>
        </w:rPr>
      </w:pPr>
      <w:r>
        <w:rPr>
          <w:spacing w:val="-5"/>
          <w:sz w:val="28"/>
        </w:rPr>
        <w:t>对处在灾区的易于发生次生灾害的水库、塘坝、建筑等设施加强</w:t>
      </w:r>
      <w:r>
        <w:rPr>
          <w:spacing w:val="-3"/>
          <w:sz w:val="28"/>
        </w:rPr>
        <w:t>监控，防止灾害扩展；</w:t>
      </w:r>
    </w:p>
    <w:p>
      <w:pPr>
        <w:pStyle w:val="ListParagraph"/>
        <w:numPr>
          <w:ilvl w:val="0"/>
          <w:numId w:val="21"/>
        </w:numPr>
        <w:tabs>
          <w:tab w:pos="1272" w:val="left" w:leader="none"/>
        </w:tabs>
        <w:spacing w:line="358" w:lineRule="exact" w:before="0" w:after="0"/>
        <w:ind w:left="1271" w:right="0" w:hanging="703"/>
        <w:jc w:val="left"/>
        <w:rPr>
          <w:sz w:val="28"/>
        </w:rPr>
      </w:pPr>
      <w:r>
        <w:rPr>
          <w:spacing w:val="-3"/>
          <w:sz w:val="28"/>
        </w:rPr>
        <w:t>加强环境的监测与控制，减轻或消除污染危害；</w:t>
      </w:r>
    </w:p>
    <w:p>
      <w:pPr>
        <w:pStyle w:val="ListParagraph"/>
        <w:numPr>
          <w:ilvl w:val="0"/>
          <w:numId w:val="21"/>
        </w:numPr>
        <w:tabs>
          <w:tab w:pos="1272" w:val="left" w:leader="none"/>
        </w:tabs>
        <w:spacing w:line="240" w:lineRule="auto" w:before="186" w:after="0"/>
        <w:ind w:left="1271" w:right="0" w:hanging="703"/>
        <w:jc w:val="left"/>
        <w:rPr>
          <w:sz w:val="28"/>
        </w:rPr>
      </w:pPr>
      <w:r>
        <w:rPr>
          <w:spacing w:val="-3"/>
          <w:sz w:val="28"/>
        </w:rPr>
        <w:t>监测地质灾害险情；</w:t>
      </w:r>
    </w:p>
    <w:p>
      <w:pPr>
        <w:pStyle w:val="ListParagraph"/>
        <w:numPr>
          <w:ilvl w:val="0"/>
          <w:numId w:val="21"/>
        </w:numPr>
        <w:tabs>
          <w:tab w:pos="1272" w:val="left" w:leader="none"/>
        </w:tabs>
        <w:spacing w:line="240" w:lineRule="auto" w:before="186" w:after="0"/>
        <w:ind w:left="1271" w:right="0" w:hanging="703"/>
        <w:jc w:val="left"/>
        <w:rPr>
          <w:sz w:val="28"/>
        </w:rPr>
      </w:pPr>
      <w:r>
        <w:rPr>
          <w:spacing w:val="-3"/>
          <w:sz w:val="28"/>
        </w:rPr>
        <w:t>检查督促易发生次生灾害的地区、行业采取紧急处置措施。</w:t>
      </w:r>
    </w:p>
    <w:p>
      <w:pPr>
        <w:pStyle w:val="ListParagraph"/>
        <w:numPr>
          <w:ilvl w:val="2"/>
          <w:numId w:val="16"/>
        </w:numPr>
        <w:tabs>
          <w:tab w:pos="1340" w:val="left" w:leader="none"/>
        </w:tabs>
        <w:spacing w:line="362" w:lineRule="auto" w:before="186" w:after="0"/>
        <w:ind w:left="708" w:right="4707" w:hanging="140"/>
        <w:jc w:val="left"/>
        <w:rPr>
          <w:sz w:val="28"/>
        </w:rPr>
      </w:pPr>
      <w:r>
        <w:rPr>
          <w:spacing w:val="-3"/>
          <w:sz w:val="28"/>
        </w:rPr>
        <w:t>地震现场监测与分析预报按照前面所述职责及分工做好：</w:t>
      </w:r>
    </w:p>
    <w:p>
      <w:pPr>
        <w:pStyle w:val="ListParagraph"/>
        <w:numPr>
          <w:ilvl w:val="3"/>
          <w:numId w:val="16"/>
        </w:numPr>
        <w:tabs>
          <w:tab w:pos="1411" w:val="left" w:leader="none"/>
        </w:tabs>
        <w:spacing w:line="240" w:lineRule="auto" w:before="4" w:after="0"/>
        <w:ind w:left="1410" w:right="0" w:hanging="703"/>
        <w:jc w:val="left"/>
        <w:rPr>
          <w:sz w:val="28"/>
        </w:rPr>
      </w:pPr>
      <w:r>
        <w:rPr>
          <w:spacing w:val="-3"/>
          <w:sz w:val="28"/>
        </w:rPr>
        <w:t>向震区派出地震现场监测与分析预报工作队；</w:t>
      </w:r>
    </w:p>
    <w:p>
      <w:pPr>
        <w:pStyle w:val="ListParagraph"/>
        <w:numPr>
          <w:ilvl w:val="3"/>
          <w:numId w:val="16"/>
        </w:numPr>
        <w:tabs>
          <w:tab w:pos="1411" w:val="left" w:leader="none"/>
        </w:tabs>
        <w:spacing w:line="240" w:lineRule="auto" w:before="189" w:after="0"/>
        <w:ind w:left="1410" w:right="0" w:hanging="703"/>
        <w:jc w:val="left"/>
        <w:rPr>
          <w:sz w:val="28"/>
        </w:rPr>
      </w:pPr>
      <w:r>
        <w:rPr>
          <w:spacing w:val="-3"/>
          <w:sz w:val="28"/>
        </w:rPr>
        <w:t>布设或恢复地震现场测震和前兆台站，增强震区的监测能力；</w:t>
      </w:r>
    </w:p>
    <w:p>
      <w:pPr>
        <w:pStyle w:val="ListParagraph"/>
        <w:numPr>
          <w:ilvl w:val="3"/>
          <w:numId w:val="16"/>
        </w:numPr>
        <w:tabs>
          <w:tab w:pos="1411" w:val="left" w:leader="none"/>
        </w:tabs>
        <w:spacing w:line="240" w:lineRule="auto" w:before="183" w:after="0"/>
        <w:ind w:left="1410" w:right="0" w:hanging="703"/>
        <w:jc w:val="left"/>
        <w:rPr>
          <w:sz w:val="28"/>
        </w:rPr>
      </w:pPr>
      <w:r>
        <w:rPr>
          <w:spacing w:val="-3"/>
          <w:sz w:val="28"/>
        </w:rPr>
        <w:t>协调震区与邻区的监测工作；</w:t>
      </w:r>
    </w:p>
    <w:p>
      <w:pPr>
        <w:pStyle w:val="ListParagraph"/>
        <w:numPr>
          <w:ilvl w:val="3"/>
          <w:numId w:val="16"/>
        </w:numPr>
        <w:tabs>
          <w:tab w:pos="1411" w:val="left" w:leader="none"/>
        </w:tabs>
        <w:spacing w:line="364" w:lineRule="auto" w:before="186" w:after="0"/>
        <w:ind w:left="149" w:right="111" w:firstLine="559"/>
        <w:jc w:val="left"/>
        <w:rPr>
          <w:sz w:val="28"/>
        </w:rPr>
      </w:pPr>
      <w:r>
        <w:rPr>
          <w:spacing w:val="-6"/>
          <w:sz w:val="28"/>
        </w:rPr>
        <w:t>分析处理地震序列，对地震和前兆资料进行收集、处理、分析， </w:t>
      </w:r>
      <w:r>
        <w:rPr>
          <w:spacing w:val="-3"/>
          <w:sz w:val="28"/>
        </w:rPr>
        <w:t>对重大异常进行核实与判断并收集宏观异常；</w:t>
      </w:r>
    </w:p>
    <w:p>
      <w:pPr>
        <w:pStyle w:val="ListParagraph"/>
        <w:numPr>
          <w:ilvl w:val="3"/>
          <w:numId w:val="16"/>
        </w:numPr>
        <w:tabs>
          <w:tab w:pos="1411" w:val="left" w:leader="none"/>
        </w:tabs>
        <w:spacing w:line="364" w:lineRule="auto" w:before="0" w:after="0"/>
        <w:ind w:left="149" w:right="250" w:firstLine="559"/>
        <w:jc w:val="left"/>
        <w:rPr>
          <w:sz w:val="28"/>
        </w:rPr>
      </w:pPr>
      <w:r>
        <w:rPr>
          <w:sz w:val="28"/>
        </w:rPr>
        <w:t>经过会商，对震区地震类型、地震趋势、短临预报提出初步判</w:t>
      </w:r>
      <w:r>
        <w:rPr>
          <w:spacing w:val="-2"/>
          <w:sz w:val="28"/>
        </w:rPr>
        <w:t>定意见。</w:t>
      </w:r>
    </w:p>
    <w:p>
      <w:pPr>
        <w:pStyle w:val="ListParagraph"/>
        <w:numPr>
          <w:ilvl w:val="2"/>
          <w:numId w:val="16"/>
        </w:numPr>
        <w:tabs>
          <w:tab w:pos="1340" w:val="left" w:leader="none"/>
        </w:tabs>
        <w:spacing w:line="358" w:lineRule="exact" w:before="0" w:after="0"/>
        <w:ind w:left="1340" w:right="0" w:hanging="771"/>
        <w:jc w:val="left"/>
        <w:rPr>
          <w:sz w:val="28"/>
        </w:rPr>
      </w:pPr>
      <w:r>
        <w:rPr>
          <w:spacing w:val="-3"/>
          <w:sz w:val="28"/>
        </w:rPr>
        <w:t>重要目标警卫</w:t>
      </w:r>
    </w:p>
    <w:p>
      <w:pPr>
        <w:pStyle w:val="BodyText"/>
        <w:spacing w:before="185"/>
        <w:ind w:left="708"/>
      </w:pPr>
      <w:r>
        <w:rPr/>
        <w:t>按照前面所述职责及分工做好：</w:t>
      </w:r>
    </w:p>
    <w:p>
      <w:pPr>
        <w:pStyle w:val="BodyText"/>
        <w:spacing w:line="364" w:lineRule="auto" w:before="186"/>
        <w:ind w:right="250" w:firstLine="420"/>
      </w:pPr>
      <w:r>
        <w:rPr/>
        <w:t>加强对首脑机关、金融单位、救济物品集散点、储备仓库等重要目标的警戒。</w:t>
      </w:r>
    </w:p>
    <w:p>
      <w:pPr>
        <w:pStyle w:val="ListParagraph"/>
        <w:numPr>
          <w:ilvl w:val="2"/>
          <w:numId w:val="16"/>
        </w:numPr>
        <w:tabs>
          <w:tab w:pos="1340" w:val="left" w:leader="none"/>
        </w:tabs>
        <w:spacing w:line="358" w:lineRule="exact" w:before="0" w:after="0"/>
        <w:ind w:left="1340" w:right="0" w:hanging="771"/>
        <w:jc w:val="left"/>
        <w:rPr>
          <w:sz w:val="28"/>
        </w:rPr>
      </w:pPr>
      <w:r>
        <w:rPr>
          <w:spacing w:val="-3"/>
          <w:sz w:val="28"/>
        </w:rPr>
        <w:t>通信与信息保障</w:t>
      </w:r>
    </w:p>
    <w:p>
      <w:pPr>
        <w:pStyle w:val="BodyText"/>
        <w:spacing w:before="187"/>
        <w:ind w:left="708"/>
      </w:pPr>
      <w:r>
        <w:rPr>
          <w:spacing w:val="-3"/>
        </w:rPr>
        <w:t>按照前面所述职责及分工做好：</w:t>
      </w:r>
    </w:p>
    <w:p>
      <w:pPr>
        <w:spacing w:after="0"/>
        <w:sectPr>
          <w:footerReference w:type="default" r:id="rId9"/>
          <w:pgSz w:w="11900" w:h="16840"/>
          <w:pgMar w:footer="1324" w:header="0" w:top="1480" w:bottom="1520" w:left="1240" w:right="1320"/>
          <w:pgNumType w:start="20"/>
        </w:sectPr>
      </w:pPr>
    </w:p>
    <w:p>
      <w:pPr>
        <w:pStyle w:val="BodyText"/>
        <w:spacing w:line="364" w:lineRule="auto" w:before="43"/>
        <w:ind w:right="250" w:firstLine="420"/>
      </w:pPr>
      <w:r>
        <w:rPr/>
        <w:t>组织、协调电信和移动通信运营企业尽快恢复受到破坏的通信设施， 保证抗震救灾通信畅通。</w:t>
      </w:r>
    </w:p>
    <w:p>
      <w:pPr>
        <w:pStyle w:val="BodyText"/>
        <w:spacing w:line="358" w:lineRule="exact"/>
        <w:ind w:left="569"/>
      </w:pPr>
      <w:r>
        <w:rPr/>
        <w:t>尽快恢复本部门受到破坏的通信设施，保障抗震救灾通信畅通。</w:t>
      </w:r>
    </w:p>
    <w:p>
      <w:pPr>
        <w:pStyle w:val="ListParagraph"/>
        <w:numPr>
          <w:ilvl w:val="2"/>
          <w:numId w:val="16"/>
        </w:numPr>
        <w:tabs>
          <w:tab w:pos="1340" w:val="left" w:leader="none"/>
        </w:tabs>
        <w:spacing w:line="240" w:lineRule="auto" w:before="186" w:after="0"/>
        <w:ind w:left="1340" w:right="0" w:hanging="771"/>
        <w:jc w:val="left"/>
        <w:rPr>
          <w:sz w:val="28"/>
        </w:rPr>
      </w:pPr>
      <w:r>
        <w:rPr>
          <w:spacing w:val="-3"/>
          <w:sz w:val="28"/>
        </w:rPr>
        <w:t>交通运输保障</w:t>
      </w:r>
    </w:p>
    <w:p>
      <w:pPr>
        <w:pStyle w:val="BodyText"/>
        <w:spacing w:before="186"/>
        <w:ind w:left="708"/>
      </w:pPr>
      <w:r>
        <w:rPr/>
        <w:t>按照前面所述职责及分工做好：</w:t>
      </w:r>
    </w:p>
    <w:p>
      <w:pPr>
        <w:pStyle w:val="BodyText"/>
        <w:spacing w:line="364" w:lineRule="auto" w:before="186"/>
        <w:ind w:right="250" w:firstLine="420"/>
      </w:pPr>
      <w:r>
        <w:rPr/>
        <w:t>区平安建设中心协调对毁坏的各级公路及有关设施进行抢险抢修，保证抢险救援人员、救灾物资的优先运输和灾民的疏散。</w:t>
      </w:r>
    </w:p>
    <w:p>
      <w:pPr>
        <w:pStyle w:val="ListParagraph"/>
        <w:numPr>
          <w:ilvl w:val="2"/>
          <w:numId w:val="16"/>
        </w:numPr>
        <w:tabs>
          <w:tab w:pos="1340" w:val="left" w:leader="none"/>
        </w:tabs>
        <w:spacing w:line="358" w:lineRule="exact" w:before="0" w:after="0"/>
        <w:ind w:left="1340" w:right="0" w:hanging="771"/>
        <w:jc w:val="left"/>
        <w:rPr>
          <w:sz w:val="28"/>
        </w:rPr>
      </w:pPr>
      <w:r>
        <w:rPr>
          <w:spacing w:val="-3"/>
          <w:sz w:val="28"/>
        </w:rPr>
        <w:t>粮食食品物资供应</w:t>
      </w:r>
    </w:p>
    <w:p>
      <w:pPr>
        <w:pStyle w:val="BodyText"/>
        <w:spacing w:before="186"/>
        <w:ind w:left="708"/>
      </w:pPr>
      <w:r>
        <w:rPr/>
        <w:t>按照前面所述职责及分工做好：</w:t>
      </w:r>
    </w:p>
    <w:p>
      <w:pPr>
        <w:pStyle w:val="ListParagraph"/>
        <w:numPr>
          <w:ilvl w:val="0"/>
          <w:numId w:val="22"/>
        </w:numPr>
        <w:tabs>
          <w:tab w:pos="1272" w:val="left" w:leader="none"/>
        </w:tabs>
        <w:spacing w:line="240" w:lineRule="auto" w:before="186" w:after="0"/>
        <w:ind w:left="1271" w:right="0" w:hanging="703"/>
        <w:jc w:val="left"/>
        <w:rPr>
          <w:sz w:val="28"/>
        </w:rPr>
      </w:pPr>
      <w:r>
        <w:rPr>
          <w:spacing w:val="-3"/>
          <w:sz w:val="28"/>
        </w:rPr>
        <w:t>调运粮食，保障灾区粮食的供应；</w:t>
      </w:r>
    </w:p>
    <w:p>
      <w:pPr>
        <w:pStyle w:val="ListParagraph"/>
        <w:numPr>
          <w:ilvl w:val="0"/>
          <w:numId w:val="22"/>
        </w:numPr>
        <w:tabs>
          <w:tab w:pos="1272" w:val="left" w:leader="none"/>
        </w:tabs>
        <w:spacing w:line="240" w:lineRule="auto" w:before="184" w:after="0"/>
        <w:ind w:left="1271" w:right="0" w:hanging="703"/>
        <w:jc w:val="left"/>
        <w:rPr>
          <w:sz w:val="28"/>
        </w:rPr>
      </w:pPr>
      <w:r>
        <w:rPr>
          <w:spacing w:val="-3"/>
          <w:sz w:val="28"/>
        </w:rPr>
        <w:t>负责保障灾区生活必需品的供应；</w:t>
      </w:r>
    </w:p>
    <w:p>
      <w:pPr>
        <w:pStyle w:val="ListParagraph"/>
        <w:numPr>
          <w:ilvl w:val="0"/>
          <w:numId w:val="22"/>
        </w:numPr>
        <w:tabs>
          <w:tab w:pos="1272" w:val="left" w:leader="none"/>
        </w:tabs>
        <w:spacing w:line="240" w:lineRule="auto" w:before="186" w:after="0"/>
        <w:ind w:left="1271" w:right="0" w:hanging="703"/>
        <w:jc w:val="left"/>
        <w:rPr>
          <w:sz w:val="28"/>
        </w:rPr>
      </w:pPr>
      <w:r>
        <w:rPr>
          <w:spacing w:val="-3"/>
          <w:sz w:val="28"/>
        </w:rPr>
        <w:t>调配救济物品，保障灾民的基本生活。</w:t>
      </w:r>
    </w:p>
    <w:p>
      <w:pPr>
        <w:pStyle w:val="ListParagraph"/>
        <w:numPr>
          <w:ilvl w:val="2"/>
          <w:numId w:val="16"/>
        </w:numPr>
        <w:tabs>
          <w:tab w:pos="1340" w:val="left" w:leader="none"/>
        </w:tabs>
        <w:spacing w:line="240" w:lineRule="auto" w:before="188" w:after="0"/>
        <w:ind w:left="1340" w:right="0" w:hanging="771"/>
        <w:jc w:val="left"/>
        <w:rPr>
          <w:sz w:val="28"/>
        </w:rPr>
      </w:pPr>
      <w:r>
        <w:rPr>
          <w:spacing w:val="-3"/>
          <w:sz w:val="28"/>
        </w:rPr>
        <w:t>灾民的转移与安置</w:t>
      </w:r>
    </w:p>
    <w:p>
      <w:pPr>
        <w:pStyle w:val="BodyText"/>
        <w:spacing w:line="364" w:lineRule="auto" w:before="184"/>
        <w:ind w:left="569" w:right="4707" w:firstLine="139"/>
      </w:pPr>
      <w:r>
        <w:rPr/>
        <w:t>按照前面所述职责及分工做好： 做好灾民的转移和安置工作。</w:t>
      </w:r>
    </w:p>
    <w:p>
      <w:pPr>
        <w:pStyle w:val="ListParagraph"/>
        <w:numPr>
          <w:ilvl w:val="2"/>
          <w:numId w:val="16"/>
        </w:numPr>
        <w:tabs>
          <w:tab w:pos="1480" w:val="left" w:leader="none"/>
        </w:tabs>
        <w:spacing w:line="358" w:lineRule="exact" w:before="0" w:after="0"/>
        <w:ind w:left="1479" w:right="0" w:hanging="911"/>
        <w:jc w:val="left"/>
        <w:rPr>
          <w:sz w:val="28"/>
        </w:rPr>
      </w:pPr>
      <w:r>
        <w:rPr>
          <w:spacing w:val="-2"/>
          <w:sz w:val="28"/>
        </w:rPr>
        <w:t>电力保障</w:t>
      </w:r>
    </w:p>
    <w:p>
      <w:pPr>
        <w:pStyle w:val="BodyText"/>
        <w:spacing w:before="186"/>
        <w:ind w:left="708"/>
      </w:pPr>
      <w:r>
        <w:rPr/>
        <w:t>按照前面所述职责及分工做好：</w:t>
      </w:r>
    </w:p>
    <w:p>
      <w:pPr>
        <w:pStyle w:val="BodyText"/>
        <w:spacing w:line="364" w:lineRule="auto" w:before="186"/>
        <w:ind w:right="250" w:firstLine="420"/>
      </w:pPr>
      <w:r>
        <w:rPr/>
        <w:t>指导、监督灾区电力企业尽快恢复被破坏的电力设施和电力调度通信系统，保障灾区电力供应。</w:t>
      </w:r>
    </w:p>
    <w:p>
      <w:pPr>
        <w:pStyle w:val="ListParagraph"/>
        <w:numPr>
          <w:ilvl w:val="2"/>
          <w:numId w:val="16"/>
        </w:numPr>
        <w:tabs>
          <w:tab w:pos="1480" w:val="left" w:leader="none"/>
        </w:tabs>
        <w:spacing w:line="364" w:lineRule="auto" w:before="0" w:after="0"/>
        <w:ind w:left="708" w:right="4498" w:hanging="140"/>
        <w:jc w:val="left"/>
        <w:rPr>
          <w:sz w:val="28"/>
        </w:rPr>
      </w:pPr>
      <w:r>
        <w:rPr>
          <w:spacing w:val="-3"/>
          <w:sz w:val="28"/>
        </w:rPr>
        <w:t>城市基础设施险与应急恢复按照前面所述职责及分工做好：</w:t>
      </w:r>
    </w:p>
    <w:p>
      <w:pPr>
        <w:pStyle w:val="BodyText"/>
        <w:spacing w:line="364" w:lineRule="auto"/>
        <w:ind w:right="61" w:firstLine="420"/>
      </w:pPr>
      <w:r>
        <w:rPr/>
        <w:t>组织力量对城镇被破坏的给排水、燃气、公交、市政设施进行抢排险， 尽快恢复功能。</w:t>
      </w:r>
    </w:p>
    <w:p>
      <w:pPr>
        <w:pStyle w:val="ListParagraph"/>
        <w:numPr>
          <w:ilvl w:val="2"/>
          <w:numId w:val="16"/>
        </w:numPr>
        <w:tabs>
          <w:tab w:pos="1480" w:val="left" w:leader="none"/>
        </w:tabs>
        <w:spacing w:line="358" w:lineRule="exact" w:before="0" w:after="0"/>
        <w:ind w:left="1479" w:right="0" w:hanging="911"/>
        <w:jc w:val="left"/>
        <w:rPr>
          <w:sz w:val="28"/>
        </w:rPr>
      </w:pPr>
      <w:r>
        <w:rPr>
          <w:spacing w:val="-3"/>
          <w:sz w:val="28"/>
        </w:rPr>
        <w:t>维护社会治安</w:t>
      </w:r>
    </w:p>
    <w:p>
      <w:pPr>
        <w:spacing w:after="0" w:line="358" w:lineRule="exact"/>
        <w:jc w:val="left"/>
        <w:rPr>
          <w:sz w:val="28"/>
        </w:rPr>
        <w:sectPr>
          <w:pgSz w:w="11900" w:h="16840"/>
          <w:pgMar w:header="0" w:footer="1324" w:top="1480" w:bottom="1520" w:left="1240" w:right="1320"/>
        </w:sectPr>
      </w:pPr>
    </w:p>
    <w:p>
      <w:pPr>
        <w:pStyle w:val="BodyText"/>
        <w:spacing w:before="43"/>
        <w:ind w:left="708"/>
      </w:pPr>
      <w:r>
        <w:rPr/>
        <w:t>按照前面所述职责及分工做好：</w:t>
      </w:r>
    </w:p>
    <w:p>
      <w:pPr>
        <w:pStyle w:val="BodyText"/>
        <w:spacing w:line="364" w:lineRule="auto" w:before="186"/>
        <w:ind w:right="250" w:firstLine="420"/>
      </w:pPr>
      <w:r>
        <w:rPr/>
        <w:t>协助灾区加强治安管理，预防和打击各种违法犯罪活动，维护社会治安，维护道路交通秩序，保证抢险救灾工作顺利进行。</w:t>
      </w:r>
    </w:p>
    <w:p>
      <w:pPr>
        <w:pStyle w:val="ListParagraph"/>
        <w:numPr>
          <w:ilvl w:val="2"/>
          <w:numId w:val="16"/>
        </w:numPr>
        <w:tabs>
          <w:tab w:pos="1480" w:val="left" w:leader="none"/>
        </w:tabs>
        <w:spacing w:line="358" w:lineRule="exact" w:before="0" w:after="0"/>
        <w:ind w:left="1479" w:right="0" w:hanging="911"/>
        <w:jc w:val="left"/>
        <w:rPr>
          <w:sz w:val="28"/>
        </w:rPr>
      </w:pPr>
      <w:r>
        <w:rPr>
          <w:spacing w:val="-3"/>
          <w:sz w:val="28"/>
        </w:rPr>
        <w:t>应急资金保障</w:t>
      </w:r>
    </w:p>
    <w:p>
      <w:pPr>
        <w:pStyle w:val="BodyText"/>
        <w:spacing w:before="186"/>
        <w:ind w:left="708"/>
      </w:pPr>
      <w:r>
        <w:rPr>
          <w:spacing w:val="-3"/>
        </w:rPr>
        <w:t>按照前面所述职责及分工做好：</w:t>
      </w:r>
    </w:p>
    <w:p>
      <w:pPr>
        <w:pStyle w:val="ListParagraph"/>
        <w:numPr>
          <w:ilvl w:val="0"/>
          <w:numId w:val="23"/>
        </w:numPr>
        <w:tabs>
          <w:tab w:pos="1272" w:val="left" w:leader="none"/>
        </w:tabs>
        <w:spacing w:line="240" w:lineRule="auto" w:before="186" w:after="0"/>
        <w:ind w:left="1271" w:right="0" w:hanging="703"/>
        <w:jc w:val="left"/>
        <w:rPr>
          <w:sz w:val="28"/>
        </w:rPr>
      </w:pPr>
      <w:r>
        <w:rPr>
          <w:spacing w:val="-3"/>
          <w:sz w:val="28"/>
        </w:rPr>
        <w:t>负责应急资金以及应急拨款的准备；</w:t>
      </w:r>
    </w:p>
    <w:p>
      <w:pPr>
        <w:pStyle w:val="ListParagraph"/>
        <w:numPr>
          <w:ilvl w:val="0"/>
          <w:numId w:val="23"/>
        </w:numPr>
        <w:tabs>
          <w:tab w:pos="1272" w:val="left" w:leader="none"/>
        </w:tabs>
        <w:spacing w:line="240" w:lineRule="auto" w:before="186" w:after="0"/>
        <w:ind w:left="1271" w:right="0" w:hanging="703"/>
        <w:jc w:val="left"/>
        <w:rPr>
          <w:sz w:val="28"/>
        </w:rPr>
      </w:pPr>
      <w:r>
        <w:rPr>
          <w:spacing w:val="-3"/>
          <w:sz w:val="28"/>
        </w:rPr>
        <w:t>负责救济款物的发放。</w:t>
      </w:r>
    </w:p>
    <w:p>
      <w:pPr>
        <w:pStyle w:val="ListParagraph"/>
        <w:numPr>
          <w:ilvl w:val="2"/>
          <w:numId w:val="16"/>
        </w:numPr>
        <w:tabs>
          <w:tab w:pos="1480" w:val="left" w:leader="none"/>
        </w:tabs>
        <w:spacing w:line="240" w:lineRule="auto" w:before="186" w:after="0"/>
        <w:ind w:left="1479" w:right="0" w:hanging="911"/>
        <w:jc w:val="left"/>
        <w:rPr>
          <w:sz w:val="28"/>
        </w:rPr>
      </w:pPr>
      <w:r>
        <w:rPr>
          <w:spacing w:val="-3"/>
          <w:sz w:val="28"/>
        </w:rPr>
        <w:t>呼吁与接受外援</w:t>
      </w:r>
    </w:p>
    <w:p>
      <w:pPr>
        <w:pStyle w:val="BodyText"/>
        <w:spacing w:before="186"/>
        <w:ind w:left="708"/>
      </w:pPr>
      <w:r>
        <w:rPr/>
        <w:t>按照前面所述职责及分工做好：</w:t>
      </w:r>
    </w:p>
    <w:p>
      <w:pPr>
        <w:pStyle w:val="ListParagraph"/>
        <w:numPr>
          <w:ilvl w:val="0"/>
          <w:numId w:val="24"/>
        </w:numPr>
        <w:tabs>
          <w:tab w:pos="1272" w:val="left" w:leader="none"/>
        </w:tabs>
        <w:spacing w:line="362" w:lineRule="auto" w:before="186" w:after="0"/>
        <w:ind w:left="149" w:right="253" w:firstLine="420"/>
        <w:jc w:val="left"/>
        <w:rPr>
          <w:sz w:val="28"/>
        </w:rPr>
      </w:pPr>
      <w:r>
        <w:rPr>
          <w:spacing w:val="-5"/>
          <w:sz w:val="28"/>
        </w:rPr>
        <w:t>按照国家有关规定举行新闻发布会，介绍震情、灾情和救灾工作</w:t>
      </w:r>
      <w:r>
        <w:rPr>
          <w:spacing w:val="-3"/>
          <w:sz w:val="28"/>
        </w:rPr>
        <w:t>情况；</w:t>
      </w:r>
    </w:p>
    <w:p>
      <w:pPr>
        <w:pStyle w:val="ListParagraph"/>
        <w:numPr>
          <w:ilvl w:val="0"/>
          <w:numId w:val="24"/>
        </w:numPr>
        <w:tabs>
          <w:tab w:pos="1272" w:val="left" w:leader="none"/>
        </w:tabs>
        <w:spacing w:line="240" w:lineRule="auto" w:before="4" w:after="0"/>
        <w:ind w:left="1271" w:right="0" w:hanging="703"/>
        <w:jc w:val="left"/>
        <w:rPr>
          <w:sz w:val="28"/>
        </w:rPr>
      </w:pPr>
      <w:r>
        <w:rPr>
          <w:spacing w:val="-3"/>
          <w:sz w:val="28"/>
        </w:rPr>
        <w:t>按照国家有关规定呼吁国际社会提供援助；</w:t>
      </w:r>
    </w:p>
    <w:p>
      <w:pPr>
        <w:pStyle w:val="ListParagraph"/>
        <w:numPr>
          <w:ilvl w:val="0"/>
          <w:numId w:val="24"/>
        </w:numPr>
        <w:tabs>
          <w:tab w:pos="1272" w:val="left" w:leader="none"/>
        </w:tabs>
        <w:spacing w:line="240" w:lineRule="auto" w:before="189" w:after="0"/>
        <w:ind w:left="1271" w:right="0" w:hanging="703"/>
        <w:jc w:val="left"/>
        <w:rPr>
          <w:sz w:val="28"/>
        </w:rPr>
      </w:pPr>
      <w:r>
        <w:rPr>
          <w:spacing w:val="-3"/>
          <w:sz w:val="28"/>
        </w:rPr>
        <w:t>负责接受国际社会提供的紧急救助款物。</w:t>
      </w:r>
    </w:p>
    <w:p>
      <w:pPr>
        <w:pStyle w:val="ListParagraph"/>
        <w:numPr>
          <w:ilvl w:val="0"/>
          <w:numId w:val="24"/>
        </w:numPr>
        <w:tabs>
          <w:tab w:pos="1272" w:val="left" w:leader="none"/>
        </w:tabs>
        <w:spacing w:line="240" w:lineRule="auto" w:before="183" w:after="0"/>
        <w:ind w:left="1271" w:right="0" w:hanging="703"/>
        <w:jc w:val="left"/>
        <w:rPr>
          <w:sz w:val="28"/>
        </w:rPr>
      </w:pPr>
      <w:r>
        <w:rPr>
          <w:spacing w:val="-3"/>
          <w:sz w:val="28"/>
        </w:rPr>
        <w:t>负责接待和安排国际社会提供的紧急救援队伍；</w:t>
      </w:r>
    </w:p>
    <w:p>
      <w:pPr>
        <w:pStyle w:val="ListParagraph"/>
        <w:numPr>
          <w:ilvl w:val="0"/>
          <w:numId w:val="24"/>
        </w:numPr>
        <w:tabs>
          <w:tab w:pos="1272" w:val="left" w:leader="none"/>
        </w:tabs>
        <w:spacing w:line="240" w:lineRule="auto" w:before="186" w:after="0"/>
        <w:ind w:left="1271" w:right="0" w:hanging="703"/>
        <w:jc w:val="left"/>
        <w:rPr>
          <w:sz w:val="28"/>
        </w:rPr>
      </w:pPr>
      <w:r>
        <w:rPr>
          <w:spacing w:val="-3"/>
          <w:sz w:val="28"/>
        </w:rPr>
        <w:t>向国际对口组织发出提供救灾援助的呼吁；</w:t>
      </w:r>
    </w:p>
    <w:p>
      <w:pPr>
        <w:pStyle w:val="ListParagraph"/>
        <w:numPr>
          <w:ilvl w:val="0"/>
          <w:numId w:val="24"/>
        </w:numPr>
        <w:tabs>
          <w:tab w:pos="1272" w:val="left" w:leader="none"/>
        </w:tabs>
        <w:spacing w:line="364" w:lineRule="auto" w:before="186" w:after="0"/>
        <w:ind w:left="149" w:right="253" w:firstLine="420"/>
        <w:jc w:val="left"/>
        <w:rPr>
          <w:sz w:val="28"/>
        </w:rPr>
      </w:pPr>
      <w:r>
        <w:rPr>
          <w:spacing w:val="6"/>
          <w:sz w:val="28"/>
        </w:rPr>
        <w:t>接受境外红十字总会和国际社会通过中国红十字总会提供的紧</w:t>
      </w:r>
      <w:r>
        <w:rPr>
          <w:sz w:val="28"/>
        </w:rPr>
        <w:t>急救助。</w:t>
      </w:r>
    </w:p>
    <w:p>
      <w:pPr>
        <w:pStyle w:val="Heading2"/>
        <w:numPr>
          <w:ilvl w:val="1"/>
          <w:numId w:val="16"/>
        </w:numPr>
        <w:tabs>
          <w:tab w:pos="1261" w:val="left" w:leader="none"/>
        </w:tabs>
        <w:spacing w:line="358" w:lineRule="exact" w:before="0" w:after="0"/>
        <w:ind w:left="1260" w:right="0" w:hanging="493"/>
        <w:jc w:val="left"/>
      </w:pPr>
      <w:bookmarkStart w:name="4.5地震灾害现场的指挥与协凋" w:id="51"/>
      <w:bookmarkEnd w:id="51"/>
      <w:r>
        <w:rPr>
          <w:b w:val="0"/>
        </w:rPr>
      </w:r>
      <w:bookmarkStart w:name="_bookmark18" w:id="52"/>
      <w:bookmarkEnd w:id="52"/>
      <w:r>
        <w:rPr>
          <w:b w:val="0"/>
        </w:rPr>
      </w:r>
      <w:bookmarkStart w:name="_bookmark18" w:id="53"/>
      <w:bookmarkEnd w:id="53"/>
      <w:r>
        <w:rPr/>
        <w:t>地震灾害现场的指挥与协凋</w:t>
      </w:r>
    </w:p>
    <w:p>
      <w:pPr>
        <w:pStyle w:val="BodyText"/>
        <w:spacing w:line="364" w:lineRule="auto" w:before="186"/>
        <w:ind w:right="250" w:firstLine="420"/>
      </w:pPr>
      <w:r>
        <w:rPr/>
        <w:t>地震灾害现场实行政府统一领导，防震减灾部门综合协调，各部门参与的工作体制。</w:t>
      </w:r>
    </w:p>
    <w:p>
      <w:pPr>
        <w:pStyle w:val="ListParagraph"/>
        <w:numPr>
          <w:ilvl w:val="2"/>
          <w:numId w:val="16"/>
        </w:numPr>
        <w:tabs>
          <w:tab w:pos="1340" w:val="left" w:leader="none"/>
        </w:tabs>
        <w:spacing w:line="358" w:lineRule="exact" w:before="0" w:after="0"/>
        <w:ind w:left="1340" w:right="0" w:hanging="771"/>
        <w:jc w:val="left"/>
        <w:rPr>
          <w:sz w:val="28"/>
        </w:rPr>
      </w:pPr>
      <w:r>
        <w:rPr>
          <w:spacing w:val="-3"/>
          <w:sz w:val="28"/>
        </w:rPr>
        <w:t>现场指挥与协调的主要内容</w:t>
      </w:r>
    </w:p>
    <w:p>
      <w:pPr>
        <w:pStyle w:val="ListParagraph"/>
        <w:numPr>
          <w:ilvl w:val="0"/>
          <w:numId w:val="25"/>
        </w:numPr>
        <w:tabs>
          <w:tab w:pos="1272" w:val="left" w:leader="none"/>
        </w:tabs>
        <w:spacing w:line="364" w:lineRule="auto" w:before="187" w:after="0"/>
        <w:ind w:left="149" w:right="253" w:firstLine="420"/>
        <w:jc w:val="left"/>
        <w:rPr>
          <w:sz w:val="28"/>
        </w:rPr>
      </w:pPr>
      <w:r>
        <w:rPr>
          <w:spacing w:val="-5"/>
          <w:sz w:val="28"/>
        </w:rPr>
        <w:t>沟通汇集并及时上报信息，包括地震破坏情况、人员伤亡和被压</w:t>
      </w:r>
      <w:r>
        <w:rPr>
          <w:spacing w:val="-3"/>
          <w:sz w:val="28"/>
        </w:rPr>
        <w:t>埋的情况、灾民自救互救情况、救援行动进展情况；</w:t>
      </w:r>
    </w:p>
    <w:p>
      <w:pPr>
        <w:pStyle w:val="ListParagraph"/>
        <w:numPr>
          <w:ilvl w:val="0"/>
          <w:numId w:val="25"/>
        </w:numPr>
        <w:tabs>
          <w:tab w:pos="1272" w:val="left" w:leader="none"/>
        </w:tabs>
        <w:spacing w:line="358" w:lineRule="exact" w:before="0" w:after="0"/>
        <w:ind w:left="1271" w:right="0" w:hanging="703"/>
        <w:jc w:val="left"/>
        <w:rPr>
          <w:sz w:val="28"/>
        </w:rPr>
      </w:pPr>
      <w:r>
        <w:rPr>
          <w:spacing w:val="-3"/>
          <w:sz w:val="28"/>
        </w:rPr>
        <w:t>划分责任区域、分配救援任务；</w:t>
      </w:r>
    </w:p>
    <w:p>
      <w:pPr>
        <w:spacing w:after="0" w:line="358" w:lineRule="exact"/>
        <w:jc w:val="left"/>
        <w:rPr>
          <w:sz w:val="28"/>
        </w:rPr>
        <w:sectPr>
          <w:pgSz w:w="11900" w:h="16840"/>
          <w:pgMar w:header="0" w:footer="1324" w:top="1480" w:bottom="1520" w:left="1240" w:right="1320"/>
        </w:sectPr>
      </w:pPr>
    </w:p>
    <w:p>
      <w:pPr>
        <w:pStyle w:val="ListParagraph"/>
        <w:numPr>
          <w:ilvl w:val="0"/>
          <w:numId w:val="25"/>
        </w:numPr>
        <w:tabs>
          <w:tab w:pos="1272" w:val="left" w:leader="none"/>
        </w:tabs>
        <w:spacing w:line="364" w:lineRule="auto" w:before="43" w:after="0"/>
        <w:ind w:left="149" w:right="253" w:firstLine="420"/>
        <w:jc w:val="left"/>
        <w:rPr>
          <w:sz w:val="28"/>
        </w:rPr>
      </w:pPr>
      <w:r>
        <w:rPr>
          <w:spacing w:val="-5"/>
          <w:sz w:val="28"/>
        </w:rPr>
        <w:t>组织接待境外救援队、分配搜索营救任务，协调各级各类救援队</w:t>
      </w:r>
      <w:r>
        <w:rPr>
          <w:spacing w:val="-3"/>
          <w:sz w:val="28"/>
        </w:rPr>
        <w:t>伍的行动；</w:t>
      </w:r>
    </w:p>
    <w:p>
      <w:pPr>
        <w:pStyle w:val="ListParagraph"/>
        <w:numPr>
          <w:ilvl w:val="0"/>
          <w:numId w:val="25"/>
        </w:numPr>
        <w:tabs>
          <w:tab w:pos="1272" w:val="left" w:leader="none"/>
        </w:tabs>
        <w:spacing w:line="364" w:lineRule="auto" w:before="0" w:after="0"/>
        <w:ind w:left="149" w:right="253" w:firstLine="420"/>
        <w:jc w:val="left"/>
        <w:rPr>
          <w:sz w:val="28"/>
        </w:rPr>
      </w:pPr>
      <w:r>
        <w:rPr>
          <w:spacing w:val="-5"/>
          <w:sz w:val="28"/>
        </w:rPr>
        <w:t>查明次生灾害危害或威胁，采取防御措施，组织力量消除次生灾</w:t>
      </w:r>
      <w:r>
        <w:rPr>
          <w:spacing w:val="-3"/>
          <w:sz w:val="28"/>
        </w:rPr>
        <w:t>害后果；</w:t>
      </w:r>
    </w:p>
    <w:p>
      <w:pPr>
        <w:pStyle w:val="ListParagraph"/>
        <w:numPr>
          <w:ilvl w:val="0"/>
          <w:numId w:val="25"/>
        </w:numPr>
        <w:tabs>
          <w:tab w:pos="1272" w:val="left" w:leader="none"/>
        </w:tabs>
        <w:spacing w:line="358" w:lineRule="exact" w:before="0" w:after="0"/>
        <w:ind w:left="1271" w:right="0" w:hanging="703"/>
        <w:jc w:val="left"/>
        <w:rPr>
          <w:sz w:val="28"/>
        </w:rPr>
      </w:pPr>
      <w:r>
        <w:rPr>
          <w:spacing w:val="-3"/>
          <w:sz w:val="28"/>
        </w:rPr>
        <w:t>组织抢修通信、交通、供水、供电等生命线设施；</w:t>
      </w:r>
    </w:p>
    <w:p>
      <w:pPr>
        <w:pStyle w:val="ListParagraph"/>
        <w:numPr>
          <w:ilvl w:val="0"/>
          <w:numId w:val="25"/>
        </w:numPr>
        <w:tabs>
          <w:tab w:pos="1272" w:val="left" w:leader="none"/>
        </w:tabs>
        <w:spacing w:line="240" w:lineRule="auto" w:before="185" w:after="0"/>
        <w:ind w:left="1271" w:right="0" w:hanging="703"/>
        <w:jc w:val="left"/>
        <w:rPr>
          <w:sz w:val="28"/>
        </w:rPr>
      </w:pPr>
      <w:r>
        <w:rPr>
          <w:spacing w:val="-3"/>
          <w:sz w:val="28"/>
        </w:rPr>
        <w:t>估计救灾需求的构成与数量规模，组织援助物资的接收与分配；</w:t>
      </w:r>
    </w:p>
    <w:p>
      <w:pPr>
        <w:pStyle w:val="ListParagraph"/>
        <w:numPr>
          <w:ilvl w:val="0"/>
          <w:numId w:val="25"/>
        </w:numPr>
        <w:tabs>
          <w:tab w:pos="1272" w:val="left" w:leader="none"/>
        </w:tabs>
        <w:spacing w:line="240" w:lineRule="auto" w:before="186" w:after="0"/>
        <w:ind w:left="1271" w:right="0" w:hanging="703"/>
        <w:jc w:val="left"/>
        <w:rPr>
          <w:sz w:val="28"/>
        </w:rPr>
      </w:pPr>
      <w:r>
        <w:rPr>
          <w:spacing w:val="-3"/>
          <w:sz w:val="28"/>
        </w:rPr>
        <w:t>组织建筑物安全鉴定工作；进行现场灾害损失评估。</w:t>
      </w:r>
    </w:p>
    <w:p>
      <w:pPr>
        <w:pStyle w:val="ListParagraph"/>
        <w:numPr>
          <w:ilvl w:val="2"/>
          <w:numId w:val="16"/>
        </w:numPr>
        <w:tabs>
          <w:tab w:pos="1340" w:val="left" w:leader="none"/>
        </w:tabs>
        <w:spacing w:line="240" w:lineRule="auto" w:before="186" w:after="0"/>
        <w:ind w:left="1340" w:right="0" w:hanging="771"/>
        <w:jc w:val="left"/>
        <w:rPr>
          <w:sz w:val="28"/>
        </w:rPr>
      </w:pPr>
      <w:r>
        <w:rPr>
          <w:spacing w:val="-3"/>
          <w:sz w:val="28"/>
        </w:rPr>
        <w:t>各级各类救援队伍服从现场指挥部的指挥与调配</w:t>
      </w:r>
    </w:p>
    <w:p>
      <w:pPr>
        <w:pStyle w:val="ListParagraph"/>
        <w:numPr>
          <w:ilvl w:val="0"/>
          <w:numId w:val="26"/>
        </w:numPr>
        <w:tabs>
          <w:tab w:pos="1272" w:val="left" w:leader="none"/>
        </w:tabs>
        <w:spacing w:line="364" w:lineRule="auto" w:before="186" w:after="0"/>
        <w:ind w:left="149" w:right="253" w:firstLine="420"/>
        <w:jc w:val="left"/>
        <w:rPr>
          <w:sz w:val="28"/>
        </w:rPr>
      </w:pPr>
      <w:r>
        <w:rPr>
          <w:spacing w:val="-5"/>
          <w:sz w:val="28"/>
        </w:rPr>
        <w:t>救援队伍到达灾区后向现场指挥部报到，报告队伍实力，了解灾</w:t>
      </w:r>
      <w:r>
        <w:rPr>
          <w:spacing w:val="-3"/>
          <w:sz w:val="28"/>
        </w:rPr>
        <w:t>情与救援行动进展；</w:t>
      </w:r>
    </w:p>
    <w:p>
      <w:pPr>
        <w:pStyle w:val="ListParagraph"/>
        <w:numPr>
          <w:ilvl w:val="0"/>
          <w:numId w:val="26"/>
        </w:numPr>
        <w:tabs>
          <w:tab w:pos="1272" w:val="left" w:leader="none"/>
        </w:tabs>
        <w:spacing w:line="355" w:lineRule="exact" w:before="0" w:after="0"/>
        <w:ind w:left="1271" w:right="0" w:hanging="703"/>
        <w:jc w:val="left"/>
        <w:rPr>
          <w:sz w:val="28"/>
        </w:rPr>
      </w:pPr>
      <w:r>
        <w:rPr>
          <w:spacing w:val="-3"/>
          <w:sz w:val="28"/>
        </w:rPr>
        <w:t>现场指挥部为救援队伍划定责任区，部署救援任务；</w:t>
      </w:r>
    </w:p>
    <w:p>
      <w:pPr>
        <w:pStyle w:val="ListParagraph"/>
        <w:numPr>
          <w:ilvl w:val="0"/>
          <w:numId w:val="26"/>
        </w:numPr>
        <w:tabs>
          <w:tab w:pos="1272" w:val="left" w:leader="none"/>
        </w:tabs>
        <w:spacing w:line="240" w:lineRule="auto" w:before="186" w:after="0"/>
        <w:ind w:left="1271" w:right="0" w:hanging="703"/>
        <w:jc w:val="left"/>
        <w:rPr>
          <w:sz w:val="28"/>
        </w:rPr>
      </w:pPr>
      <w:r>
        <w:rPr>
          <w:spacing w:val="-3"/>
          <w:sz w:val="28"/>
        </w:rPr>
        <w:t>救援队伍必要时可向现场指挥部请求大型等条件支援；</w:t>
      </w:r>
    </w:p>
    <w:p>
      <w:pPr>
        <w:pStyle w:val="ListParagraph"/>
        <w:numPr>
          <w:ilvl w:val="0"/>
          <w:numId w:val="26"/>
        </w:numPr>
        <w:tabs>
          <w:tab w:pos="1272" w:val="left" w:leader="none"/>
        </w:tabs>
        <w:spacing w:line="362" w:lineRule="auto" w:before="189" w:after="0"/>
        <w:ind w:left="149" w:right="253" w:firstLine="420"/>
        <w:jc w:val="left"/>
        <w:rPr>
          <w:sz w:val="28"/>
        </w:rPr>
      </w:pPr>
      <w:r>
        <w:rPr>
          <w:spacing w:val="-5"/>
          <w:sz w:val="28"/>
        </w:rPr>
        <w:t>在执行救援过程中向指挥部报告救援行动进展，发现的新情况与</w:t>
      </w:r>
      <w:r>
        <w:rPr>
          <w:spacing w:val="-3"/>
          <w:sz w:val="28"/>
        </w:rPr>
        <w:t>现场指挥部协调转移、撤离事项。</w:t>
      </w:r>
    </w:p>
    <w:p>
      <w:pPr>
        <w:pStyle w:val="ListParagraph"/>
        <w:numPr>
          <w:ilvl w:val="2"/>
          <w:numId w:val="16"/>
        </w:numPr>
        <w:tabs>
          <w:tab w:pos="1340" w:val="left" w:leader="none"/>
        </w:tabs>
        <w:spacing w:line="240" w:lineRule="auto" w:before="4" w:after="0"/>
        <w:ind w:left="1340" w:right="0" w:hanging="771"/>
        <w:jc w:val="left"/>
        <w:rPr>
          <w:sz w:val="28"/>
        </w:rPr>
      </w:pPr>
      <w:r>
        <w:rPr>
          <w:spacing w:val="-2"/>
          <w:sz w:val="28"/>
        </w:rPr>
        <w:t>紧急处置</w:t>
      </w:r>
    </w:p>
    <w:p>
      <w:pPr>
        <w:pStyle w:val="ListParagraph"/>
        <w:numPr>
          <w:ilvl w:val="0"/>
          <w:numId w:val="27"/>
        </w:numPr>
        <w:tabs>
          <w:tab w:pos="1272" w:val="left" w:leader="none"/>
        </w:tabs>
        <w:spacing w:line="240" w:lineRule="auto" w:before="186" w:after="0"/>
        <w:ind w:left="1271" w:right="0" w:hanging="703"/>
        <w:jc w:val="left"/>
        <w:rPr>
          <w:sz w:val="28"/>
        </w:rPr>
      </w:pPr>
      <w:r>
        <w:rPr>
          <w:spacing w:val="-3"/>
          <w:sz w:val="28"/>
        </w:rPr>
        <w:t>地震废墟生命搜索与营救行动的基本程序</w:t>
      </w:r>
    </w:p>
    <w:p>
      <w:pPr>
        <w:pStyle w:val="BodyText"/>
        <w:spacing w:before="186"/>
        <w:ind w:left="569"/>
      </w:pPr>
      <w:r>
        <w:rPr/>
        <w:t>现场快速展开：现场快速勘察，设置警戒线，划定救援区域；</w:t>
      </w:r>
    </w:p>
    <w:p>
      <w:pPr>
        <w:pStyle w:val="BodyText"/>
        <w:spacing w:line="364" w:lineRule="auto" w:before="186"/>
        <w:ind w:right="250" w:firstLine="420"/>
      </w:pPr>
      <w:r>
        <w:rPr/>
        <w:t>搜索行动：展开人工搜索尽快发现地表或浅埋的受难者，利用警犬搜寻被掩埋于废墟下的受难者，对重点部位进行仪器搜索以精确定位；</w:t>
      </w:r>
    </w:p>
    <w:p>
      <w:pPr>
        <w:pStyle w:val="BodyText"/>
        <w:spacing w:line="364" w:lineRule="auto"/>
        <w:ind w:right="250" w:firstLine="420"/>
      </w:pPr>
      <w:r>
        <w:rPr/>
        <w:t>营救行动：采用起重、支撑、破拆等方法进行狭窄场地营救和高空营救，使受难者脱离险境；</w:t>
      </w:r>
    </w:p>
    <w:p>
      <w:pPr>
        <w:pStyle w:val="BodyText"/>
        <w:spacing w:line="364" w:lineRule="auto"/>
        <w:ind w:right="250" w:firstLine="420"/>
      </w:pPr>
      <w:r>
        <w:rPr/>
        <w:t>医疗救护行动：由具有现场急救经验的专业医生，对受难者进行紧急救助，并迅速转送医疗站（院）。</w:t>
      </w:r>
    </w:p>
    <w:p>
      <w:pPr>
        <w:pStyle w:val="ListParagraph"/>
        <w:numPr>
          <w:ilvl w:val="0"/>
          <w:numId w:val="27"/>
        </w:numPr>
        <w:tabs>
          <w:tab w:pos="1272" w:val="left" w:leader="none"/>
        </w:tabs>
        <w:spacing w:line="358" w:lineRule="exact" w:before="0" w:after="0"/>
        <w:ind w:left="1271" w:right="0" w:hanging="703"/>
        <w:jc w:val="left"/>
        <w:rPr>
          <w:sz w:val="28"/>
        </w:rPr>
      </w:pPr>
      <w:r>
        <w:rPr>
          <w:spacing w:val="-3"/>
          <w:sz w:val="28"/>
        </w:rPr>
        <w:t>救援队伍的分工与协作</w:t>
      </w:r>
    </w:p>
    <w:p>
      <w:pPr>
        <w:spacing w:after="0" w:line="358" w:lineRule="exact"/>
        <w:jc w:val="left"/>
        <w:rPr>
          <w:sz w:val="28"/>
        </w:rPr>
        <w:sectPr>
          <w:pgSz w:w="11900" w:h="16840"/>
          <w:pgMar w:header="0" w:footer="1324" w:top="1480" w:bottom="1520" w:left="1240" w:right="1320"/>
        </w:sectPr>
      </w:pPr>
    </w:p>
    <w:p>
      <w:pPr>
        <w:pStyle w:val="BodyText"/>
        <w:spacing w:line="364" w:lineRule="auto" w:before="43"/>
        <w:ind w:right="250" w:firstLine="420"/>
        <w:jc w:val="both"/>
      </w:pPr>
      <w:r>
        <w:rPr/>
        <w:t>不同专业的救援队伍之间要妥善处理各种救援功能的衔接与配合；友</w:t>
      </w:r>
      <w:r>
        <w:rPr>
          <w:spacing w:val="-5"/>
        </w:rPr>
        <w:t>邻队伍之间要划分责任区边界，同时关注结合部位；区块内各队伍之间要协商解决道路、电力、照明、有线电话、网络、水源等现场资源的共享或</w:t>
      </w:r>
      <w:r>
        <w:rPr>
          <w:spacing w:val="-7"/>
        </w:rPr>
        <w:t>分配；各队伍之间保持联络，互通有无，互相支援，遇有危险时传递警报</w:t>
      </w:r>
      <w:r>
        <w:rPr>
          <w:spacing w:val="-3"/>
        </w:rPr>
        <w:t>并共同防护。</w:t>
      </w:r>
    </w:p>
    <w:p>
      <w:pPr>
        <w:pStyle w:val="ListParagraph"/>
        <w:numPr>
          <w:ilvl w:val="2"/>
          <w:numId w:val="16"/>
        </w:numPr>
        <w:tabs>
          <w:tab w:pos="1340" w:val="left" w:leader="none"/>
        </w:tabs>
        <w:spacing w:line="356" w:lineRule="exact" w:before="0" w:after="0"/>
        <w:ind w:left="1340" w:right="0" w:hanging="771"/>
        <w:jc w:val="both"/>
        <w:rPr>
          <w:sz w:val="28"/>
        </w:rPr>
      </w:pPr>
      <w:r>
        <w:rPr>
          <w:spacing w:val="-3"/>
          <w:sz w:val="28"/>
        </w:rPr>
        <w:t>应急人员的安全防护</w:t>
      </w:r>
    </w:p>
    <w:p>
      <w:pPr>
        <w:pStyle w:val="BodyText"/>
        <w:spacing w:line="364" w:lineRule="auto" w:before="186"/>
        <w:ind w:right="250" w:firstLine="420"/>
        <w:jc w:val="both"/>
      </w:pPr>
      <w:r>
        <w:rPr/>
        <w:t>对震损建筑物能否进入、能否破拆进行危险评估。探测泄漏危险品的</w:t>
      </w:r>
      <w:r>
        <w:rPr>
          <w:spacing w:val="-5"/>
        </w:rPr>
        <w:t>种类、数量、泄漏范围、浓度，评估泄漏的危害性，采取处置措施。监视</w:t>
      </w:r>
      <w:r>
        <w:rPr>
          <w:spacing w:val="-6"/>
        </w:rPr>
        <w:t>余震、火灾、爆炸、放射性污染、滑坡崩塌等次生灾害、高大构筑物继续</w:t>
      </w:r>
      <w:r>
        <w:rPr>
          <w:spacing w:val="6"/>
        </w:rPr>
        <w:t>坍塌的威胁和因破拆建筑物而诱发的坍塌危险，及时向救援人员发出警</w:t>
      </w:r>
      <w:r>
        <w:rPr>
          <w:spacing w:val="-3"/>
        </w:rPr>
        <w:t>告，采取防范措施。</w:t>
      </w:r>
    </w:p>
    <w:p>
      <w:pPr>
        <w:pStyle w:val="ListParagraph"/>
        <w:numPr>
          <w:ilvl w:val="2"/>
          <w:numId w:val="16"/>
        </w:numPr>
        <w:tabs>
          <w:tab w:pos="1340" w:val="left" w:leader="none"/>
        </w:tabs>
        <w:spacing w:line="354" w:lineRule="exact" w:before="0" w:after="0"/>
        <w:ind w:left="1340" w:right="0" w:hanging="771"/>
        <w:jc w:val="both"/>
        <w:rPr>
          <w:sz w:val="28"/>
        </w:rPr>
      </w:pPr>
      <w:r>
        <w:rPr>
          <w:spacing w:val="-3"/>
          <w:sz w:val="28"/>
        </w:rPr>
        <w:t>群众的安全防护</w:t>
      </w:r>
    </w:p>
    <w:p>
      <w:pPr>
        <w:pStyle w:val="BodyText"/>
        <w:spacing w:line="362" w:lineRule="auto" w:before="189"/>
        <w:ind w:right="61" w:firstLine="420"/>
      </w:pPr>
      <w:r>
        <w:rPr/>
        <w:t>当地政府具体制定群众疏散撤离的方式、程序，规定疏散撤离的范围、路线，设立紧急避难场所，制订保护群众安全的具体措施。</w:t>
      </w:r>
    </w:p>
    <w:p>
      <w:pPr>
        <w:pStyle w:val="ListParagraph"/>
        <w:numPr>
          <w:ilvl w:val="2"/>
          <w:numId w:val="16"/>
        </w:numPr>
        <w:tabs>
          <w:tab w:pos="1340" w:val="left" w:leader="none"/>
        </w:tabs>
        <w:spacing w:line="240" w:lineRule="auto" w:before="3" w:after="0"/>
        <w:ind w:left="1340" w:right="0" w:hanging="771"/>
        <w:jc w:val="left"/>
        <w:rPr>
          <w:sz w:val="28"/>
        </w:rPr>
      </w:pPr>
      <w:r>
        <w:rPr>
          <w:spacing w:val="-3"/>
          <w:sz w:val="28"/>
        </w:rPr>
        <w:t>社会力量动员与参与</w:t>
      </w:r>
    </w:p>
    <w:p>
      <w:pPr>
        <w:pStyle w:val="BodyText"/>
        <w:spacing w:line="364" w:lineRule="auto" w:before="186"/>
        <w:ind w:right="250" w:firstLine="420"/>
        <w:jc w:val="both"/>
      </w:pPr>
      <w:r>
        <w:rPr/>
        <w:t>较大以上地震灾害事件发生后，地震灾区的街道镇人民政府组织各方</w:t>
      </w:r>
      <w:r>
        <w:rPr>
          <w:spacing w:val="-6"/>
        </w:rPr>
        <w:t>面力量抢救伤残人员，组织基层单位人员开展自救和互救；非灾街道镇人</w:t>
      </w:r>
      <w:r>
        <w:rPr>
          <w:spacing w:val="-3"/>
        </w:rPr>
        <w:t>民政府要迅速组织救助队伍听候调遣，对灾区提供救助准备。</w:t>
      </w:r>
    </w:p>
    <w:p>
      <w:pPr>
        <w:pStyle w:val="ListParagraph"/>
        <w:numPr>
          <w:ilvl w:val="2"/>
          <w:numId w:val="16"/>
        </w:numPr>
        <w:tabs>
          <w:tab w:pos="1340" w:val="left" w:leader="none"/>
        </w:tabs>
        <w:spacing w:line="364" w:lineRule="auto" w:before="0" w:after="0"/>
        <w:ind w:left="708" w:right="4357" w:hanging="140"/>
        <w:jc w:val="both"/>
        <w:rPr>
          <w:sz w:val="28"/>
        </w:rPr>
      </w:pPr>
      <w:r>
        <w:rPr>
          <w:spacing w:val="-3"/>
          <w:sz w:val="28"/>
        </w:rPr>
        <w:t>地震灾害调查与灾害损失评估按照前面所述职责及分工做好：</w:t>
      </w:r>
    </w:p>
    <w:p>
      <w:pPr>
        <w:pStyle w:val="BodyText"/>
        <w:spacing w:line="364" w:lineRule="auto"/>
        <w:ind w:right="253" w:firstLine="420"/>
        <w:jc w:val="both"/>
      </w:pPr>
      <w:r>
        <w:rPr/>
        <w:t>负责会同有关部门，在各部门或乡镇、街道的配合下，共同开展地震</w:t>
      </w:r>
      <w:r>
        <w:rPr>
          <w:spacing w:val="-6"/>
        </w:rPr>
        <w:t>灾害损失评估，包括人员伤亡、地震造成的直接经济损失、间接经济损失</w:t>
      </w:r>
      <w:r>
        <w:rPr>
          <w:spacing w:val="-3"/>
        </w:rPr>
        <w:t>和救灾直接投入费用及构成等。</w:t>
      </w:r>
    </w:p>
    <w:p>
      <w:pPr>
        <w:pStyle w:val="Heading2"/>
        <w:numPr>
          <w:ilvl w:val="1"/>
          <w:numId w:val="16"/>
        </w:numPr>
        <w:tabs>
          <w:tab w:pos="1261" w:val="left" w:leader="none"/>
        </w:tabs>
        <w:spacing w:line="357" w:lineRule="exact" w:before="0" w:after="0"/>
        <w:ind w:left="1260" w:right="0" w:hanging="493"/>
        <w:jc w:val="both"/>
      </w:pPr>
      <w:bookmarkStart w:name="4.6新闻报道" w:id="54"/>
      <w:bookmarkEnd w:id="54"/>
      <w:r>
        <w:rPr>
          <w:b w:val="0"/>
        </w:rPr>
      </w:r>
      <w:bookmarkStart w:name="_bookmark19" w:id="55"/>
      <w:bookmarkEnd w:id="55"/>
      <w:r>
        <w:rPr>
          <w:b w:val="0"/>
        </w:rPr>
      </w:r>
      <w:bookmarkStart w:name="_bookmark19" w:id="56"/>
      <w:bookmarkEnd w:id="56"/>
      <w:r>
        <w:rPr/>
        <w:t>新闻报道</w:t>
      </w:r>
    </w:p>
    <w:p>
      <w:pPr>
        <w:spacing w:after="0" w:line="357" w:lineRule="exact"/>
        <w:jc w:val="both"/>
        <w:sectPr>
          <w:pgSz w:w="11900" w:h="16840"/>
          <w:pgMar w:header="0" w:footer="1324" w:top="1480" w:bottom="1520" w:left="1240" w:right="1320"/>
        </w:sectPr>
      </w:pPr>
    </w:p>
    <w:p>
      <w:pPr>
        <w:pStyle w:val="BodyText"/>
        <w:spacing w:line="364" w:lineRule="auto" w:before="43"/>
        <w:ind w:right="61" w:firstLine="420"/>
      </w:pPr>
      <w:bookmarkStart w:name="_bookmark21" w:id="57"/>
      <w:bookmarkEnd w:id="57"/>
      <w:r>
        <w:rPr/>
      </w:r>
      <w:r>
        <w:rPr/>
        <w:t>新闻媒体刊登或者发播地震预报消息，必须按照《地震预报管理条例》的规定办理。</w:t>
      </w:r>
    </w:p>
    <w:p>
      <w:pPr>
        <w:pStyle w:val="Heading2"/>
        <w:numPr>
          <w:ilvl w:val="1"/>
          <w:numId w:val="16"/>
        </w:numPr>
        <w:tabs>
          <w:tab w:pos="1261" w:val="left" w:leader="none"/>
        </w:tabs>
        <w:spacing w:line="358" w:lineRule="exact" w:before="0" w:after="0"/>
        <w:ind w:left="1260" w:right="0" w:hanging="493"/>
        <w:jc w:val="left"/>
      </w:pPr>
      <w:bookmarkStart w:name="4.7应急结束" w:id="58"/>
      <w:bookmarkEnd w:id="58"/>
      <w:r>
        <w:rPr>
          <w:b w:val="0"/>
        </w:rPr>
      </w:r>
      <w:bookmarkStart w:name="_bookmark20" w:id="59"/>
      <w:bookmarkEnd w:id="59"/>
      <w:r>
        <w:rPr>
          <w:b w:val="0"/>
        </w:rPr>
      </w:r>
      <w:bookmarkStart w:name="_bookmark20" w:id="60"/>
      <w:bookmarkEnd w:id="60"/>
      <w:r>
        <w:rPr/>
        <w:t>应急结束</w:t>
      </w:r>
    </w:p>
    <w:p>
      <w:pPr>
        <w:pStyle w:val="BodyText"/>
        <w:spacing w:before="186"/>
        <w:ind w:left="569"/>
      </w:pPr>
      <w:r>
        <w:rPr/>
        <w:t>应急结束的条件是：</w:t>
      </w:r>
    </w:p>
    <w:p>
      <w:pPr>
        <w:pStyle w:val="ListParagraph"/>
        <w:numPr>
          <w:ilvl w:val="0"/>
          <w:numId w:val="28"/>
        </w:numPr>
        <w:tabs>
          <w:tab w:pos="1272" w:val="left" w:leader="none"/>
        </w:tabs>
        <w:spacing w:line="240" w:lineRule="auto" w:before="186" w:after="0"/>
        <w:ind w:left="1271" w:right="0" w:hanging="703"/>
        <w:jc w:val="left"/>
        <w:rPr>
          <w:sz w:val="28"/>
        </w:rPr>
      </w:pPr>
      <w:r>
        <w:rPr>
          <w:spacing w:val="-3"/>
          <w:sz w:val="28"/>
        </w:rPr>
        <w:t>地震灾害事件的紧急处置工作完成；</w:t>
      </w:r>
    </w:p>
    <w:p>
      <w:pPr>
        <w:pStyle w:val="ListParagraph"/>
        <w:numPr>
          <w:ilvl w:val="0"/>
          <w:numId w:val="28"/>
        </w:numPr>
        <w:tabs>
          <w:tab w:pos="1272" w:val="left" w:leader="none"/>
        </w:tabs>
        <w:spacing w:line="240" w:lineRule="auto" w:before="186" w:after="0"/>
        <w:ind w:left="1271" w:right="0" w:hanging="703"/>
        <w:jc w:val="left"/>
        <w:rPr>
          <w:sz w:val="28"/>
        </w:rPr>
      </w:pPr>
      <w:r>
        <w:rPr>
          <w:spacing w:val="-3"/>
          <w:sz w:val="28"/>
        </w:rPr>
        <w:t>地震引发的次生灾害后果基本消除；</w:t>
      </w:r>
    </w:p>
    <w:p>
      <w:pPr>
        <w:pStyle w:val="ListParagraph"/>
        <w:numPr>
          <w:ilvl w:val="0"/>
          <w:numId w:val="28"/>
        </w:numPr>
        <w:tabs>
          <w:tab w:pos="1272" w:val="left" w:leader="none"/>
        </w:tabs>
        <w:spacing w:line="240" w:lineRule="auto" w:before="186" w:after="0"/>
        <w:ind w:left="1271" w:right="0" w:hanging="703"/>
        <w:jc w:val="left"/>
        <w:rPr>
          <w:sz w:val="28"/>
        </w:rPr>
      </w:pPr>
      <w:r>
        <w:rPr>
          <w:spacing w:val="-3"/>
          <w:sz w:val="28"/>
        </w:rPr>
        <w:t>经过震情趋势判断，近期无发生中等地震的可能；</w:t>
      </w:r>
    </w:p>
    <w:p>
      <w:pPr>
        <w:pStyle w:val="ListParagraph"/>
        <w:numPr>
          <w:ilvl w:val="0"/>
          <w:numId w:val="28"/>
        </w:numPr>
        <w:tabs>
          <w:tab w:pos="1272" w:val="left" w:leader="none"/>
        </w:tabs>
        <w:spacing w:line="240" w:lineRule="auto" w:before="186" w:after="0"/>
        <w:ind w:left="1271" w:right="0" w:hanging="703"/>
        <w:jc w:val="left"/>
        <w:rPr>
          <w:sz w:val="28"/>
        </w:rPr>
      </w:pPr>
      <w:r>
        <w:rPr>
          <w:spacing w:val="-3"/>
          <w:sz w:val="28"/>
        </w:rPr>
        <w:t>灾区基本恢复正常社会秩序。</w:t>
      </w:r>
    </w:p>
    <w:p>
      <w:pPr>
        <w:pStyle w:val="BodyText"/>
        <w:spacing w:line="364" w:lineRule="auto" w:before="186"/>
        <w:ind w:left="569" w:right="250" w:firstLine="278"/>
        <w:jc w:val="both"/>
      </w:pPr>
      <w:r>
        <w:rPr/>
        <w:t>达到上述条件，由宣布灾区进入应急期的原机关宣布应急期结束， 并填报应急期结束审批表。有关紧急应急措施的解除，由原决定机关宣布。</w:t>
      </w:r>
    </w:p>
    <w:p>
      <w:pPr>
        <w:spacing w:after="0" w:line="364" w:lineRule="auto"/>
        <w:jc w:val="both"/>
        <w:sectPr>
          <w:pgSz w:w="11900" w:h="16840"/>
          <w:pgMar w:header="0" w:footer="1324" w:top="1480" w:bottom="1520" w:left="1240" w:right="1320"/>
        </w:sectPr>
      </w:pPr>
    </w:p>
    <w:p>
      <w:pPr>
        <w:pStyle w:val="BodyText"/>
        <w:spacing w:before="2"/>
        <w:ind w:left="0"/>
        <w:rPr>
          <w:sz w:val="34"/>
        </w:rPr>
      </w:pPr>
    </w:p>
    <w:p>
      <w:pPr>
        <w:pStyle w:val="Heading2"/>
        <w:numPr>
          <w:ilvl w:val="1"/>
          <w:numId w:val="29"/>
        </w:numPr>
        <w:tabs>
          <w:tab w:pos="1261" w:val="left" w:leader="none"/>
        </w:tabs>
        <w:spacing w:line="240" w:lineRule="auto" w:before="1" w:after="0"/>
        <w:ind w:left="1260" w:right="0" w:hanging="493"/>
        <w:jc w:val="left"/>
      </w:pPr>
      <w:bookmarkStart w:name="_bookmark25" w:id="61"/>
      <w:bookmarkEnd w:id="61"/>
      <w:r>
        <w:rPr>
          <w:b w:val="0"/>
        </w:rPr>
      </w:r>
      <w:bookmarkStart w:name="5.1强有感地震事件" w:id="62"/>
      <w:bookmarkEnd w:id="62"/>
      <w:r>
        <w:rPr>
          <w:b w:val="0"/>
        </w:rPr>
      </w:r>
      <w:bookmarkStart w:name="_bookmark22" w:id="63"/>
      <w:bookmarkEnd w:id="63"/>
      <w:r>
        <w:rPr>
          <w:b w:val="0"/>
        </w:rPr>
      </w:r>
      <w:bookmarkStart w:name="_bookmark22" w:id="64"/>
      <w:bookmarkEnd w:id="64"/>
      <w:r>
        <w:rPr>
          <w:spacing w:val="-3"/>
        </w:rPr>
        <w:t>强有感地震事件</w:t>
      </w:r>
    </w:p>
    <w:p>
      <w:pPr>
        <w:spacing w:before="24"/>
        <w:ind w:left="51" w:right="0" w:firstLine="0"/>
        <w:jc w:val="left"/>
        <w:rPr>
          <w:b/>
          <w:sz w:val="32"/>
        </w:rPr>
      </w:pPr>
      <w:r>
        <w:rPr/>
        <w:br w:type="column"/>
      </w:r>
      <w:bookmarkStart w:name="5 其他地震事件" w:id="65"/>
      <w:bookmarkEnd w:id="65"/>
      <w:r>
        <w:rPr/>
      </w:r>
      <w:r>
        <w:rPr>
          <w:b/>
          <w:sz w:val="32"/>
        </w:rPr>
        <w:t>5 其他地震事件</w:t>
      </w:r>
    </w:p>
    <w:p>
      <w:pPr>
        <w:spacing w:after="0"/>
        <w:jc w:val="left"/>
        <w:rPr>
          <w:sz w:val="32"/>
        </w:rPr>
        <w:sectPr>
          <w:pgSz w:w="11900" w:h="16840"/>
          <w:pgMar w:header="0" w:footer="1324" w:top="1500" w:bottom="1520" w:left="1240" w:right="1320"/>
          <w:cols w:num="2" w:equalWidth="0">
            <w:col w:w="3229" w:space="40"/>
            <w:col w:w="6071"/>
          </w:cols>
        </w:sectPr>
      </w:pPr>
    </w:p>
    <w:p>
      <w:pPr>
        <w:pStyle w:val="BodyText"/>
        <w:spacing w:before="9"/>
        <w:ind w:left="0"/>
        <w:rPr>
          <w:b/>
          <w:sz w:val="9"/>
        </w:rPr>
      </w:pPr>
    </w:p>
    <w:p>
      <w:pPr>
        <w:pStyle w:val="BodyText"/>
        <w:spacing w:line="364" w:lineRule="auto" w:before="61"/>
        <w:ind w:right="253" w:firstLine="744"/>
        <w:jc w:val="both"/>
      </w:pPr>
      <w:r>
        <w:rPr/>
        <w:t>当城区、水库等重要地区发生强有感地震并可能产生较大社会影响</w:t>
      </w:r>
      <w:r>
        <w:rPr>
          <w:spacing w:val="-6"/>
        </w:rPr>
        <w:t>时，平安建设中心商请市地震局加强震情趋势研判，提出意见并上报市应</w:t>
      </w:r>
      <w:r>
        <w:rPr>
          <w:spacing w:val="-7"/>
        </w:rPr>
        <w:t>急管理局，必要时请求市应急管理局和地震局派出联合工作组赴地震发生</w:t>
      </w:r>
      <w:r>
        <w:rPr>
          <w:spacing w:val="-5"/>
        </w:rPr>
        <w:t>地指导开展应急处置工作。由区管委会督导乡镇人民政府、街道办事处及</w:t>
      </w:r>
      <w:r>
        <w:rPr>
          <w:spacing w:val="-3"/>
        </w:rPr>
        <w:t>党政服务中心做好新闻宣传及信息发布工作，维护社会稳定。</w:t>
      </w:r>
    </w:p>
    <w:p>
      <w:pPr>
        <w:pStyle w:val="Heading2"/>
        <w:numPr>
          <w:ilvl w:val="1"/>
          <w:numId w:val="29"/>
        </w:numPr>
        <w:tabs>
          <w:tab w:pos="1261" w:val="left" w:leader="none"/>
        </w:tabs>
        <w:spacing w:line="240" w:lineRule="auto" w:before="238" w:after="0"/>
        <w:ind w:left="1260" w:right="0" w:hanging="493"/>
        <w:jc w:val="both"/>
      </w:pPr>
      <w:bookmarkStart w:name="5.2地震传言事件" w:id="66"/>
      <w:bookmarkEnd w:id="66"/>
      <w:r>
        <w:rPr>
          <w:b w:val="0"/>
        </w:rPr>
      </w:r>
      <w:bookmarkStart w:name="_bookmark23" w:id="67"/>
      <w:bookmarkEnd w:id="67"/>
      <w:r>
        <w:rPr>
          <w:b w:val="0"/>
        </w:rPr>
      </w:r>
      <w:bookmarkStart w:name="_bookmark23" w:id="68"/>
      <w:bookmarkEnd w:id="68"/>
      <w:r>
        <w:rPr/>
        <w:t>地震传言事件</w:t>
      </w:r>
    </w:p>
    <w:p>
      <w:pPr>
        <w:pStyle w:val="BodyText"/>
        <w:spacing w:line="367" w:lineRule="auto" w:before="184"/>
        <w:ind w:right="111" w:firstLine="744"/>
      </w:pPr>
      <w:r>
        <w:rPr/>
        <w:t>当重要地区出现地震传言并对社会正常生产生活秩序造成较严重影</w:t>
      </w:r>
      <w:r>
        <w:rPr>
          <w:spacing w:val="-15"/>
        </w:rPr>
        <w:t>响时，平安建设中心、党政服务中心、公安局等有关部门和单位依法处置。</w:t>
      </w:r>
    </w:p>
    <w:p>
      <w:pPr>
        <w:pStyle w:val="Heading2"/>
        <w:numPr>
          <w:ilvl w:val="1"/>
          <w:numId w:val="29"/>
        </w:numPr>
        <w:tabs>
          <w:tab w:pos="1261" w:val="left" w:leader="none"/>
        </w:tabs>
        <w:spacing w:line="240" w:lineRule="auto" w:before="234" w:after="0"/>
        <w:ind w:left="1260" w:right="0" w:hanging="493"/>
        <w:jc w:val="left"/>
      </w:pPr>
      <w:bookmarkStart w:name="5.3邻区县地震灾害" w:id="69"/>
      <w:bookmarkEnd w:id="69"/>
      <w:r>
        <w:rPr>
          <w:b w:val="0"/>
        </w:rPr>
      </w:r>
      <w:bookmarkStart w:name="_bookmark24" w:id="70"/>
      <w:bookmarkEnd w:id="70"/>
      <w:r>
        <w:rPr>
          <w:b w:val="0"/>
        </w:rPr>
      </w:r>
      <w:bookmarkStart w:name="_bookmark24" w:id="71"/>
      <w:bookmarkEnd w:id="71"/>
      <w:r>
        <w:rPr/>
        <w:t>邻区县地震灾害</w:t>
      </w:r>
    </w:p>
    <w:p>
      <w:pPr>
        <w:pStyle w:val="BodyText"/>
        <w:spacing w:before="10"/>
        <w:ind w:left="0"/>
        <w:rPr>
          <w:b/>
          <w:sz w:val="27"/>
        </w:rPr>
      </w:pPr>
    </w:p>
    <w:p>
      <w:pPr>
        <w:pStyle w:val="BodyText"/>
        <w:spacing w:line="381" w:lineRule="auto"/>
        <w:ind w:right="253" w:firstLine="499"/>
        <w:jc w:val="both"/>
      </w:pPr>
      <w:r>
        <w:rPr/>
        <w:t>邻区县发生地震，对我区社会生活造成影响时，有关乡镇、街道办事</w:t>
      </w:r>
      <w:r>
        <w:rPr>
          <w:spacing w:val="-4"/>
        </w:rPr>
        <w:t>处要将灾情及时报告区管委会并抄送平安建设中心，按照应急响应条件启</w:t>
      </w:r>
      <w:r>
        <w:rPr>
          <w:spacing w:val="-3"/>
        </w:rPr>
        <w:t>动响应，指挥部各成员单位按照职责开展抗震救灾工作。</w:t>
      </w:r>
    </w:p>
    <w:p>
      <w:pPr>
        <w:spacing w:after="0" w:line="381" w:lineRule="auto"/>
        <w:jc w:val="both"/>
        <w:sectPr>
          <w:type w:val="continuous"/>
          <w:pgSz w:w="11900" w:h="16840"/>
          <w:pgMar w:top="1480" w:bottom="1540" w:left="1240" w:right="1320"/>
        </w:sectPr>
      </w:pPr>
    </w:p>
    <w:p>
      <w:pPr>
        <w:pStyle w:val="Heading1"/>
        <w:ind w:left="3320"/>
      </w:pPr>
      <w:bookmarkStart w:name="6 善后工作" w:id="72"/>
      <w:bookmarkEnd w:id="72"/>
      <w:r>
        <w:rPr>
          <w:b w:val="0"/>
        </w:rPr>
      </w:r>
      <w:r>
        <w:rPr/>
        <w:t>6 善后工作</w:t>
      </w:r>
    </w:p>
    <w:p>
      <w:pPr>
        <w:pStyle w:val="BodyText"/>
        <w:spacing w:before="9"/>
        <w:ind w:left="0"/>
        <w:rPr>
          <w:b/>
          <w:sz w:val="32"/>
        </w:rPr>
      </w:pPr>
    </w:p>
    <w:p>
      <w:pPr>
        <w:pStyle w:val="Heading2"/>
        <w:numPr>
          <w:ilvl w:val="1"/>
          <w:numId w:val="30"/>
        </w:numPr>
        <w:tabs>
          <w:tab w:pos="1062" w:val="left" w:leader="none"/>
        </w:tabs>
        <w:spacing w:line="240" w:lineRule="auto" w:before="1" w:after="0"/>
        <w:ind w:left="1061" w:right="0" w:hanging="493"/>
        <w:jc w:val="both"/>
      </w:pPr>
      <w:bookmarkStart w:name="6.1善后处置" w:id="73"/>
      <w:bookmarkEnd w:id="73"/>
      <w:r>
        <w:rPr>
          <w:b w:val="0"/>
        </w:rPr>
      </w:r>
      <w:bookmarkStart w:name="_bookmark26" w:id="74"/>
      <w:bookmarkEnd w:id="74"/>
      <w:r>
        <w:rPr>
          <w:b w:val="0"/>
        </w:rPr>
      </w:r>
      <w:bookmarkStart w:name="_bookmark26" w:id="75"/>
      <w:bookmarkEnd w:id="75"/>
      <w:r>
        <w:rPr/>
        <w:t>善后处置</w:t>
      </w:r>
    </w:p>
    <w:p>
      <w:pPr>
        <w:pStyle w:val="BodyText"/>
        <w:spacing w:line="364" w:lineRule="auto" w:before="186"/>
        <w:ind w:right="250" w:firstLine="420"/>
        <w:jc w:val="both"/>
      </w:pPr>
      <w:r>
        <w:rPr/>
        <w:t>因救灾需要临时征用的房屋、运输工具、通信设备等应当及时归还； </w:t>
      </w:r>
      <w:r>
        <w:rPr>
          <w:spacing w:val="-5"/>
        </w:rPr>
        <w:t>造成损失或者无法归还的，按照省、市政府有关规定给予适当补偿或者作</w:t>
      </w:r>
      <w:r>
        <w:rPr>
          <w:spacing w:val="-3"/>
        </w:rPr>
        <w:t>其他处理。</w:t>
      </w:r>
    </w:p>
    <w:p>
      <w:pPr>
        <w:pStyle w:val="Heading2"/>
        <w:numPr>
          <w:ilvl w:val="1"/>
          <w:numId w:val="30"/>
        </w:numPr>
        <w:tabs>
          <w:tab w:pos="1062" w:val="left" w:leader="none"/>
        </w:tabs>
        <w:spacing w:line="357" w:lineRule="exact" w:before="0" w:after="0"/>
        <w:ind w:left="1061" w:right="0" w:hanging="493"/>
        <w:jc w:val="both"/>
      </w:pPr>
      <w:bookmarkStart w:name="6.2调查与评估" w:id="76"/>
      <w:bookmarkEnd w:id="76"/>
      <w:r>
        <w:rPr>
          <w:b w:val="0"/>
        </w:rPr>
      </w:r>
      <w:bookmarkStart w:name="_bookmark27" w:id="77"/>
      <w:bookmarkEnd w:id="77"/>
      <w:r>
        <w:rPr>
          <w:b w:val="0"/>
        </w:rPr>
      </w:r>
      <w:bookmarkStart w:name="_bookmark27" w:id="78"/>
      <w:bookmarkEnd w:id="78"/>
      <w:r>
        <w:rPr/>
        <w:t>调查与评估</w:t>
      </w:r>
    </w:p>
    <w:p>
      <w:pPr>
        <w:pStyle w:val="BodyText"/>
        <w:spacing w:line="364" w:lineRule="auto" w:before="186"/>
        <w:ind w:right="250" w:firstLine="744"/>
        <w:jc w:val="both"/>
      </w:pPr>
      <w:r>
        <w:rPr/>
        <w:t>地震发生后，平安建设中心、市自然资源和规划局经开区分局、项</w:t>
      </w:r>
      <w:r>
        <w:rPr>
          <w:spacing w:val="-7"/>
        </w:rPr>
        <w:t>目推进中心、市生态环境局经开区分局，要深入灾区调查受灾范围、人员</w:t>
      </w:r>
      <w:r>
        <w:rPr>
          <w:spacing w:val="-6"/>
        </w:rPr>
        <w:t>伤亡数量、建构筑物和基础设施破坏程度、环境影响程度等，组织开展灾</w:t>
      </w:r>
      <w:r>
        <w:rPr>
          <w:spacing w:val="-3"/>
        </w:rPr>
        <w:t>害损失评估。</w:t>
      </w:r>
    </w:p>
    <w:p>
      <w:pPr>
        <w:pStyle w:val="Heading2"/>
        <w:numPr>
          <w:ilvl w:val="1"/>
          <w:numId w:val="30"/>
        </w:numPr>
        <w:tabs>
          <w:tab w:pos="1062" w:val="left" w:leader="none"/>
        </w:tabs>
        <w:spacing w:line="240" w:lineRule="auto" w:before="238" w:after="0"/>
        <w:ind w:left="1061" w:right="0" w:hanging="493"/>
        <w:jc w:val="both"/>
      </w:pPr>
      <w:bookmarkStart w:name="6.3恢复重建" w:id="79"/>
      <w:bookmarkEnd w:id="79"/>
      <w:r>
        <w:rPr>
          <w:b w:val="0"/>
        </w:rPr>
      </w:r>
      <w:bookmarkStart w:name="_bookmark28" w:id="80"/>
      <w:bookmarkEnd w:id="80"/>
      <w:r>
        <w:rPr>
          <w:b w:val="0"/>
        </w:rPr>
      </w:r>
      <w:bookmarkStart w:name="_bookmark28" w:id="81"/>
      <w:bookmarkEnd w:id="81"/>
      <w:r>
        <w:rPr/>
        <w:t>恢复重建</w:t>
      </w:r>
    </w:p>
    <w:p>
      <w:pPr>
        <w:pStyle w:val="BodyText"/>
        <w:spacing w:line="364" w:lineRule="auto" w:before="183"/>
        <w:ind w:right="111" w:firstLine="744"/>
      </w:pPr>
      <w:r>
        <w:rPr>
          <w:spacing w:val="-10"/>
        </w:rPr>
        <w:t>地震灾害发生后，区管委会应及时组织编制地震灾后恢复重建规划。</w:t>
      </w:r>
      <w:r>
        <w:rPr>
          <w:spacing w:val="6"/>
        </w:rPr>
        <w:t>灾区乡镇、街道办事处要根据灾后恢复重建规划和当地经济社会发展水</w:t>
      </w:r>
      <w:r>
        <w:rPr/>
        <w:t>平，有计划、分步骤地组织实施灾区灾后恢复重建;区有关部门（</w:t>
      </w:r>
      <w:r>
        <w:rPr>
          <w:spacing w:val="2"/>
        </w:rPr>
        <w:t>单位</w:t>
      </w:r>
      <w:r>
        <w:rPr/>
        <w:t>） </w:t>
      </w:r>
      <w:r>
        <w:rPr>
          <w:spacing w:val="-3"/>
        </w:rPr>
        <w:t>应对灾区恢复重建给予支持和指导。</w:t>
      </w:r>
    </w:p>
    <w:p>
      <w:pPr>
        <w:pStyle w:val="Heading2"/>
        <w:numPr>
          <w:ilvl w:val="1"/>
          <w:numId w:val="30"/>
        </w:numPr>
        <w:tabs>
          <w:tab w:pos="1062" w:val="left" w:leader="none"/>
        </w:tabs>
        <w:spacing w:line="240" w:lineRule="auto" w:before="238" w:after="0"/>
        <w:ind w:left="1061" w:right="0" w:hanging="493"/>
        <w:jc w:val="left"/>
      </w:pPr>
      <w:bookmarkStart w:name="6.4社会救助" w:id="82"/>
      <w:bookmarkEnd w:id="82"/>
      <w:r>
        <w:rPr>
          <w:b w:val="0"/>
        </w:rPr>
      </w:r>
      <w:bookmarkStart w:name="_bookmark29" w:id="83"/>
      <w:bookmarkEnd w:id="83"/>
      <w:r>
        <w:rPr>
          <w:b w:val="0"/>
        </w:rPr>
      </w:r>
      <w:bookmarkStart w:name="_bookmark29" w:id="84"/>
      <w:bookmarkEnd w:id="84"/>
      <w:r>
        <w:rPr/>
        <w:t>社会救助</w:t>
      </w:r>
    </w:p>
    <w:p>
      <w:pPr>
        <w:pStyle w:val="BodyText"/>
        <w:spacing w:before="186"/>
        <w:ind w:left="569"/>
      </w:pPr>
      <w:r>
        <w:rPr/>
        <w:t>按照前面所述职责及分工做好：</w:t>
      </w:r>
    </w:p>
    <w:p>
      <w:pPr>
        <w:pStyle w:val="BodyText"/>
        <w:spacing w:before="186"/>
        <w:ind w:left="569"/>
      </w:pPr>
      <w:r>
        <w:rPr/>
        <w:t>负责社会各界的捐赠及时发放到灾民手中。</w:t>
      </w:r>
    </w:p>
    <w:p>
      <w:pPr>
        <w:pStyle w:val="Heading2"/>
        <w:numPr>
          <w:ilvl w:val="1"/>
          <w:numId w:val="30"/>
        </w:numPr>
        <w:tabs>
          <w:tab w:pos="1062" w:val="left" w:leader="none"/>
        </w:tabs>
        <w:spacing w:line="240" w:lineRule="auto" w:before="186" w:after="0"/>
        <w:ind w:left="1061" w:right="0" w:hanging="493"/>
        <w:jc w:val="left"/>
      </w:pPr>
      <w:bookmarkStart w:name="6.5保险" w:id="85"/>
      <w:bookmarkEnd w:id="85"/>
      <w:r>
        <w:rPr>
          <w:b w:val="0"/>
        </w:rPr>
      </w:r>
      <w:bookmarkStart w:name="_bookmark30" w:id="86"/>
      <w:bookmarkEnd w:id="86"/>
      <w:r>
        <w:rPr>
          <w:b w:val="0"/>
        </w:rPr>
      </w:r>
      <w:bookmarkStart w:name="_bookmark30" w:id="87"/>
      <w:bookmarkEnd w:id="87"/>
      <w:r>
        <w:rPr/>
        <w:t>保险</w:t>
      </w:r>
    </w:p>
    <w:p>
      <w:pPr>
        <w:pStyle w:val="BodyText"/>
        <w:spacing w:before="186"/>
        <w:ind w:left="569"/>
      </w:pPr>
      <w:r>
        <w:rPr/>
        <w:t>保险公司按照保险责任及时办理理赔手续。</w:t>
      </w:r>
    </w:p>
    <w:p>
      <w:pPr>
        <w:pStyle w:val="Heading2"/>
        <w:numPr>
          <w:ilvl w:val="1"/>
          <w:numId w:val="30"/>
        </w:numPr>
        <w:tabs>
          <w:tab w:pos="1062" w:val="left" w:leader="none"/>
        </w:tabs>
        <w:spacing w:line="240" w:lineRule="auto" w:before="186" w:after="0"/>
        <w:ind w:left="1061" w:right="0" w:hanging="493"/>
        <w:jc w:val="left"/>
      </w:pPr>
      <w:bookmarkStart w:name="6.6总结" w:id="88"/>
      <w:bookmarkEnd w:id="88"/>
      <w:r>
        <w:rPr>
          <w:b w:val="0"/>
        </w:rPr>
      </w:r>
      <w:bookmarkStart w:name="_bookmark31" w:id="89"/>
      <w:bookmarkEnd w:id="89"/>
      <w:r>
        <w:rPr>
          <w:b w:val="0"/>
        </w:rPr>
      </w:r>
      <w:bookmarkStart w:name="_bookmark31" w:id="90"/>
      <w:bookmarkEnd w:id="90"/>
      <w:r>
        <w:rPr/>
        <w:t>总结</w:t>
      </w:r>
    </w:p>
    <w:p>
      <w:pPr>
        <w:pStyle w:val="BodyText"/>
        <w:spacing w:line="364" w:lineRule="auto" w:before="187"/>
        <w:ind w:right="253" w:firstLine="420"/>
      </w:pPr>
      <w:r>
        <w:rPr/>
        <w:t>由区平安建设中心负责对地震灾害事件进行调查，总结地震应急响应工作并提出改进建议，上报区管委和市应急管理局。</w:t>
      </w:r>
    </w:p>
    <w:p>
      <w:pPr>
        <w:spacing w:after="0" w:line="364" w:lineRule="auto"/>
        <w:sectPr>
          <w:pgSz w:w="11900" w:h="16840"/>
          <w:pgMar w:header="0" w:footer="1324" w:top="1500" w:bottom="1520" w:left="1240" w:right="1320"/>
        </w:sectPr>
      </w:pPr>
    </w:p>
    <w:p>
      <w:pPr>
        <w:pStyle w:val="BodyText"/>
        <w:spacing w:before="2"/>
        <w:ind w:left="0"/>
        <w:rPr>
          <w:sz w:val="34"/>
        </w:rPr>
      </w:pPr>
    </w:p>
    <w:p>
      <w:pPr>
        <w:pStyle w:val="Heading2"/>
        <w:numPr>
          <w:ilvl w:val="1"/>
          <w:numId w:val="31"/>
        </w:numPr>
        <w:tabs>
          <w:tab w:pos="1062" w:val="left" w:leader="none"/>
        </w:tabs>
        <w:spacing w:line="240" w:lineRule="auto" w:before="1" w:after="0"/>
        <w:ind w:left="1061" w:right="0" w:hanging="493"/>
        <w:jc w:val="left"/>
      </w:pPr>
      <w:bookmarkStart w:name="7.1队伍保障" w:id="91"/>
      <w:bookmarkEnd w:id="91"/>
      <w:r>
        <w:rPr>
          <w:b w:val="0"/>
        </w:rPr>
      </w:r>
      <w:bookmarkStart w:name="_bookmark32" w:id="92"/>
      <w:bookmarkEnd w:id="92"/>
      <w:r>
        <w:rPr>
          <w:b w:val="0"/>
        </w:rPr>
      </w:r>
      <w:bookmarkStart w:name="_bookmark32" w:id="93"/>
      <w:bookmarkEnd w:id="93"/>
      <w:r>
        <w:rPr/>
        <w:t>队伍保障</w:t>
      </w:r>
    </w:p>
    <w:p>
      <w:pPr>
        <w:spacing w:before="24"/>
        <w:ind w:left="569" w:right="0" w:firstLine="0"/>
        <w:jc w:val="left"/>
        <w:rPr>
          <w:b/>
          <w:sz w:val="32"/>
        </w:rPr>
      </w:pPr>
      <w:r>
        <w:rPr/>
        <w:br w:type="column"/>
      </w:r>
      <w:bookmarkStart w:name="7 应急保障" w:id="94"/>
      <w:bookmarkEnd w:id="94"/>
      <w:r>
        <w:rPr/>
      </w:r>
      <w:bookmarkStart w:name="_bookmark33" w:id="95"/>
      <w:bookmarkEnd w:id="95"/>
      <w:r>
        <w:rPr/>
      </w:r>
      <w:r>
        <w:rPr>
          <w:b/>
          <w:sz w:val="32"/>
        </w:rPr>
        <w:t>7 应急保障</w:t>
      </w:r>
    </w:p>
    <w:p>
      <w:pPr>
        <w:spacing w:after="0"/>
        <w:jc w:val="left"/>
        <w:rPr>
          <w:sz w:val="32"/>
        </w:rPr>
        <w:sectPr>
          <w:pgSz w:w="11900" w:h="16840"/>
          <w:pgMar w:header="0" w:footer="1324" w:top="1500" w:bottom="1520" w:left="1240" w:right="1320"/>
          <w:cols w:num="2" w:equalWidth="0">
            <w:col w:w="2225" w:space="525"/>
            <w:col w:w="6590"/>
          </w:cols>
        </w:sectPr>
      </w:pPr>
    </w:p>
    <w:p>
      <w:pPr>
        <w:pStyle w:val="BodyText"/>
        <w:spacing w:before="9"/>
        <w:ind w:left="0"/>
        <w:rPr>
          <w:b/>
          <w:sz w:val="9"/>
        </w:rPr>
      </w:pPr>
    </w:p>
    <w:p>
      <w:pPr>
        <w:pStyle w:val="BodyText"/>
        <w:spacing w:line="364" w:lineRule="auto" w:before="61"/>
        <w:ind w:right="230" w:firstLine="744"/>
        <w:jc w:val="both"/>
      </w:pPr>
      <w:r>
        <w:rPr/>
        <w:t>请求上级主管部门重点加强我区国家综合性消防救援，危险化学品救护，医疗卫生救援等专业抢险救灾队伍建设，培育地震灾害专业救援力量，配备必要物资装备，经常性开展协同演练，提高共同应对地震灾害能力；要发挥共青团的作用，依托社会团体,企事业单位及社区建立地震应急救援志愿者队伍，形成广泛参与地震应急救援的社会动员机制。乡镇、街道等基层单位要组织动员社会各方力量，建立基层地震抢险救灾队伍。</w:t>
      </w:r>
    </w:p>
    <w:p>
      <w:pPr>
        <w:pStyle w:val="Heading2"/>
        <w:numPr>
          <w:ilvl w:val="1"/>
          <w:numId w:val="31"/>
        </w:numPr>
        <w:tabs>
          <w:tab w:pos="1062" w:val="left" w:leader="none"/>
        </w:tabs>
        <w:spacing w:line="240" w:lineRule="auto" w:before="235" w:after="0"/>
        <w:ind w:left="1061" w:right="0" w:hanging="493"/>
        <w:jc w:val="both"/>
      </w:pPr>
      <w:bookmarkStart w:name="7.2指挥平台保障" w:id="96"/>
      <w:bookmarkEnd w:id="96"/>
      <w:r>
        <w:rPr>
          <w:b w:val="0"/>
        </w:rPr>
      </w:r>
      <w:bookmarkStart w:name="_bookmark34" w:id="97"/>
      <w:bookmarkEnd w:id="97"/>
      <w:r>
        <w:rPr>
          <w:b w:val="0"/>
        </w:rPr>
      </w:r>
      <w:bookmarkStart w:name="_bookmark34" w:id="98"/>
      <w:bookmarkEnd w:id="98"/>
      <w:r>
        <w:rPr/>
        <w:t>指挥平台保障</w:t>
      </w:r>
    </w:p>
    <w:p>
      <w:pPr>
        <w:pStyle w:val="BodyText"/>
        <w:spacing w:line="364" w:lineRule="auto" w:before="188"/>
        <w:ind w:right="253" w:firstLine="744"/>
        <w:jc w:val="both"/>
      </w:pPr>
      <w:r>
        <w:rPr/>
        <w:t>要建立健全地震应急指挥信息系统，形成上下贯通、反应灵敏、功</w:t>
      </w:r>
      <w:r>
        <w:rPr>
          <w:spacing w:val="-6"/>
        </w:rPr>
        <w:t>能完善、统一高效的地震应急指挥平台，实现震情灾情快速响应，应急指</w:t>
      </w:r>
      <w:r>
        <w:rPr>
          <w:spacing w:val="-3"/>
        </w:rPr>
        <w:t>挥决策、灾害损失快速评估与动态跟踪的快速反馈。</w:t>
      </w:r>
    </w:p>
    <w:p>
      <w:pPr>
        <w:pStyle w:val="Heading2"/>
        <w:numPr>
          <w:ilvl w:val="1"/>
          <w:numId w:val="31"/>
        </w:numPr>
        <w:tabs>
          <w:tab w:pos="1062" w:val="left" w:leader="none"/>
        </w:tabs>
        <w:spacing w:line="240" w:lineRule="auto" w:before="237" w:after="0"/>
        <w:ind w:left="1061" w:right="0" w:hanging="493"/>
        <w:jc w:val="both"/>
      </w:pPr>
      <w:bookmarkStart w:name="7.3物资与资金保障" w:id="99"/>
      <w:bookmarkEnd w:id="99"/>
      <w:r>
        <w:rPr>
          <w:b w:val="0"/>
        </w:rPr>
      </w:r>
      <w:bookmarkStart w:name="_bookmark35" w:id="100"/>
      <w:bookmarkEnd w:id="100"/>
      <w:r>
        <w:rPr>
          <w:b w:val="0"/>
        </w:rPr>
      </w:r>
      <w:bookmarkStart w:name="_bookmark35" w:id="101"/>
      <w:bookmarkEnd w:id="101"/>
      <w:r>
        <w:rPr/>
        <w:t>物资与资金保障</w:t>
      </w:r>
    </w:p>
    <w:p>
      <w:pPr>
        <w:pStyle w:val="BodyText"/>
        <w:spacing w:line="364" w:lineRule="auto" w:before="186"/>
        <w:ind w:right="230" w:firstLine="744"/>
        <w:jc w:val="both"/>
      </w:pPr>
      <w:r>
        <w:rPr/>
        <w:t>乡镇、街道办事处及其有关部门要根据有关法律法规，做好应急物资储备工作，建立健全应急物资储备网络和生产、调拨及紧急配送体系， 保障地震灾害应急工作所需生活救助物资、地震救援和工程抢险装备，医疗器械和药品等的生产供应，财政金融中心、乡镇、街道办事处要按照事权与支出责任相适应的原则，保障抗震救灾工作所需经费。</w:t>
      </w:r>
    </w:p>
    <w:p>
      <w:pPr>
        <w:pStyle w:val="Heading2"/>
        <w:numPr>
          <w:ilvl w:val="1"/>
          <w:numId w:val="31"/>
        </w:numPr>
        <w:tabs>
          <w:tab w:pos="1062" w:val="left" w:leader="none"/>
        </w:tabs>
        <w:spacing w:line="240" w:lineRule="auto" w:before="237" w:after="0"/>
        <w:ind w:left="1061" w:right="0" w:hanging="493"/>
        <w:jc w:val="both"/>
      </w:pPr>
      <w:bookmarkStart w:name="7.4避难场所保障" w:id="102"/>
      <w:bookmarkEnd w:id="102"/>
      <w:r>
        <w:rPr>
          <w:b w:val="0"/>
        </w:rPr>
      </w:r>
      <w:bookmarkStart w:name="_bookmark36" w:id="103"/>
      <w:bookmarkEnd w:id="103"/>
      <w:r>
        <w:rPr>
          <w:b w:val="0"/>
        </w:rPr>
      </w:r>
      <w:bookmarkStart w:name="_bookmark36" w:id="104"/>
      <w:bookmarkEnd w:id="104"/>
      <w:r>
        <w:rPr/>
        <w:t>避难场所保障</w:t>
      </w:r>
    </w:p>
    <w:p>
      <w:pPr>
        <w:pStyle w:val="BodyText"/>
        <w:spacing w:line="364" w:lineRule="auto" w:before="186"/>
        <w:ind w:right="250" w:firstLine="744"/>
        <w:jc w:val="both"/>
      </w:pPr>
      <w:r>
        <w:rPr/>
        <w:t>乡镇、街道办事处及其有关部门，要新建必要的、符合标准的应急</w:t>
      </w:r>
      <w:r>
        <w:rPr>
          <w:spacing w:val="-6"/>
        </w:rPr>
        <w:t>避难场所，合理利用符合条件的广场、绿地、公园、学校体育场馆等公共</w:t>
      </w:r>
      <w:r>
        <w:rPr>
          <w:spacing w:val="-7"/>
        </w:rPr>
        <w:t>设施，因地制宜设立地震应急避难场所，统筹安排必需的交通、通信、供</w:t>
      </w:r>
      <w:r>
        <w:rPr>
          <w:spacing w:val="-6"/>
        </w:rPr>
        <w:t>水、供电、排污、环保等设备、设施，人员密集场所要设置地震应急疏散</w:t>
      </w:r>
    </w:p>
    <w:p>
      <w:pPr>
        <w:spacing w:after="0" w:line="364" w:lineRule="auto"/>
        <w:jc w:val="both"/>
        <w:sectPr>
          <w:type w:val="continuous"/>
          <w:pgSz w:w="11900" w:h="16840"/>
          <w:pgMar w:top="1480" w:bottom="1540" w:left="1240" w:right="1320"/>
        </w:sectPr>
      </w:pPr>
    </w:p>
    <w:p>
      <w:pPr>
        <w:pStyle w:val="BodyText"/>
        <w:spacing w:before="43"/>
      </w:pPr>
      <w:bookmarkStart w:name="_bookmark38" w:id="105"/>
      <w:bookmarkEnd w:id="105"/>
      <w:r>
        <w:rPr/>
      </w:r>
      <w:r>
        <w:rPr/>
        <w:t>通道，配备必要的救生避险设施，保证通道，出口畅通。</w:t>
      </w:r>
    </w:p>
    <w:p>
      <w:pPr>
        <w:pStyle w:val="BodyText"/>
        <w:spacing w:before="3"/>
        <w:ind w:left="0"/>
        <w:rPr>
          <w:sz w:val="33"/>
        </w:rPr>
      </w:pPr>
    </w:p>
    <w:p>
      <w:pPr>
        <w:pStyle w:val="Heading2"/>
        <w:numPr>
          <w:ilvl w:val="1"/>
          <w:numId w:val="31"/>
        </w:numPr>
        <w:tabs>
          <w:tab w:pos="1062" w:val="left" w:leader="none"/>
        </w:tabs>
        <w:spacing w:line="240" w:lineRule="auto" w:before="0" w:after="0"/>
        <w:ind w:left="1061" w:right="0" w:hanging="493"/>
        <w:jc w:val="left"/>
      </w:pPr>
      <w:bookmarkStart w:name="7.5基础设施保障" w:id="106"/>
      <w:bookmarkEnd w:id="106"/>
      <w:r>
        <w:rPr>
          <w:b w:val="0"/>
        </w:rPr>
      </w:r>
      <w:bookmarkStart w:name="_bookmark37" w:id="107"/>
      <w:bookmarkEnd w:id="107"/>
      <w:r>
        <w:rPr>
          <w:b w:val="0"/>
        </w:rPr>
      </w:r>
      <w:bookmarkStart w:name="_bookmark37" w:id="108"/>
      <w:bookmarkEnd w:id="108"/>
      <w:r>
        <w:rPr/>
        <w:t>基础设施保障</w:t>
      </w:r>
    </w:p>
    <w:p>
      <w:pPr>
        <w:pStyle w:val="BodyText"/>
        <w:spacing w:line="364" w:lineRule="auto" w:before="186"/>
        <w:ind w:right="111" w:firstLine="744"/>
      </w:pPr>
      <w:r>
        <w:rPr/>
        <w:t>通信管理部门要建立有线和无线相结合、基础通信网络与机动通信</w:t>
      </w:r>
      <w:r>
        <w:rPr>
          <w:spacing w:val="-5"/>
        </w:rPr>
        <w:t>系统相配套的应急通信保障系统，确保地震应急救援工作的通信畅通；园</w:t>
      </w:r>
      <w:r>
        <w:rPr>
          <w:spacing w:val="-6"/>
        </w:rPr>
        <w:t>区发展中心要协调、监督电力运营企业加强电力基础设施、电力调度系统建设，保障地震现场应急装备的临时供电需求和灾区电力供应；平安建设</w:t>
      </w:r>
      <w:r>
        <w:rPr>
          <w:spacing w:val="-12"/>
        </w:rPr>
        <w:t>中心协调上级交通运输等部门健全区公路、铁路、水运紧急运输保障体系， </w:t>
      </w:r>
      <w:r>
        <w:rPr>
          <w:spacing w:val="-5"/>
        </w:rPr>
        <w:t>建立应急救援快速通道。</w:t>
      </w:r>
    </w:p>
    <w:p>
      <w:pPr>
        <w:spacing w:after="0" w:line="364" w:lineRule="auto"/>
        <w:sectPr>
          <w:pgSz w:w="11900" w:h="16840"/>
          <w:pgMar w:header="0" w:footer="1324" w:top="1480" w:bottom="1520" w:left="1240" w:right="1320"/>
        </w:sectPr>
      </w:pPr>
    </w:p>
    <w:p>
      <w:pPr>
        <w:pStyle w:val="BodyText"/>
        <w:spacing w:before="2"/>
        <w:ind w:left="0"/>
        <w:rPr>
          <w:sz w:val="34"/>
        </w:rPr>
      </w:pPr>
    </w:p>
    <w:p>
      <w:pPr>
        <w:pStyle w:val="Heading2"/>
        <w:numPr>
          <w:ilvl w:val="1"/>
          <w:numId w:val="32"/>
        </w:numPr>
        <w:tabs>
          <w:tab w:pos="1062" w:val="left" w:leader="none"/>
        </w:tabs>
        <w:spacing w:line="240" w:lineRule="auto" w:before="1" w:after="0"/>
        <w:ind w:left="1061" w:right="0" w:hanging="493"/>
        <w:jc w:val="left"/>
      </w:pPr>
      <w:bookmarkStart w:name="_bookmark42" w:id="109"/>
      <w:bookmarkEnd w:id="109"/>
      <w:r>
        <w:rPr>
          <w:b w:val="0"/>
        </w:rPr>
      </w:r>
      <w:bookmarkStart w:name="8.1宣传、培训与演练" w:id="110"/>
      <w:bookmarkEnd w:id="110"/>
      <w:r>
        <w:rPr>
          <w:b w:val="0"/>
        </w:rPr>
      </w:r>
      <w:bookmarkStart w:name="_bookmark39" w:id="111"/>
      <w:bookmarkEnd w:id="111"/>
      <w:r>
        <w:rPr>
          <w:b w:val="0"/>
        </w:rPr>
      </w:r>
      <w:bookmarkStart w:name="_bookmark39" w:id="112"/>
      <w:bookmarkEnd w:id="112"/>
      <w:r>
        <w:rPr>
          <w:spacing w:val="-2"/>
        </w:rPr>
        <w:t>宣传、培训与演练</w:t>
      </w:r>
    </w:p>
    <w:p>
      <w:pPr>
        <w:spacing w:before="24"/>
        <w:ind w:left="-31" w:right="0" w:firstLine="0"/>
        <w:jc w:val="left"/>
        <w:rPr>
          <w:b/>
          <w:sz w:val="32"/>
        </w:rPr>
      </w:pPr>
      <w:r>
        <w:rPr/>
        <w:br w:type="column"/>
      </w:r>
      <w:bookmarkStart w:name="8 监督管理" w:id="113"/>
      <w:bookmarkEnd w:id="113"/>
      <w:r>
        <w:rPr/>
      </w:r>
      <w:r>
        <w:rPr>
          <w:b/>
          <w:sz w:val="32"/>
        </w:rPr>
        <w:t>8 监督管理</w:t>
      </w:r>
    </w:p>
    <w:p>
      <w:pPr>
        <w:spacing w:after="0"/>
        <w:jc w:val="left"/>
        <w:rPr>
          <w:sz w:val="32"/>
        </w:rPr>
        <w:sectPr>
          <w:footerReference w:type="default" r:id="rId10"/>
          <w:pgSz w:w="11900" w:h="16840"/>
          <w:pgMar w:footer="1324" w:header="0" w:top="1500" w:bottom="1520" w:left="1240" w:right="1320"/>
          <w:pgNumType w:start="30"/>
          <w:cols w:num="2" w:equalWidth="0">
            <w:col w:w="3311" w:space="40"/>
            <w:col w:w="5989"/>
          </w:cols>
        </w:sectPr>
      </w:pPr>
    </w:p>
    <w:p>
      <w:pPr>
        <w:pStyle w:val="BodyText"/>
        <w:spacing w:before="9"/>
        <w:ind w:left="0"/>
        <w:rPr>
          <w:b/>
          <w:sz w:val="9"/>
        </w:rPr>
      </w:pPr>
    </w:p>
    <w:p>
      <w:pPr>
        <w:pStyle w:val="BodyText"/>
        <w:spacing w:line="364" w:lineRule="auto" w:before="61"/>
        <w:ind w:right="230" w:firstLine="744"/>
        <w:jc w:val="both"/>
      </w:pPr>
      <w:r>
        <w:rPr/>
        <w:t>按照前面所述职责及分工做好：相关部门通力协作，开展防震减灾科学知识普及和宣传教育，使公众树立科学的灾害观。在提高公众减灾意识和心理承受能力的基础上，逐步实行把地震重点监视防御区和地震重点危险区的判定信息向社会发布，动员社会公众积极参与防震减灾活动。最大限度公布地震应急预案信息，宣传和解释地震应急预案以及相关的地震应急法律法规，增强社会公众的地震应急意识，提高自防、自救、互救能力。建立健全培训制度，开展防震救灾知识和技能培训；组织制定应急预案演练方案并定期开展应急演练，特别要组织机关、学校、医院、企业、村、社区等人口密集聚集区结合实际制定地震灾害应急响应预案并开展地震应急疏散演练。</w:t>
      </w:r>
    </w:p>
    <w:p>
      <w:pPr>
        <w:pStyle w:val="Heading2"/>
        <w:numPr>
          <w:ilvl w:val="1"/>
          <w:numId w:val="32"/>
        </w:numPr>
        <w:tabs>
          <w:tab w:pos="1062" w:val="left" w:leader="none"/>
        </w:tabs>
        <w:spacing w:line="240" w:lineRule="auto" w:before="233" w:after="0"/>
        <w:ind w:left="1061" w:right="0" w:hanging="493"/>
        <w:jc w:val="left"/>
      </w:pPr>
      <w:bookmarkStart w:name="8.2监督检查" w:id="114"/>
      <w:bookmarkEnd w:id="114"/>
      <w:r>
        <w:rPr>
          <w:b w:val="0"/>
        </w:rPr>
      </w:r>
      <w:bookmarkStart w:name="_bookmark40" w:id="115"/>
      <w:bookmarkEnd w:id="115"/>
      <w:r>
        <w:rPr>
          <w:b w:val="0"/>
        </w:rPr>
      </w:r>
      <w:bookmarkStart w:name="_bookmark40" w:id="116"/>
      <w:bookmarkEnd w:id="116"/>
      <w:r>
        <w:rPr/>
        <w:t>监督检查</w:t>
      </w:r>
    </w:p>
    <w:p>
      <w:pPr>
        <w:pStyle w:val="BodyText"/>
        <w:spacing w:line="364" w:lineRule="auto" w:before="186"/>
        <w:ind w:right="253" w:firstLine="420"/>
      </w:pPr>
      <w:r>
        <w:rPr/>
        <w:t>按照前面所述职责及分工，对《常德经济技术开发区地震应急预案》实施的全过程进行监督检查，保障应急措施到位。</w:t>
      </w:r>
    </w:p>
    <w:p>
      <w:pPr>
        <w:pStyle w:val="BodyText"/>
        <w:ind w:left="0"/>
      </w:pPr>
    </w:p>
    <w:p>
      <w:pPr>
        <w:pStyle w:val="BodyText"/>
        <w:spacing w:before="2"/>
        <w:ind w:left="0"/>
        <w:rPr>
          <w:sz w:val="33"/>
        </w:rPr>
      </w:pPr>
    </w:p>
    <w:p>
      <w:pPr>
        <w:pStyle w:val="Heading2"/>
        <w:numPr>
          <w:ilvl w:val="1"/>
          <w:numId w:val="32"/>
        </w:numPr>
        <w:tabs>
          <w:tab w:pos="1062" w:val="left" w:leader="none"/>
        </w:tabs>
        <w:spacing w:line="240" w:lineRule="auto" w:before="0" w:after="0"/>
        <w:ind w:left="1061" w:right="0" w:hanging="493"/>
        <w:jc w:val="left"/>
      </w:pPr>
      <w:bookmarkStart w:name="8.3奖励与责任追究" w:id="117"/>
      <w:bookmarkEnd w:id="117"/>
      <w:r>
        <w:rPr>
          <w:b w:val="0"/>
        </w:rPr>
      </w:r>
      <w:bookmarkStart w:name="_bookmark41" w:id="118"/>
      <w:bookmarkEnd w:id="118"/>
      <w:r>
        <w:rPr>
          <w:b w:val="0"/>
        </w:rPr>
      </w:r>
      <w:bookmarkStart w:name="_bookmark41" w:id="119"/>
      <w:bookmarkEnd w:id="119"/>
      <w:r>
        <w:rPr/>
        <w:t>奖励与责任追究</w:t>
      </w:r>
    </w:p>
    <w:p>
      <w:pPr>
        <w:pStyle w:val="BodyText"/>
        <w:spacing w:before="8"/>
        <w:ind w:left="0"/>
        <w:rPr>
          <w:b/>
          <w:sz w:val="27"/>
        </w:rPr>
      </w:pPr>
    </w:p>
    <w:p>
      <w:pPr>
        <w:pStyle w:val="BodyText"/>
        <w:spacing w:line="376" w:lineRule="auto"/>
        <w:ind w:right="230" w:firstLine="660"/>
        <w:jc w:val="both"/>
      </w:pPr>
      <w:r>
        <w:rPr>
          <w:spacing w:val="-9"/>
        </w:rPr>
        <w:t>对在抗震救灾工作中作出突出贡献的单位和个人，按相关规定给予表</w:t>
      </w:r>
      <w:r>
        <w:rPr>
          <w:spacing w:val="-7"/>
        </w:rPr>
        <w:t>彰和奖励；对在抗震救灾工作中有失职渎职行为，或谎报、瞒报灾情的单</w:t>
      </w:r>
      <w:r>
        <w:rPr>
          <w:spacing w:val="-3"/>
        </w:rPr>
        <w:t>位和个人，依照相关规定追究责任；涉嫌犯罪的，依法追究其刑事责任。</w:t>
      </w:r>
    </w:p>
    <w:p>
      <w:pPr>
        <w:spacing w:after="0" w:line="376" w:lineRule="auto"/>
        <w:jc w:val="both"/>
        <w:sectPr>
          <w:type w:val="continuous"/>
          <w:pgSz w:w="11900" w:h="16840"/>
          <w:pgMar w:top="1480" w:bottom="1540" w:left="1240" w:right="1320"/>
        </w:sectPr>
      </w:pPr>
    </w:p>
    <w:p>
      <w:pPr>
        <w:pStyle w:val="BodyText"/>
        <w:spacing w:before="2"/>
        <w:ind w:left="0"/>
        <w:rPr>
          <w:sz w:val="34"/>
        </w:rPr>
      </w:pPr>
    </w:p>
    <w:p>
      <w:pPr>
        <w:pStyle w:val="Heading2"/>
        <w:numPr>
          <w:ilvl w:val="1"/>
          <w:numId w:val="33"/>
        </w:numPr>
        <w:tabs>
          <w:tab w:pos="1062" w:val="left" w:leader="none"/>
        </w:tabs>
        <w:spacing w:line="240" w:lineRule="auto" w:before="1" w:after="0"/>
        <w:ind w:left="1061" w:right="0" w:hanging="493"/>
        <w:jc w:val="left"/>
      </w:pPr>
      <w:bookmarkStart w:name="9.1预案编制与更新" w:id="120"/>
      <w:bookmarkEnd w:id="120"/>
      <w:r>
        <w:rPr>
          <w:b w:val="0"/>
        </w:rPr>
      </w:r>
      <w:bookmarkStart w:name="_bookmark43" w:id="121"/>
      <w:bookmarkEnd w:id="121"/>
      <w:r>
        <w:rPr>
          <w:b w:val="0"/>
        </w:rPr>
      </w:r>
      <w:bookmarkStart w:name="_bookmark43" w:id="122"/>
      <w:bookmarkEnd w:id="122"/>
      <w:r>
        <w:rPr>
          <w:spacing w:val="-2"/>
        </w:rPr>
        <w:t>预案编制与更新</w:t>
      </w:r>
    </w:p>
    <w:p>
      <w:pPr>
        <w:spacing w:before="24"/>
        <w:ind w:left="250" w:right="0" w:firstLine="0"/>
        <w:jc w:val="left"/>
        <w:rPr>
          <w:b/>
          <w:sz w:val="32"/>
        </w:rPr>
      </w:pPr>
      <w:r>
        <w:rPr/>
        <w:br w:type="column"/>
      </w:r>
      <w:bookmarkStart w:name="9 附则" w:id="123"/>
      <w:bookmarkEnd w:id="123"/>
      <w:r>
        <w:rPr/>
      </w:r>
      <w:r>
        <w:rPr>
          <w:b/>
          <w:sz w:val="32"/>
        </w:rPr>
        <w:t>9 附则</w:t>
      </w:r>
    </w:p>
    <w:p>
      <w:pPr>
        <w:spacing w:after="0"/>
        <w:jc w:val="left"/>
        <w:rPr>
          <w:sz w:val="32"/>
        </w:rPr>
        <w:sectPr>
          <w:pgSz w:w="11900" w:h="16840"/>
          <w:pgMar w:header="0" w:footer="1324" w:top="1500" w:bottom="1520" w:left="1240" w:right="1320"/>
          <w:cols w:num="2" w:equalWidth="0">
            <w:col w:w="3030" w:space="40"/>
            <w:col w:w="6270"/>
          </w:cols>
        </w:sectPr>
      </w:pPr>
    </w:p>
    <w:p>
      <w:pPr>
        <w:pStyle w:val="BodyText"/>
        <w:spacing w:before="9"/>
        <w:ind w:left="0"/>
        <w:rPr>
          <w:b/>
          <w:sz w:val="9"/>
        </w:rPr>
      </w:pPr>
    </w:p>
    <w:p>
      <w:pPr>
        <w:pStyle w:val="BodyText"/>
        <w:spacing w:before="61"/>
        <w:ind w:left="893"/>
      </w:pPr>
      <w:r>
        <w:rPr/>
        <w:t>区平安建设中心根据情况变化，及时修订完善本预案。</w:t>
      </w:r>
    </w:p>
    <w:p>
      <w:pPr>
        <w:pStyle w:val="BodyText"/>
        <w:spacing w:before="3"/>
        <w:ind w:left="0"/>
        <w:rPr>
          <w:sz w:val="33"/>
        </w:rPr>
      </w:pPr>
    </w:p>
    <w:p>
      <w:pPr>
        <w:pStyle w:val="Heading2"/>
        <w:numPr>
          <w:ilvl w:val="1"/>
          <w:numId w:val="33"/>
        </w:numPr>
        <w:tabs>
          <w:tab w:pos="1062" w:val="left" w:leader="none"/>
        </w:tabs>
        <w:spacing w:line="240" w:lineRule="auto" w:before="1" w:after="0"/>
        <w:ind w:left="1061" w:right="0" w:hanging="493"/>
        <w:jc w:val="left"/>
      </w:pPr>
      <w:bookmarkStart w:name="9.2预案解释与实施" w:id="124"/>
      <w:bookmarkEnd w:id="124"/>
      <w:r>
        <w:rPr>
          <w:b w:val="0"/>
        </w:rPr>
      </w:r>
      <w:bookmarkStart w:name="_bookmark44" w:id="125"/>
      <w:bookmarkEnd w:id="125"/>
      <w:r>
        <w:rPr>
          <w:b w:val="0"/>
        </w:rPr>
      </w:r>
      <w:bookmarkStart w:name="_bookmark44" w:id="126"/>
      <w:bookmarkEnd w:id="126"/>
      <w:r>
        <w:rPr/>
        <w:t>预案解释与实施</w:t>
      </w:r>
    </w:p>
    <w:p>
      <w:pPr>
        <w:pStyle w:val="BodyText"/>
        <w:ind w:left="0"/>
        <w:rPr>
          <w:b/>
        </w:rPr>
      </w:pPr>
    </w:p>
    <w:p>
      <w:pPr>
        <w:pStyle w:val="BodyText"/>
        <w:ind w:left="828"/>
      </w:pPr>
      <w:r>
        <w:rPr/>
        <w:t>本预案由区减灾委员会批准实施，自发布之日起施行。</w:t>
      </w:r>
    </w:p>
    <w:p>
      <w:pPr>
        <w:spacing w:after="0"/>
        <w:sectPr>
          <w:type w:val="continuous"/>
          <w:pgSz w:w="11900" w:h="16840"/>
          <w:pgMar w:top="1480" w:bottom="1540" w:left="1240" w:right="1320"/>
        </w:sectPr>
      </w:pPr>
    </w:p>
    <w:p>
      <w:pPr>
        <w:pStyle w:val="BodyText"/>
        <w:ind w:left="0"/>
        <w:rPr>
          <w:sz w:val="20"/>
        </w:rPr>
      </w:pPr>
    </w:p>
    <w:p>
      <w:pPr>
        <w:pStyle w:val="BodyText"/>
        <w:spacing w:before="2"/>
        <w:ind w:left="0"/>
      </w:pPr>
    </w:p>
    <w:p>
      <w:pPr>
        <w:spacing w:line="634" w:lineRule="exact" w:before="0"/>
        <w:ind w:left="2535" w:right="2544" w:firstLine="0"/>
        <w:jc w:val="center"/>
        <w:rPr>
          <w:rFonts w:ascii="方正小标宋简体" w:eastAsia="方正小标宋简体" w:hint="eastAsia"/>
          <w:sz w:val="36"/>
        </w:rPr>
      </w:pPr>
      <w:r>
        <w:rPr>
          <w:rFonts w:ascii="方正小标宋简体" w:eastAsia="方正小标宋简体" w:hint="eastAsia"/>
          <w:sz w:val="36"/>
        </w:rPr>
        <w:t>常德经济技术开发区地震灾害救助应急响应流程图</w:t>
      </w:r>
    </w:p>
    <w:p>
      <w:pPr>
        <w:pStyle w:val="BodyText"/>
        <w:spacing w:before="4"/>
        <w:ind w:left="0"/>
        <w:rPr>
          <w:rFonts w:ascii="方正小标宋简体"/>
          <w:sz w:val="9"/>
        </w:rPr>
      </w:pPr>
    </w:p>
    <w:p>
      <w:pPr>
        <w:spacing w:after="0"/>
        <w:rPr>
          <w:rFonts w:ascii="方正小标宋简体"/>
          <w:sz w:val="9"/>
        </w:rPr>
        <w:sectPr>
          <w:footerReference w:type="default" r:id="rId11"/>
          <w:pgSz w:w="16840" w:h="11900" w:orient="landscape"/>
          <w:pgMar w:footer="0" w:header="0" w:top="780" w:bottom="280" w:left="2260" w:right="1540"/>
        </w:sectPr>
      </w:pPr>
    </w:p>
    <w:p>
      <w:pPr>
        <w:pStyle w:val="BodyText"/>
        <w:spacing w:before="10"/>
        <w:ind w:left="0"/>
        <w:rPr>
          <w:rFonts w:ascii="方正小标宋简体"/>
          <w:sz w:val="18"/>
        </w:rPr>
      </w:pPr>
    </w:p>
    <w:p>
      <w:pPr>
        <w:spacing w:before="1"/>
        <w:ind w:left="2139" w:right="0" w:firstLine="0"/>
        <w:jc w:val="left"/>
        <w:rPr>
          <w:sz w:val="18"/>
        </w:rPr>
      </w:pPr>
      <w:r>
        <w:rPr>
          <w:sz w:val="18"/>
        </w:rPr>
        <w:t>灾情信息报告和发布</w:t>
      </w:r>
    </w:p>
    <w:p>
      <w:pPr>
        <w:spacing w:line="588" w:lineRule="auto" w:before="81"/>
        <w:ind w:left="2520" w:right="2166" w:hanging="382"/>
        <w:jc w:val="left"/>
        <w:rPr>
          <w:sz w:val="15"/>
        </w:rPr>
      </w:pPr>
      <w:r>
        <w:rPr/>
        <w:br w:type="column"/>
      </w:r>
      <w:r>
        <w:rPr>
          <w:sz w:val="15"/>
        </w:rPr>
        <w:t>各级 </w:t>
      </w:r>
      <w:r>
        <w:rPr>
          <w:rFonts w:ascii="Calibri" w:eastAsia="Calibri"/>
          <w:sz w:val="15"/>
        </w:rPr>
        <w:t>1 </w:t>
      </w:r>
      <w:r>
        <w:rPr>
          <w:sz w:val="15"/>
        </w:rPr>
        <w:t>小时上报，死亡（失踪）立即报， 及时、主动发布地震灾情信息</w:t>
      </w:r>
    </w:p>
    <w:p>
      <w:pPr>
        <w:spacing w:after="0" w:line="588" w:lineRule="auto"/>
        <w:jc w:val="left"/>
        <w:rPr>
          <w:sz w:val="15"/>
        </w:rPr>
        <w:sectPr>
          <w:type w:val="continuous"/>
          <w:pgSz w:w="16840" w:h="11900" w:orient="landscape"/>
          <w:pgMar w:top="1480" w:bottom="1540" w:left="2260" w:right="1540"/>
          <w:cols w:num="2" w:equalWidth="0">
            <w:col w:w="3800" w:space="2176"/>
            <w:col w:w="7064"/>
          </w:cols>
        </w:sectPr>
      </w:pPr>
    </w:p>
    <w:p>
      <w:pPr>
        <w:pStyle w:val="BodyText"/>
        <w:spacing w:before="4"/>
        <w:ind w:left="0"/>
        <w:rPr>
          <w:sz w:val="18"/>
        </w:rPr>
      </w:pPr>
    </w:p>
    <w:p>
      <w:pPr>
        <w:spacing w:before="1"/>
        <w:ind w:left="0" w:right="38" w:firstLine="0"/>
        <w:jc w:val="right"/>
        <w:rPr>
          <w:sz w:val="18"/>
        </w:rPr>
      </w:pPr>
      <w:r>
        <w:rPr/>
        <w:pict>
          <v:shape style="position:absolute;margin-left:152.309998pt;margin-top:-23.509008pt;width:11pt;height:20pt;mso-position-horizontal-relative:page;mso-position-vertical-relative:paragraph;z-index:251668480" type="#_x0000_t202" filled="false" stroked="false">
            <v:textbox inset="0,0,0,0" style="layout-flow:vertical-ideographic">
              <w:txbxContent>
                <w:p>
                  <w:pPr>
                    <w:spacing w:line="168" w:lineRule="auto" w:before="0"/>
                    <w:ind w:left="20" w:right="0" w:firstLine="0"/>
                    <w:jc w:val="left"/>
                    <w:rPr>
                      <w:sz w:val="18"/>
                    </w:rPr>
                  </w:pPr>
                  <w:r>
                    <w:rPr>
                      <w:sz w:val="18"/>
                    </w:rPr>
                    <w:t>灾前</w:t>
                  </w:r>
                </w:p>
              </w:txbxContent>
            </v:textbox>
            <w10:wrap type="none"/>
          </v:shape>
        </w:pict>
      </w:r>
      <w:r>
        <w:rPr>
          <w:sz w:val="18"/>
        </w:rPr>
        <w:t>灾害救助准备</w:t>
      </w:r>
    </w:p>
    <w:p>
      <w:pPr>
        <w:spacing w:line="158" w:lineRule="exact" w:before="0"/>
        <w:ind w:left="2528" w:right="1740" w:firstLine="0"/>
        <w:jc w:val="center"/>
        <w:rPr>
          <w:sz w:val="15"/>
        </w:rPr>
      </w:pPr>
      <w:r>
        <w:rPr/>
        <w:br w:type="column"/>
      </w:r>
      <w:r>
        <w:rPr>
          <w:sz w:val="15"/>
        </w:rPr>
        <w:t>涉灾部门预警（区平安建设中心）</w:t>
      </w:r>
    </w:p>
    <w:p>
      <w:pPr>
        <w:pStyle w:val="BodyText"/>
        <w:spacing w:before="9"/>
        <w:ind w:left="0"/>
        <w:rPr>
          <w:sz w:val="20"/>
        </w:rPr>
      </w:pPr>
    </w:p>
    <w:p>
      <w:pPr>
        <w:spacing w:before="1"/>
        <w:ind w:left="2528" w:right="1740" w:firstLine="0"/>
        <w:jc w:val="center"/>
        <w:rPr>
          <w:sz w:val="15"/>
        </w:rPr>
      </w:pPr>
      <w:r>
        <w:rPr>
          <w:sz w:val="15"/>
        </w:rPr>
        <w:t>值班值守，调运物资准备，下派工作组，发布预警信息</w:t>
      </w:r>
    </w:p>
    <w:p>
      <w:pPr>
        <w:spacing w:after="0"/>
        <w:jc w:val="center"/>
        <w:rPr>
          <w:sz w:val="15"/>
        </w:rPr>
        <w:sectPr>
          <w:type w:val="continuous"/>
          <w:pgSz w:w="16840" w:h="11900" w:orient="landscape"/>
          <w:pgMar w:top="1480" w:bottom="1540" w:left="2260" w:right="1540"/>
          <w:cols w:num="2" w:equalWidth="0">
            <w:col w:w="3670" w:space="1461"/>
            <w:col w:w="7909"/>
          </w:cols>
        </w:sectPr>
      </w:pPr>
    </w:p>
    <w:p>
      <w:pPr>
        <w:pStyle w:val="BodyText"/>
        <w:ind w:left="0"/>
        <w:rPr>
          <w:sz w:val="9"/>
        </w:rPr>
      </w:pPr>
    </w:p>
    <w:p>
      <w:pPr>
        <w:spacing w:after="0"/>
        <w:rPr>
          <w:sz w:val="9"/>
        </w:rPr>
        <w:sectPr>
          <w:type w:val="continuous"/>
          <w:pgSz w:w="16840" w:h="11900" w:orient="landscape"/>
          <w:pgMar w:top="1480" w:bottom="1540" w:left="2260" w:right="1540"/>
        </w:sectPr>
      </w:pPr>
    </w:p>
    <w:p>
      <w:pPr>
        <w:pStyle w:val="BodyText"/>
        <w:ind w:left="0"/>
        <w:rPr>
          <w:sz w:val="18"/>
        </w:rPr>
      </w:pPr>
    </w:p>
    <w:p>
      <w:pPr>
        <w:pStyle w:val="BodyText"/>
        <w:spacing w:before="9"/>
        <w:ind w:left="0"/>
        <w:rPr>
          <w:sz w:val="25"/>
        </w:rPr>
      </w:pPr>
    </w:p>
    <w:p>
      <w:pPr>
        <w:spacing w:before="0"/>
        <w:ind w:left="4810" w:right="0" w:firstLine="0"/>
        <w:jc w:val="left"/>
        <w:rPr>
          <w:rFonts w:ascii="新宋体" w:hAnsi="新宋体" w:eastAsia="新宋体" w:hint="eastAsia"/>
          <w:sz w:val="18"/>
        </w:rPr>
      </w:pPr>
      <w:r>
        <w:rPr>
          <w:rFonts w:ascii="新宋体" w:hAnsi="新宋体" w:eastAsia="新宋体" w:hint="eastAsia"/>
          <w:color w:val="333333"/>
          <w:sz w:val="18"/>
        </w:rPr>
        <w:t>Ⅳ级响应</w:t>
      </w:r>
    </w:p>
    <w:p>
      <w:pPr>
        <w:pStyle w:val="BodyText"/>
        <w:spacing w:before="6"/>
        <w:ind w:left="0"/>
        <w:rPr>
          <w:rFonts w:ascii="新宋体"/>
          <w:sz w:val="16"/>
        </w:rPr>
      </w:pPr>
    </w:p>
    <w:p>
      <w:pPr>
        <w:spacing w:before="0"/>
        <w:ind w:left="4726" w:right="0" w:firstLine="0"/>
        <w:jc w:val="left"/>
        <w:rPr>
          <w:rFonts w:ascii="新宋体" w:eastAsia="新宋体" w:hint="eastAsia"/>
          <w:sz w:val="18"/>
        </w:rPr>
      </w:pPr>
      <w:r>
        <w:rPr>
          <w:rFonts w:ascii="新宋体" w:eastAsia="新宋体" w:hint="eastAsia"/>
          <w:color w:val="333333"/>
          <w:sz w:val="18"/>
        </w:rPr>
        <w:t>（</w:t>
      </w:r>
      <w:r>
        <w:rPr>
          <w:sz w:val="18"/>
        </w:rPr>
        <w:t>区防震</w:t>
      </w:r>
      <w:r>
        <w:rPr>
          <w:rFonts w:ascii="新宋体" w:eastAsia="新宋体" w:hint="eastAsia"/>
          <w:color w:val="333333"/>
          <w:sz w:val="18"/>
        </w:rPr>
        <w:t>减灾委启动）</w:t>
      </w:r>
    </w:p>
    <w:p>
      <w:pPr>
        <w:pStyle w:val="ListParagraph"/>
        <w:numPr>
          <w:ilvl w:val="2"/>
          <w:numId w:val="33"/>
        </w:numPr>
        <w:tabs>
          <w:tab w:pos="3840" w:val="left" w:leader="none"/>
        </w:tabs>
        <w:spacing w:line="240" w:lineRule="auto" w:before="75" w:after="0"/>
        <w:ind w:left="3839" w:right="0" w:hanging="139"/>
        <w:jc w:val="left"/>
        <w:rPr>
          <w:sz w:val="18"/>
        </w:rPr>
      </w:pPr>
      <w:r>
        <w:rPr>
          <w:sz w:val="18"/>
        </w:rPr>
        <w:br w:type="column"/>
        <w:t>收集汇总灾情，组织会商；</w:t>
      </w:r>
    </w:p>
    <w:p>
      <w:pPr>
        <w:pStyle w:val="ListParagraph"/>
        <w:numPr>
          <w:ilvl w:val="2"/>
          <w:numId w:val="33"/>
        </w:numPr>
        <w:tabs>
          <w:tab w:pos="3840" w:val="left" w:leader="none"/>
        </w:tabs>
        <w:spacing w:line="240" w:lineRule="auto" w:before="2" w:after="0"/>
        <w:ind w:left="3839" w:right="0" w:hanging="139"/>
        <w:jc w:val="left"/>
        <w:rPr>
          <w:sz w:val="18"/>
        </w:rPr>
      </w:pPr>
      <w:r>
        <w:rPr>
          <w:sz w:val="18"/>
        </w:rPr>
        <w:t>区平安建设中心组织指导协调；</w:t>
      </w:r>
    </w:p>
    <w:p>
      <w:pPr>
        <w:pStyle w:val="ListParagraph"/>
        <w:numPr>
          <w:ilvl w:val="2"/>
          <w:numId w:val="33"/>
        </w:numPr>
        <w:tabs>
          <w:tab w:pos="3840" w:val="left" w:leader="none"/>
        </w:tabs>
        <w:spacing w:line="240" w:lineRule="auto" w:before="2" w:after="0"/>
        <w:ind w:left="3839" w:right="0" w:hanging="139"/>
        <w:jc w:val="left"/>
        <w:rPr>
          <w:sz w:val="18"/>
        </w:rPr>
      </w:pPr>
      <w:r>
        <w:rPr/>
        <w:pict>
          <v:shape style="position:absolute;margin-left:544.591003pt;margin-top:4.379988pt;width:11pt;height:38pt;mso-position-horizontal-relative:page;mso-position-vertical-relative:paragraph;z-index:251663360" type="#_x0000_t202" filled="false" stroked="false">
            <v:textbox inset="0,0,0,0" style="layout-flow:vertical-ideographic">
              <w:txbxContent>
                <w:p>
                  <w:pPr>
                    <w:spacing w:line="168" w:lineRule="auto" w:before="0"/>
                    <w:ind w:left="20" w:right="0" w:firstLine="0"/>
                    <w:jc w:val="left"/>
                    <w:rPr>
                      <w:sz w:val="18"/>
                    </w:rPr>
                  </w:pPr>
                  <w:r>
                    <w:rPr>
                      <w:sz w:val="18"/>
                    </w:rPr>
                    <w:t>应急措施</w:t>
                  </w:r>
                </w:p>
              </w:txbxContent>
            </v:textbox>
            <w10:wrap type="none"/>
          </v:shape>
        </w:pict>
      </w:r>
      <w:r>
        <w:rPr>
          <w:sz w:val="18"/>
        </w:rPr>
        <w:t>派出工作组，查核灾情；</w:t>
      </w:r>
    </w:p>
    <w:p>
      <w:pPr>
        <w:pStyle w:val="ListParagraph"/>
        <w:numPr>
          <w:ilvl w:val="2"/>
          <w:numId w:val="33"/>
        </w:numPr>
        <w:tabs>
          <w:tab w:pos="3840" w:val="left" w:leader="none"/>
        </w:tabs>
        <w:spacing w:line="240" w:lineRule="auto" w:before="3" w:after="0"/>
        <w:ind w:left="3839" w:right="0" w:hanging="139"/>
        <w:jc w:val="left"/>
        <w:rPr>
          <w:sz w:val="18"/>
        </w:rPr>
      </w:pPr>
      <w:r>
        <w:rPr>
          <w:sz w:val="18"/>
        </w:rPr>
        <w:t>下拨救灾款物，保障基本生活；</w:t>
      </w:r>
    </w:p>
    <w:p>
      <w:pPr>
        <w:pStyle w:val="ListParagraph"/>
        <w:numPr>
          <w:ilvl w:val="2"/>
          <w:numId w:val="33"/>
        </w:numPr>
        <w:tabs>
          <w:tab w:pos="3840" w:val="left" w:leader="none"/>
        </w:tabs>
        <w:spacing w:line="240" w:lineRule="auto" w:before="4" w:after="0"/>
        <w:ind w:left="3839" w:right="0" w:hanging="139"/>
        <w:jc w:val="left"/>
        <w:rPr>
          <w:sz w:val="18"/>
        </w:rPr>
      </w:pPr>
      <w:r>
        <w:rPr>
          <w:sz w:val="18"/>
        </w:rPr>
        <w:t>成员单位各司其职。</w:t>
      </w:r>
    </w:p>
    <w:p>
      <w:pPr>
        <w:spacing w:after="0" w:line="240" w:lineRule="auto"/>
        <w:jc w:val="left"/>
        <w:rPr>
          <w:sz w:val="18"/>
        </w:rPr>
        <w:sectPr>
          <w:type w:val="continuous"/>
          <w:pgSz w:w="16840" w:h="11900" w:orient="landscape"/>
          <w:pgMar w:top="1480" w:bottom="1540" w:left="2260" w:right="1540"/>
          <w:cols w:num="2" w:equalWidth="0">
            <w:col w:w="6527" w:space="40"/>
            <w:col w:w="6473"/>
          </w:cols>
        </w:sectPr>
      </w:pPr>
    </w:p>
    <w:p>
      <w:pPr>
        <w:pStyle w:val="BodyText"/>
        <w:spacing w:before="10"/>
        <w:ind w:left="0"/>
        <w:rPr>
          <w:sz w:val="8"/>
        </w:rPr>
      </w:pPr>
    </w:p>
    <w:p>
      <w:pPr>
        <w:spacing w:after="0"/>
        <w:rPr>
          <w:sz w:val="8"/>
        </w:rPr>
        <w:sectPr>
          <w:type w:val="continuous"/>
          <w:pgSz w:w="16840" w:h="11900" w:orient="landscape"/>
          <w:pgMar w:top="1480" w:bottom="1540" w:left="2260" w:right="1540"/>
        </w:sectPr>
      </w:pPr>
    </w:p>
    <w:p>
      <w:pPr>
        <w:spacing w:line="242" w:lineRule="auto" w:before="75"/>
        <w:ind w:left="2132" w:right="4710" w:firstLine="0"/>
        <w:jc w:val="both"/>
        <w:rPr>
          <w:sz w:val="18"/>
        </w:rPr>
      </w:pPr>
      <w:r>
        <w:rPr/>
        <w:pict>
          <v:shape style="position:absolute;margin-left:154.591003pt;margin-top:9.349989pt;width:11pt;height:20pt;mso-position-horizontal-relative:page;mso-position-vertical-relative:paragraph;z-index:251666432" type="#_x0000_t202" filled="false" stroked="false">
            <v:textbox inset="0,0,0,0" style="layout-flow:vertical-ideographic">
              <w:txbxContent>
                <w:p>
                  <w:pPr>
                    <w:spacing w:line="168" w:lineRule="auto" w:before="0"/>
                    <w:ind w:left="20" w:right="0" w:firstLine="0"/>
                    <w:jc w:val="left"/>
                    <w:rPr>
                      <w:sz w:val="18"/>
                    </w:rPr>
                  </w:pPr>
                  <w:r>
                    <w:rPr>
                      <w:sz w:val="18"/>
                    </w:rPr>
                    <w:t>灾中</w:t>
                  </w:r>
                </w:p>
              </w:txbxContent>
            </v:textbox>
            <w10:wrap type="none"/>
          </v:shape>
        </w:pict>
      </w:r>
      <w:r>
        <w:rPr>
          <w:sz w:val="18"/>
        </w:rPr>
        <w:t>启动应急响应</w:t>
      </w:r>
    </w:p>
    <w:p>
      <w:pPr>
        <w:pStyle w:val="BodyText"/>
        <w:spacing w:before="2"/>
        <w:ind w:left="0"/>
        <w:rPr>
          <w:sz w:val="17"/>
        </w:rPr>
      </w:pPr>
    </w:p>
    <w:p>
      <w:pPr>
        <w:spacing w:before="0"/>
        <w:ind w:left="0" w:right="938" w:firstLine="0"/>
        <w:jc w:val="right"/>
        <w:rPr>
          <w:rFonts w:ascii="新宋体" w:hAnsi="新宋体" w:eastAsia="新宋体" w:hint="eastAsia"/>
          <w:sz w:val="18"/>
        </w:rPr>
      </w:pPr>
      <w:r>
        <w:rPr>
          <w:rFonts w:ascii="新宋体" w:hAnsi="新宋体" w:eastAsia="新宋体" w:hint="eastAsia"/>
          <w:color w:val="333333"/>
          <w:sz w:val="18"/>
        </w:rPr>
        <w:t>Ⅲ、Ⅱ、Ⅰ级响应</w:t>
      </w:r>
    </w:p>
    <w:p>
      <w:pPr>
        <w:pStyle w:val="BodyText"/>
        <w:spacing w:before="4"/>
        <w:ind w:left="0"/>
        <w:rPr>
          <w:rFonts w:ascii="新宋体"/>
          <w:sz w:val="16"/>
        </w:rPr>
      </w:pPr>
    </w:p>
    <w:p>
      <w:pPr>
        <w:spacing w:before="0"/>
        <w:ind w:left="4644" w:right="0" w:firstLine="0"/>
        <w:jc w:val="left"/>
        <w:rPr>
          <w:rFonts w:ascii="新宋体" w:eastAsia="新宋体" w:hint="eastAsia"/>
          <w:sz w:val="18"/>
        </w:rPr>
      </w:pPr>
      <w:r>
        <w:rPr>
          <w:rFonts w:ascii="新宋体" w:eastAsia="新宋体" w:hint="eastAsia"/>
          <w:color w:val="333333"/>
          <w:sz w:val="18"/>
        </w:rPr>
        <w:t>（请求省、市防震减灾委启动）</w:t>
      </w:r>
    </w:p>
    <w:p>
      <w:pPr>
        <w:spacing w:line="242" w:lineRule="auto" w:before="59"/>
        <w:ind w:left="2132" w:right="4710" w:firstLine="0"/>
        <w:jc w:val="left"/>
        <w:rPr>
          <w:sz w:val="18"/>
        </w:rPr>
      </w:pPr>
      <w:r>
        <w:rPr>
          <w:sz w:val="18"/>
        </w:rPr>
        <w:t>终止响应</w:t>
      </w:r>
    </w:p>
    <w:p>
      <w:pPr>
        <w:pStyle w:val="BodyText"/>
        <w:ind w:left="0"/>
        <w:rPr>
          <w:sz w:val="20"/>
        </w:rPr>
      </w:pPr>
      <w:r>
        <w:rPr/>
        <w:br w:type="column"/>
      </w:r>
      <w:r>
        <w:rPr>
          <w:sz w:val="20"/>
        </w:rPr>
      </w:r>
    </w:p>
    <w:p>
      <w:pPr>
        <w:pStyle w:val="BodyText"/>
        <w:spacing w:before="1"/>
        <w:ind w:left="0"/>
        <w:rPr>
          <w:sz w:val="23"/>
        </w:rPr>
      </w:pPr>
    </w:p>
    <w:p>
      <w:pPr>
        <w:pStyle w:val="ListParagraph"/>
        <w:numPr>
          <w:ilvl w:val="0"/>
          <w:numId w:val="34"/>
        </w:numPr>
        <w:tabs>
          <w:tab w:pos="2270" w:val="left" w:leader="none"/>
        </w:tabs>
        <w:spacing w:line="240" w:lineRule="auto" w:before="0" w:after="0"/>
        <w:ind w:left="2269" w:right="0" w:hanging="138"/>
        <w:jc w:val="left"/>
        <w:rPr>
          <w:sz w:val="18"/>
        </w:rPr>
      </w:pPr>
      <w:r>
        <w:rPr>
          <w:sz w:val="18"/>
        </w:rPr>
        <w:t>收集汇总灾情，组织会商；</w:t>
      </w:r>
    </w:p>
    <w:p>
      <w:pPr>
        <w:pStyle w:val="ListParagraph"/>
        <w:numPr>
          <w:ilvl w:val="0"/>
          <w:numId w:val="34"/>
        </w:numPr>
        <w:tabs>
          <w:tab w:pos="2270" w:val="left" w:leader="none"/>
        </w:tabs>
        <w:spacing w:line="242" w:lineRule="auto" w:before="2" w:after="0"/>
        <w:ind w:left="2132" w:right="278" w:firstLine="0"/>
        <w:jc w:val="left"/>
        <w:rPr>
          <w:sz w:val="18"/>
        </w:rPr>
      </w:pPr>
      <w:r>
        <w:rPr/>
        <w:pict>
          <v:shape style="position:absolute;margin-left:545.309998pt;margin-top:14.58pt;width:11pt;height:38pt;mso-position-horizontal-relative:page;mso-position-vertical-relative:paragraph;z-index:251664384" type="#_x0000_t202" filled="false" stroked="false">
            <v:textbox inset="0,0,0,0" style="layout-flow:vertical-ideographic">
              <w:txbxContent>
                <w:p>
                  <w:pPr>
                    <w:spacing w:line="168" w:lineRule="auto" w:before="0"/>
                    <w:ind w:left="20" w:right="0" w:firstLine="0"/>
                    <w:jc w:val="left"/>
                    <w:rPr>
                      <w:sz w:val="18"/>
                    </w:rPr>
                  </w:pPr>
                  <w:r>
                    <w:rPr>
                      <w:sz w:val="18"/>
                    </w:rPr>
                    <w:t>应急措施</w:t>
                  </w:r>
                </w:p>
              </w:txbxContent>
            </v:textbox>
            <w10:wrap type="none"/>
          </v:shape>
        </w:pict>
      </w:r>
      <w:r>
        <w:rPr>
          <w:spacing w:val="-2"/>
          <w:sz w:val="18"/>
        </w:rPr>
        <w:t>省、市防震减灾委组织指导协</w:t>
      </w:r>
      <w:r>
        <w:rPr>
          <w:sz w:val="18"/>
        </w:rPr>
        <w:t>调；</w:t>
      </w:r>
    </w:p>
    <w:p>
      <w:pPr>
        <w:pStyle w:val="ListParagraph"/>
        <w:numPr>
          <w:ilvl w:val="0"/>
          <w:numId w:val="34"/>
        </w:numPr>
        <w:tabs>
          <w:tab w:pos="2270" w:val="left" w:leader="none"/>
        </w:tabs>
        <w:spacing w:line="240" w:lineRule="auto" w:before="3" w:after="0"/>
        <w:ind w:left="2269" w:right="0" w:hanging="138"/>
        <w:jc w:val="left"/>
        <w:rPr>
          <w:sz w:val="18"/>
        </w:rPr>
      </w:pPr>
      <w:r>
        <w:rPr>
          <w:sz w:val="18"/>
        </w:rPr>
        <w:t>派出工作组，查核灾情；</w:t>
      </w:r>
    </w:p>
    <w:p>
      <w:pPr>
        <w:pStyle w:val="ListParagraph"/>
        <w:numPr>
          <w:ilvl w:val="0"/>
          <w:numId w:val="34"/>
        </w:numPr>
        <w:tabs>
          <w:tab w:pos="2270" w:val="left" w:leader="none"/>
        </w:tabs>
        <w:spacing w:line="240" w:lineRule="auto" w:before="2" w:after="0"/>
        <w:ind w:left="2269" w:right="0" w:hanging="138"/>
        <w:jc w:val="left"/>
        <w:rPr>
          <w:sz w:val="18"/>
        </w:rPr>
      </w:pPr>
      <w:r>
        <w:rPr>
          <w:sz w:val="18"/>
        </w:rPr>
        <w:t>下拨救灾款物，保障基本生活；</w:t>
      </w:r>
    </w:p>
    <w:p>
      <w:pPr>
        <w:pStyle w:val="ListParagraph"/>
        <w:numPr>
          <w:ilvl w:val="0"/>
          <w:numId w:val="34"/>
        </w:numPr>
        <w:tabs>
          <w:tab w:pos="2270" w:val="left" w:leader="none"/>
        </w:tabs>
        <w:spacing w:line="240" w:lineRule="auto" w:before="4" w:after="0"/>
        <w:ind w:left="2269" w:right="0" w:hanging="138"/>
        <w:jc w:val="left"/>
        <w:rPr>
          <w:sz w:val="18"/>
        </w:rPr>
      </w:pPr>
      <w:r>
        <w:rPr>
          <w:sz w:val="18"/>
        </w:rPr>
        <w:t>开展救灾捐赠；</w:t>
      </w:r>
    </w:p>
    <w:p>
      <w:pPr>
        <w:pStyle w:val="ListParagraph"/>
        <w:numPr>
          <w:ilvl w:val="0"/>
          <w:numId w:val="34"/>
        </w:numPr>
        <w:tabs>
          <w:tab w:pos="2270" w:val="left" w:leader="none"/>
        </w:tabs>
        <w:spacing w:line="240" w:lineRule="auto" w:before="2" w:after="0"/>
        <w:ind w:left="2269" w:right="0" w:hanging="138"/>
        <w:jc w:val="left"/>
        <w:rPr>
          <w:sz w:val="18"/>
        </w:rPr>
      </w:pPr>
      <w:r>
        <w:rPr>
          <w:sz w:val="18"/>
        </w:rPr>
        <w:t>成员单位各司其职。</w:t>
      </w:r>
    </w:p>
    <w:p>
      <w:pPr>
        <w:spacing w:after="0" w:line="240" w:lineRule="auto"/>
        <w:jc w:val="left"/>
        <w:rPr>
          <w:sz w:val="18"/>
        </w:rPr>
        <w:sectPr>
          <w:type w:val="continuous"/>
          <w:pgSz w:w="16840" w:h="11900" w:orient="landscape"/>
          <w:pgMar w:top="1480" w:bottom="1540" w:left="2260" w:right="1540"/>
          <w:cols w:num="2" w:equalWidth="0">
            <w:col w:w="7205" w:space="947"/>
            <w:col w:w="4888"/>
          </w:cols>
        </w:sectPr>
      </w:pPr>
    </w:p>
    <w:p>
      <w:pPr>
        <w:pStyle w:val="BodyText"/>
        <w:ind w:left="0"/>
        <w:rPr>
          <w:sz w:val="20"/>
        </w:rPr>
      </w:pPr>
    </w:p>
    <w:p>
      <w:pPr>
        <w:pStyle w:val="BodyText"/>
        <w:spacing w:before="2"/>
        <w:ind w:left="0"/>
        <w:rPr>
          <w:sz w:val="25"/>
        </w:rPr>
      </w:pPr>
    </w:p>
    <w:p>
      <w:pPr>
        <w:spacing w:before="74"/>
        <w:ind w:left="0" w:right="1351" w:firstLine="0"/>
        <w:jc w:val="right"/>
        <w:rPr>
          <w:sz w:val="18"/>
        </w:rPr>
      </w:pPr>
      <w:r>
        <w:rPr/>
        <w:pict>
          <v:shape style="position:absolute;margin-left:207.029999pt;margin-top:-9.780996pt;width:11pt;height:83pt;mso-position-horizontal-relative:page;mso-position-vertical-relative:paragraph;z-index:251665408" type="#_x0000_t202" filled="false" stroked="false">
            <v:textbox inset="0,0,0,0" style="layout-flow:vertical-ideographic">
              <w:txbxContent>
                <w:p>
                  <w:pPr>
                    <w:spacing w:line="168" w:lineRule="auto" w:before="0"/>
                    <w:ind w:left="20" w:right="0" w:firstLine="0"/>
                    <w:jc w:val="left"/>
                    <w:rPr>
                      <w:sz w:val="18"/>
                    </w:rPr>
                  </w:pPr>
                  <w:r>
                    <w:rPr>
                      <w:sz w:val="18"/>
                    </w:rPr>
                    <w:t>灾后救助与恢复重建</w:t>
                  </w:r>
                </w:p>
              </w:txbxContent>
            </v:textbox>
            <w10:wrap type="none"/>
          </v:shape>
        </w:pict>
      </w:r>
      <w:r>
        <w:rPr>
          <w:sz w:val="18"/>
        </w:rPr>
        <w:t>确定救助对象，救助时间 </w:t>
      </w:r>
      <w:r>
        <w:rPr>
          <w:rFonts w:ascii="Calibri" w:eastAsia="Calibri"/>
          <w:sz w:val="18"/>
        </w:rPr>
        <w:t>3 </w:t>
      </w:r>
      <w:r>
        <w:rPr>
          <w:sz w:val="18"/>
        </w:rPr>
        <w:t>个月。</w:t>
      </w:r>
    </w:p>
    <w:p>
      <w:pPr>
        <w:pStyle w:val="BodyText"/>
        <w:spacing w:before="6"/>
        <w:ind w:left="0"/>
        <w:rPr>
          <w:sz w:val="19"/>
        </w:rPr>
      </w:pPr>
    </w:p>
    <w:p>
      <w:pPr>
        <w:spacing w:after="0"/>
        <w:rPr>
          <w:sz w:val="19"/>
        </w:rPr>
        <w:sectPr>
          <w:type w:val="continuous"/>
          <w:pgSz w:w="16840" w:h="11900" w:orient="landscape"/>
          <w:pgMar w:top="1480" w:bottom="1540" w:left="2260" w:right="1540"/>
        </w:sectPr>
      </w:pPr>
    </w:p>
    <w:p>
      <w:pPr>
        <w:pStyle w:val="BodyText"/>
        <w:spacing w:before="10"/>
        <w:ind w:left="0"/>
        <w:rPr>
          <w:sz w:val="26"/>
        </w:rPr>
      </w:pPr>
    </w:p>
    <w:p>
      <w:pPr>
        <w:spacing w:before="0"/>
        <w:ind w:left="0" w:right="0" w:firstLine="0"/>
        <w:jc w:val="right"/>
        <w:rPr>
          <w:sz w:val="18"/>
        </w:rPr>
      </w:pPr>
      <w:r>
        <w:rPr/>
        <w:pict>
          <v:shape style="position:absolute;margin-left:153.029999pt;margin-top:-12.641pt;width:11pt;height:20pt;mso-position-horizontal-relative:page;mso-position-vertical-relative:paragraph;z-index:251667456" type="#_x0000_t202" filled="false" stroked="false">
            <v:textbox inset="0,0,0,0" style="layout-flow:vertical-ideographic">
              <w:txbxContent>
                <w:p>
                  <w:pPr>
                    <w:spacing w:line="168" w:lineRule="auto" w:before="0"/>
                    <w:ind w:left="20" w:right="0" w:firstLine="0"/>
                    <w:jc w:val="left"/>
                    <w:rPr>
                      <w:sz w:val="18"/>
                    </w:rPr>
                  </w:pPr>
                  <w:r>
                    <w:rPr>
                      <w:sz w:val="18"/>
                    </w:rPr>
                    <w:t>灾后</w:t>
                  </w:r>
                </w:p>
              </w:txbxContent>
            </v:textbox>
            <w10:wrap type="none"/>
          </v:shape>
        </w:pict>
      </w:r>
      <w:r>
        <w:rPr>
          <w:sz w:val="18"/>
        </w:rPr>
        <w:t>灾情信息报告和发布</w:t>
      </w:r>
    </w:p>
    <w:p>
      <w:pPr>
        <w:spacing w:line="609" w:lineRule="auto" w:before="75"/>
        <w:ind w:left="2146" w:right="202" w:firstLine="67"/>
        <w:jc w:val="left"/>
        <w:rPr>
          <w:sz w:val="18"/>
        </w:rPr>
      </w:pPr>
      <w:r>
        <w:rPr/>
        <w:br w:type="column"/>
      </w:r>
      <w:r>
        <w:rPr>
          <w:sz w:val="18"/>
        </w:rPr>
        <w:t>确定因灾生活困难群众，救助时段为当年 </w:t>
      </w:r>
      <w:r>
        <w:rPr>
          <w:rFonts w:ascii="Calibri" w:eastAsia="Calibri"/>
          <w:sz w:val="18"/>
        </w:rPr>
        <w:t>12 </w:t>
      </w:r>
      <w:r>
        <w:rPr>
          <w:sz w:val="18"/>
        </w:rPr>
        <w:t>月至次年 </w:t>
      </w:r>
      <w:r>
        <w:rPr>
          <w:rFonts w:ascii="Calibri" w:eastAsia="Calibri"/>
          <w:sz w:val="18"/>
        </w:rPr>
        <w:t>5 </w:t>
      </w:r>
      <w:r>
        <w:rPr>
          <w:sz w:val="18"/>
        </w:rPr>
        <w:t>月。确定因灾倒损住房恢复户，</w:t>
      </w:r>
      <w:r>
        <w:rPr>
          <w:rFonts w:ascii="Calibri" w:eastAsia="Calibri"/>
          <w:sz w:val="18"/>
        </w:rPr>
        <w:t>12 </w:t>
      </w:r>
      <w:r>
        <w:rPr>
          <w:sz w:val="18"/>
        </w:rPr>
        <w:t>月底完成，春节前有安全住所。</w:t>
      </w:r>
    </w:p>
    <w:p>
      <w:pPr>
        <w:spacing w:after="0" w:line="609" w:lineRule="auto"/>
        <w:jc w:val="left"/>
        <w:rPr>
          <w:sz w:val="18"/>
        </w:rPr>
        <w:sectPr>
          <w:type w:val="continuous"/>
          <w:pgSz w:w="16840" w:h="11900" w:orient="landscape"/>
          <w:pgMar w:top="1480" w:bottom="1540" w:left="2260" w:right="1540"/>
          <w:cols w:num="2" w:equalWidth="0">
            <w:col w:w="5697" w:space="40"/>
            <w:col w:w="7303"/>
          </w:cols>
        </w:sectPr>
      </w:pPr>
    </w:p>
    <w:p>
      <w:pPr>
        <w:spacing w:line="230" w:lineRule="exact" w:before="0"/>
        <w:ind w:left="0" w:right="1787" w:firstLine="0"/>
        <w:jc w:val="right"/>
        <w:rPr>
          <w:sz w:val="18"/>
        </w:rPr>
      </w:pPr>
      <w:r>
        <w:rPr/>
        <w:pict>
          <v:shape style="position:absolute;margin-left:312.239990pt;margin-top:-3.787446pt;width:81pt;height:9pt;mso-position-horizontal-relative:page;mso-position-vertical-relative:paragraph;z-index:-252766208" type="#_x0000_t202" filled="false" stroked="false">
            <v:textbox inset="0,0,0,0">
              <w:txbxContent>
                <w:p>
                  <w:pPr>
                    <w:spacing w:line="180" w:lineRule="exact" w:before="0"/>
                    <w:ind w:left="0" w:right="0" w:firstLine="0"/>
                    <w:jc w:val="left"/>
                    <w:rPr>
                      <w:sz w:val="18"/>
                    </w:rPr>
                  </w:pPr>
                  <w:r>
                    <w:rPr>
                      <w:sz w:val="18"/>
                    </w:rPr>
                    <w:t>灾情信息报告和发布</w:t>
                  </w:r>
                </w:p>
              </w:txbxContent>
            </v:textbox>
            <w10:wrap type="none"/>
          </v:shape>
        </w:pict>
      </w:r>
      <w:r>
        <w:rPr/>
        <w:pict>
          <v:group style="position:absolute;margin-left:69.425003pt;margin-top:109.224998pt;width:696.1pt;height:452.05pt;mso-position-horizontal-relative:page;mso-position-vertical-relative:page;z-index:-252765184" coordorigin="1389,2184" coordsize="13922,9041">
            <v:shape style="position:absolute;left:8380;top:8731;width:1543;height:183" coordorigin="8381,8732" coordsize="1543,183" path="m9506,8782l9506,8732,9548,8741,9521,8741,9511,8748,9521,8750,9521,8775,9513,8775,9506,8782xm9521,8750l9511,8748,9521,8741,9521,8750xm9853,8823l9521,8750,9521,8741,9548,8741,9890,8816,9886,8816,9853,8823xm9506,8872l8381,8872,8381,8775,9506,8775,9506,8782,8396,8782,8388,8790,8396,8790,8396,8857,8388,8857,8396,8864,9506,8864,9506,8872xm9521,8790l8396,8790,8396,8782,9506,8782,9513,8775,9521,8775,9521,8790xm8396,8790l8388,8790,8396,8782,8396,8790xm9886,8830l9853,8823,9886,8816,9886,8830xm9890,8830l9886,8830,9886,8816,9890,8816,9923,8823,9890,8830xm9548,8905l9521,8905,9521,8896,9853,8823,9886,8830,9890,8830,9548,8905xm8396,8864l8388,8857,8396,8857,8396,8864xm9521,8872l9513,8872,9506,8864,8396,8864,8396,8857,9521,8857,9521,8872xm9506,8914l9506,8864,9513,8872,9521,8872,9521,8896,9511,8898,9521,8905,9548,8905,9506,8914xm9521,8905l9511,8898,9521,8896,9521,8905xe" filled="true" fillcolor="#000000" stroked="false">
              <v:path arrowok="t"/>
              <v:fill type="solid"/>
            </v:shape>
            <v:shape style="position:absolute;left:1388;top:6834;width:1038;height:4391" coordorigin="1389,6834" coordsize="1038,4391" path="m1784,7363l1762,7363,1762,7378,1706,7526,1649,7378,1679,7378,1679,7371,1679,7363,1679,6849,1732,6849,1732,7378,1762,7378,1762,7363,1747,7363,1747,6849,1747,6842,1747,6834,1664,6834,1664,7363,1627,7363,1706,7568,1715,7544,1778,7378,1782,7368,1784,7363m1989,7597l1974,7597,1974,7612,1974,11210,1404,11210,1404,7612,1974,7612,1974,7597,1389,7597,1389,11225,1989,11225,1989,11218,1989,11210,1989,7612,1989,7605,1989,7597m2427,8261l2425,8257,2409,8230,2409,8261,2328,8411,2328,8358,2328,8343,2036,8343,2036,8178,2328,8178,2328,8163,2328,8111,2409,8261,2409,8230,2329,8081,2313,8051,2313,8163,2021,8163,2021,8358,2313,8358,2313,8471,2329,8441,2425,8265,2427,8261e" filled="true" fillcolor="#000000" stroked="false">
              <v:path arrowok="t"/>
              <v:fill type="solid"/>
            </v:shape>
            <v:line style="position:absolute" from="2449,3190" to="2449,9116" stroked="true" strokeweight=".8pt" strokecolor="#000000">
              <v:stroke dashstyle="solid"/>
            </v:line>
            <v:shape style="position:absolute;left:2455;top:3148;width:443;height:2696" coordorigin="2456,3149" coordsize="443,2696" path="m2883,3221l2872,3215,2853,3204,2853,3221,2774,3268,2774,3259,2774,3244,2471,3244,2471,3199,2774,3199,2774,3184,2774,3175,2853,3221,2853,3204,2782,3162,2759,3149,2759,3184,2456,3184,2456,3259,2759,3259,2759,3294,2782,3281,2872,3228,2883,3221m2898,5771l2887,5765,2868,5754,2868,5771,2789,5818,2789,5809,2789,5794,2486,5794,2486,5749,2789,5749,2789,5734,2789,5725,2868,5771,2868,5754,2797,5712,2774,5699,2774,5734,2471,5734,2471,5809,2774,5809,2774,5844,2797,5831,2887,5778,2898,5771e" filled="true" fillcolor="#000000" stroked="false">
              <v:path arrowok="t"/>
              <v:fill type="solid"/>
            </v:shape>
            <v:shape style="position:absolute;left:2433;top:9026;width:406;height:120" coordorigin="2434,9026" coordsize="406,120" path="m2736,9146l2736,9115,2434,9115,2434,9058,2736,9058,2736,9026,2839,9086,2736,9146xe" filled="true" fillcolor="#ffffff" stroked="false">
              <v:path arrowok="t"/>
              <v:fill type="solid"/>
            </v:shape>
            <v:shape style="position:absolute;left:2425;top:9013;width:428;height:146" coordorigin="2426,9014" coordsize="428,146" path="m2729,9057l2729,9014,2752,9027,2744,9027,2733,9033,2744,9040,2744,9049,2737,9049,2729,9057xm2744,9040l2733,9033,2744,9027,2744,9040xm2823,9086l2744,9040,2744,9027,2752,9027,2842,9080,2834,9080,2823,9086xm2729,9124l2426,9124,2426,9049,2729,9049,2729,9057,2441,9057,2433,9064,2441,9064,2441,9109,2433,9109,2441,9116,2729,9116,2729,9124xm2744,9064l2441,9064,2441,9057,2729,9057,2737,9049,2744,9049,2744,9064xm2441,9064l2433,9064,2441,9057,2441,9064xm2834,9093l2823,9086,2834,9080,2834,9093xm2842,9093l2834,9093,2834,9080,2842,9080,2853,9086,2842,9093xm2752,9146l2744,9146,2744,9133,2823,9086,2834,9093,2842,9093,2752,9146xm2441,9116l2433,9109,2441,9109,2441,9116xm2744,9124l2737,9124,2729,9116,2441,9116,2441,9109,2744,9109,2744,9124xm2729,9159l2729,9116,2737,9124,2744,9124,2744,9133,2733,9140,2744,9146,2752,9146,2729,9159xm2744,9146l2733,9140,2744,9133,2744,9146xe" filled="true" fillcolor="#000000" stroked="false">
              <v:path arrowok="t"/>
              <v:fill type="solid"/>
            </v:shape>
            <v:rect style="position:absolute;left:2822;top:2920;width:600;height:692" filled="true" fillcolor="#ffffff" stroked="false">
              <v:fill type="solid"/>
            </v:rect>
            <v:shape style="position:absolute;left:2815;top:2913;width:615;height:705" coordorigin="2816,2913" coordsize="615,705" path="m3431,3618l2816,3618,2816,2913,3431,2913,3431,2921,2831,2921,2823,2928,2831,2928,2831,3603,2823,3603,2831,3611,3431,3611,3431,3618xm2831,2928l2823,2928,2831,2921,2831,2928xm3416,2928l2831,2928,2831,2921,3416,2921,3416,2928xm3416,3611l3416,2921,3423,2928,3431,2928,3431,3603,3423,3603,3416,3611xm3431,2928l3423,2928,3416,2921,3431,2921,3431,2928xm2831,3611l2823,3603,2831,3603,2831,3611xm3416,3611l2831,3611,2831,3603,3416,3603,3416,3611xm3431,3611l3416,3611,3423,3603,3431,3603,3431,3611xe" filled="true" fillcolor="#000000" stroked="false">
              <v:path arrowok="t"/>
              <v:fill type="solid"/>
            </v:shape>
            <v:rect style="position:absolute;left:2868;top:5426;width:600;height:689" filled="true" fillcolor="#ffffff" stroked="false">
              <v:fill type="solid"/>
            </v:rect>
            <v:shape style="position:absolute;left:2830;top:2433;width:3629;height:6915" coordorigin="2831,2433" coordsize="3629,6915" path="m3446,8643l3431,8643,3431,8658,3431,9333,2846,9333,2846,8658,3431,8658,3431,8643,2831,8643,2831,9348,3446,9348,3446,9341,3446,9333,3446,8658,3446,8651,3446,8643m3476,5418l3461,5418,3461,5433,3461,6108,2876,6108,2876,5433,3461,5433,3461,5418,2861,5418,2861,6123,3476,6123,3476,6116,3476,6108,3476,5433,3476,5426,3476,5418m6460,2433l6445,2433,6445,2448,6445,3183,4256,3183,4256,2448,6445,2448,6445,2433,4241,2433,4241,3198,6460,3198,6460,3191,6460,3183,6460,2448,6460,2441,6460,2433e" filled="true" fillcolor="#000000" stroked="false">
              <v:path arrowok="t"/>
              <v:fill type="solid"/>
            </v:shape>
            <v:shape style="position:absolute;left:3828;top:2652;width:452;height:120" coordorigin="3828,2652" coordsize="452,120" path="m4166,2772l4166,2743,3828,2743,3828,2683,4166,2683,4166,2652,4279,2712,4166,2772xe" filled="true" fillcolor="#ffffff" stroked="false">
              <v:path arrowok="t"/>
              <v:fill type="solid"/>
            </v:shape>
            <v:shape style="position:absolute;left:3415;top:2372;width:4815;height:6712" coordorigin="3416,2373" coordsize="4815,6712" path="m3843,3251l3832,3245,3813,3234,3813,3251,3734,3298,3734,3289,3734,3274,3431,3274,3431,3229,3734,3229,3734,3214,3734,3205,3813,3251,3813,3234,3742,3192,3719,3179,3719,3214,3416,3214,3416,3289,3719,3289,3719,3324,3742,3311,3832,3258,3843,3251m3873,9011l3862,9005,3843,8994,3843,9011,3764,9058,3764,9049,3764,9034,3461,9034,3461,8989,3764,8989,3764,8974,3764,8965,3843,9011,3843,8994,3772,8952,3749,8939,3749,8974,3446,8974,3446,9049,3749,9049,3749,9084,3772,9071,3862,9018,3873,9011m3918,5816l3907,5810,3888,5799,3888,5816,3809,5863,3809,5854,3809,5839,3506,5839,3506,5794,3809,5794,3809,5779,3809,5770,3888,5816,3888,5799,3817,5757,3794,5744,3794,5779,3491,5779,3491,5854,3794,5854,3794,5889,3817,5876,3907,5823,3918,5816m4248,3611l4237,3605,4218,3594,4218,3611,4139,3658,4139,3649,4139,3634,3836,3634,3836,3589,4139,3589,4139,3574,4139,3565,4218,3611,4218,3594,4147,3552,4124,3539,4124,3574,3821,3574,3821,3649,4124,3649,4124,3684,4147,3671,4237,3618,4248,3611m4294,2712l4282,2705,4262,2695,4262,2712,4173,2760,4173,2749,4173,2734,3836,2734,3836,2689,4173,2689,4173,2674,4173,2664,4262,2712,4262,2695,4181,2652,4158,2639,4158,2674,3821,2674,3821,2749,4158,2749,4158,2784,4181,2772,4282,2719,4294,2712m6888,2711l6877,2705,6858,2694,6858,2711,6779,2758,6779,2749,6779,2734,6476,2734,6476,2689,6779,2689,6779,2674,6779,2665,6858,2711,6858,2694,6787,2652,6764,2639,6764,2674,6461,2674,6461,2749,6764,2749,6764,2784,6787,2771,6877,2718,6888,2711m8196,2456l8165,2449,8130,2441,8130,2456,7856,2522,7856,2501,7856,2486,6911,2486,6911,2427,7856,2427,7856,2412,7856,2391,8130,2456,8130,2441,7881,2382,7841,2373,7841,2412,6896,2412,6896,2501,7841,2501,7841,2540,7881,2531,8165,2464,8196,2456m8230,2914l8195,2907,8156,2899,8156,2914,7874,2972,7874,2955,7874,2940,6896,2940,6896,2888,7874,2888,7874,2873,7874,2856,8156,2914,8156,2899,7904,2847,7859,2838,7859,2873,6881,2873,6881,2955,7859,2955,7859,2990,7904,2981,8195,2921,8230,2914e" filled="true" fillcolor="#000000" stroked="false">
              <v:path arrowok="t"/>
              <v:fill type="solid"/>
            </v:shape>
            <v:line style="position:absolute" from="3821,2666" to="3821,3626" stroked="true" strokeweight="1.55pt" strokecolor="#000000">
              <v:stroke dashstyle="solid"/>
            </v:line>
            <v:line style="position:absolute" from="6896,2441" to="6896,2966" stroked="true" strokeweight="1.55pt" strokecolor="#000000">
              <v:stroke dashstyle="solid"/>
            </v:line>
            <v:shape style="position:absolute;left:4240;top:3093;width:11055;height:810" coordorigin="4241,3093" coordsize="11055,810" path="m6460,3363l6445,3363,6445,3378,6445,3888,4256,3888,4256,3378,6445,3378,6445,3363,4241,3363,4241,3903,6460,3903,6460,3896,6460,3888,6460,3378,6460,3371,6460,3363m15294,3093l15279,3093,15279,3108,15279,3483,8201,3483,8201,3108,15279,3108,15279,3093,8186,3093,8186,3498,15294,3498,15294,3491,15294,3483,15294,3108,15294,3101,15294,3093m15296,3511l15281,3511,15281,3526,15281,3888,8203,3888,8203,3526,15281,3526,15281,3511,8188,3511,8188,3903,15296,3903,15296,3896,15296,3888,15296,3526,15296,3519,15296,3511e" filled="true" fillcolor="#000000" stroked="false">
              <v:path arrowok="t"/>
              <v:fill type="solid"/>
            </v:shape>
            <v:rect style="position:absolute;left:8193;top:2664;width:7078;height:406" filled="true" fillcolor="#ffffff" stroked="false">
              <v:fill type="solid"/>
            </v:rect>
            <v:shape style="position:absolute;left:8170;top:2184;width:7109;height:2772" coordorigin="8171,2184" coordsize="7109,2772" path="m12406,4871l12380,4864,12350,4856,12350,4871,12116,4936,12116,4916,12116,4901,11307,4901,11307,4842,12116,4842,12116,4827,12116,4807,12350,4871,12350,4856,12136,4797,12101,4787,12101,4827,11292,4827,11292,4916,12101,4916,12101,4956,12136,4946,12380,4879,12406,4871m15279,2184l15264,2184,15264,2199,15264,2589,8186,2589,8186,2199,15264,2199,15264,2184,8171,2184,8171,2604,15279,2604,15279,2597,15279,2589,15279,2199,15279,2192,15279,2184m15280,2657l15265,2657,15265,2672,15265,3061,8201,3061,8201,2672,15265,2672,15265,2657,8186,2657,8186,3076,15280,3076,15280,3069,15280,3061,15280,2672,15280,2665,15280,2657e" filled="true" fillcolor="#000000" stroked="false">
              <v:path arrowok="t"/>
              <v:fill type="solid"/>
            </v:shape>
            <v:rect style="position:absolute;left:12376;top:3940;width:2912;height:1769" filled="true" fillcolor="#ffffff" stroked="false">
              <v:fill type="solid"/>
            </v:rect>
            <v:shape style="position:absolute;left:9895;top:3933;width:5414;height:4575" coordorigin="9896,3933" coordsize="5414,4575" path="m15295,3933l15280,3933,15280,3948,15280,5702,12385,5702,12385,3948,15280,3948,15280,3933,12370,3933,12370,5717,15295,5717,15295,5710,15295,5702,15295,3948,15295,3941,15295,3933m15296,8041l15281,8041,15281,8056,15281,8493,9911,8493,9911,8056,15281,8056,15281,8041,9896,8041,9896,8508,15296,8508,15296,8501,15296,8493,15296,8056,15296,8049,15296,8041m15310,5763l15295,5763,15295,5778,15295,7862,12400,7862,12400,5778,15295,5778,15295,5763,12385,5763,12385,7877,15310,7877,15310,7870,15310,7862,15310,5778,15310,5771,15310,5763e" filled="true" fillcolor="#000000" stroked="false">
              <v:path arrowok="t"/>
              <v:fill type="solid"/>
            </v:shape>
            <v:rect style="position:absolute;left:9902;top:8604;width:5386;height:468" filled="true" fillcolor="#ffffff" stroked="false">
              <v:fill type="solid"/>
            </v:rect>
            <v:shape style="position:absolute;left:9895;top:8596;width:5400;height:482" coordorigin="9896,8597" coordsize="5400,482" path="m15296,9079l9896,9079,9896,8597,15296,8597,15296,8604,9911,8604,9903,8612,9911,8612,9911,9064,9903,9064,9911,9071,15296,9071,15296,9079xm9911,8612l9903,8612,9911,8604,9911,8612xm15281,8612l9911,8612,9911,8604,15281,8604,15281,8612xm15281,9071l15281,8604,15288,8612,15296,8612,15296,9064,15288,9064,15281,9071xm15296,8612l15288,8612,15281,8604,15296,8604,15296,8612xm9911,9071l9903,9064,9911,9064,9911,9071xm15281,9071l9911,9071,9911,9064,15281,9064,15281,9071xm15296,9071l15281,9071,15288,9064,15296,9064,15296,9071xe" filled="true" fillcolor="#000000" stroked="false">
              <v:path arrowok="t"/>
              <v:fill type="solid"/>
            </v:shape>
            <v:shape style="position:absolute;left:8410;top:9331;width:1543;height:183" coordorigin="8411,9332" coordsize="1543,183" path="m9536,9382l9536,9332,9578,9341,9551,9341,9541,9348,9551,9350,9551,9375,9543,9375,9536,9382xm9551,9350l9541,9348,9551,9341,9551,9350xm9883,9423l9551,9350,9551,9341,9578,9341,9920,9416,9916,9416,9883,9423xm9536,9472l8411,9472,8411,9375,9536,9375,9536,9382,8426,9382,8418,9390,8426,9390,8426,9457,8418,9457,8426,9464,9536,9464,9536,9472xm9551,9390l8426,9390,8426,9382,9536,9382,9543,9375,9551,9375,9551,9390xm8426,9390l8418,9390,8426,9382,8426,9390xm9916,9430l9883,9423,9916,9416,9916,9430xm9920,9430l9916,9430,9916,9416,9920,9416,9953,9423,9920,9430xm9578,9505l9551,9505,9551,9496,9883,9423,9916,9430,9920,9430,9578,9505xm8426,9464l8418,9457,8426,9457,8426,9464xm9551,9472l9543,9472,9536,9464,8426,9464,8426,9457,9551,9457,9551,9472xm9536,9514l9536,9464,9543,9472,9551,9472,9551,9496,9541,9498,9551,9505,9578,9505,9536,9514xm9551,9505l9541,9498,9551,9496,9551,9505xe" filled="true" fillcolor="#000000" stroked="false">
              <v:path arrowok="t"/>
              <v:fill type="solid"/>
            </v:shape>
            <v:rect style="position:absolute;left:9902;top:9189;width:5386;height:466" filled="true" fillcolor="#ffffff" stroked="false">
              <v:fill type="solid"/>
            </v:rect>
            <v:shape style="position:absolute;left:9895;top:9181;width:5400;height:482" coordorigin="9896,9182" coordsize="5400,482" path="m15296,9664l9896,9664,9896,9182,15296,9182,15296,9189,9911,9189,9903,9197,9911,9197,9911,9649,9903,9649,9911,9656,15296,9656,15296,9664xm9911,9197l9903,9197,9911,9189,9911,9197xm15281,9197l9911,9197,9911,9189,15281,9189,15281,9197xm15281,9656l15281,9189,15288,9197,15296,9197,15296,9649,15288,9649,15281,9656xm15296,9197l15288,9197,15281,9189,15296,9189,15296,9197xm9911,9656l9903,9649,9911,9649,9911,9656xm15281,9656l9911,9656,9911,9649,15281,9649,15281,9656xm15296,9656l15281,9656,15288,9649,15296,9649,15296,9656xe" filled="true" fillcolor="#000000" stroked="false">
              <v:path arrowok="t"/>
              <v:fill type="solid"/>
            </v:shape>
            <v:shape style="position:absolute;left:8395;top:9871;width:1543;height:183" coordorigin="8396,9872" coordsize="1543,183" path="m9521,9922l9521,9872,9563,9881,9536,9881,9526,9888,9536,9890,9536,9915,9528,9915,9521,9922xm9536,9890l9526,9888,9536,9881,9536,9890xm9868,9963l9536,9890,9536,9881,9563,9881,9905,9956,9901,9956,9868,9963xm9521,10012l8396,10012,8396,9915,9521,9915,9521,9922,8411,9922,8403,9930,8411,9930,8411,9997,8403,9997,8411,10004,9521,10004,9521,10012xm9536,9930l8411,9930,8411,9922,9521,9922,9528,9915,9536,9915,9536,9930xm8411,9930l8403,9930,8411,9922,8411,9930xm9901,9970l9868,9963,9901,9956,9901,9970xm9905,9970l9901,9970,9901,9956,9905,9956,9938,9963,9905,9970xm9563,10045l9536,10045,9536,10036,9868,9963,9901,9970,9905,9970,9563,10045xm8411,10004l8403,9997,8411,9997,8411,10004xm9536,10012l9528,10012,9521,10004,8411,10004,8411,9997,9536,9997,9536,10012xm9521,10054l9521,10004,9528,10012,9536,10012,9536,10036,9526,10038,9536,10045,9563,10045,9521,10054xm9536,10045l9526,10038,9536,10036,9536,10045xe" filled="true" fillcolor="#000000" stroked="false">
              <v:path arrowok="t"/>
              <v:fill type="solid"/>
            </v:shape>
            <v:rect style="position:absolute;left:9919;top:9775;width:5384;height:437" filled="true" fillcolor="#ffffff" stroked="false">
              <v:fill type="solid"/>
            </v:rect>
            <v:shape style="position:absolute;left:9595;top:4831;width:5715;height:5387" coordorigin="9596,4832" coordsize="5715,5387" path="m10514,4909l10490,4902,10462,4893,10462,4909,10274,4966,10274,4950,10274,4935,9611,4935,9611,4883,10274,4883,10274,4868,10274,4852,10462,4909,10462,4893,10293,4842,10259,4832,10259,4868,9596,4868,9596,4950,10259,4950,10259,4986,10293,4976,10490,4916,10514,4909m12406,6641l12380,6634,12350,6626,12350,6641,12116,6706,12116,6686,12116,6671,11307,6671,11307,6612,12116,6612,12116,6597,12116,6577,12350,6641,12350,6626,12136,6567,12101,6557,12101,6597,11292,6597,11292,6686,12101,6686,12101,6726,12136,6716,12380,6649,12406,6641m15311,9766l15296,9766,15296,9781,15296,10203,9926,10203,9926,9781,15296,9781,15296,9766,9911,9766,9911,10218,15311,10218,15311,10211,15311,10203,15311,9781,15311,9774,15311,9766e" filled="true" fillcolor="#000000" stroked="false">
              <v:path arrowok="t"/>
              <v:fill type="solid"/>
            </v:shape>
            <v:rect style="position:absolute;left:10473;top:4226;width:795;height:1455" filled="true" fillcolor="#ffffff" stroked="false">
              <v:fill type="solid"/>
            </v:rect>
            <v:shape style="position:absolute;left:6190;top:4218;width:5100;height:3270" coordorigin="6191,4218" coordsize="5100,3270" path="m9581,4248l9566,4248,9566,4263,9566,5418,6206,5418,6206,4263,9566,4263,9566,4248,6191,4248,6191,5433,9581,5433,9581,5426,9581,5418,9581,4263,9581,4256,9581,4248m11276,4218l11261,4218,11261,4233,11261,5673,10481,5673,10481,4233,11261,4233,11261,4218,10466,4218,10466,5688,11276,5688,11276,5681,11276,5673,11276,4233,11276,4226,11276,4218m11291,6018l11276,6018,11276,6033,11276,7473,10496,7473,10496,6670,10514,6664,10496,6658,10496,6033,11276,6033,11276,6018,10481,6018,10481,6654,10462,6648,10462,6664,10274,6721,10274,6705,10274,6690,9611,6690,9611,6638,10274,6638,10274,6623,10274,6607,10462,6664,10462,6648,10293,6597,10259,6587,10259,6623,9596,6623,9596,6048,9596,6041,9596,6033,9581,6033,9581,6048,9581,7203,6221,7203,6221,6048,9581,6048,9581,6033,6206,6033,6206,7218,9596,7218,9596,7211,9596,7203,9596,6705,10259,6705,10259,6741,10293,6731,10481,6674,10481,7488,11291,7488,11291,7481,11291,7473,11291,6033,11291,6026,11291,6018e" filled="true" fillcolor="#000000" stroked="false">
              <v:path arrowok="t"/>
              <v:fill type="solid"/>
            </v:shape>
            <v:rect style="position:absolute;left:3873;top:5035;width:1395;height:1606" filled="true" fillcolor="#ffffff" stroked="false">
              <v:fill type="solid"/>
            </v:rect>
            <v:shape style="position:absolute;left:3865;top:5028;width:1411;height:1620" coordorigin="3866,5028" coordsize="1411,1620" path="m5277,6648l3866,6648,3866,5028,5277,5028,5277,5036,3881,5036,3873,5043,3881,5043,3881,6633,3873,6633,3881,6641,5277,6641,5277,6648xm3881,5043l3873,5043,3881,5036,3881,5043xm5262,5043l3881,5043,3881,5036,5262,5036,5262,5043xm5262,6641l5262,5036,5269,5043,5277,5043,5277,6633,5269,6633,5262,6641xm5277,5043l5269,5043,5262,5036,5277,5036,5277,5043xm3881,6641l3873,6633,3881,6633,3881,6641xm5262,6641l3881,6641,3881,6633,5262,6633,5262,6641xm5277,6641l5262,6641,5269,6633,5277,6633,5277,6641xe" filled="true" fillcolor="#000000" stroked="false">
              <v:path arrowok="t"/>
              <v:fill type="solid"/>
            </v:shape>
            <v:line style="position:absolute" from="5719,4782" to="5719,6670" stroked="true" strokeweight=".8pt" strokecolor="#000000">
              <v:stroke dashstyle="solid"/>
            </v:line>
            <v:shape style="position:absolute;left:5290;top:5743;width:428;height:146" coordorigin="5291,5744" coordsize="428,146" path="m5594,5787l5594,5744,5617,5757,5609,5757,5598,5763,5609,5770,5609,5779,5602,5779,5594,5787xm5609,5770l5598,5763,5609,5757,5609,5770xm5688,5816l5609,5770,5609,5757,5617,5757,5707,5810,5699,5810,5688,5816xm5594,5854l5291,5854,5291,5779,5594,5779,5594,5787,5306,5787,5298,5794,5306,5794,5306,5839,5298,5839,5306,5846,5594,5846,5594,5854xm5609,5794l5306,5794,5306,5787,5594,5787,5602,5779,5609,5779,5609,5794xm5306,5794l5298,5794,5306,5787,5306,5794xm5699,5823l5688,5816,5699,5810,5699,5823xm5707,5823l5699,5823,5699,5810,5707,5810,5718,5816,5707,5823xm5617,5876l5609,5876,5609,5863,5688,5816,5699,5823,5707,5823,5617,5876xm5306,5846l5298,5839,5306,5839,5306,5846xm5609,5854l5602,5854,5594,5846,5306,5846,5306,5839,5609,5839,5609,5854xm5594,5889l5594,5846,5602,5854,5609,5854,5609,5863,5598,5870,5609,5876,5617,5876,5594,5889xm5609,5876l5598,5870,5609,5863,5609,5876xe" filled="true" fillcolor="#000000" stroked="false">
              <v:path arrowok="t"/>
              <v:fill type="solid"/>
            </v:shape>
            <v:shape style="position:absolute;left:5719;top:6597;width:509;height:120" coordorigin="5719,6598" coordsize="509,120" path="m6101,6718l6101,6686,5719,6686,5719,6626,6101,6626,6101,6598,6228,6658,6101,6718xe" filled="true" fillcolor="#ffffff" stroked="false">
              <v:path arrowok="t"/>
              <v:fill type="solid"/>
            </v:shape>
            <v:shape style="position:absolute;left:5711;top:3553;width:1207;height:3175" coordorigin="5712,3554" coordsize="1207,3175" path="m6212,4826l6202,4820,6184,4809,6184,4826,6086,4887,6086,4871,6086,4856,5727,4856,5727,4797,6086,4797,6086,4782,6086,4766,6184,4826,6184,4809,6092,4752,6071,4738,6071,4782,5712,4782,5712,4871,6071,4871,6071,4914,6092,4901,6202,4833,6212,4826m6246,6657l6231,6650,6210,6640,6210,6657,6108,6705,6108,6694,6108,6679,5727,6679,5727,6634,6108,6634,6108,6619,6108,6609,6210,6657,6210,6640,6118,6597,6093,6585,6093,6619,5712,6619,5712,6694,6093,6694,6093,6729,6118,6717,6231,6664,6246,6657m6918,3626l6907,3620,6888,3609,6888,3626,6809,3673,6809,3664,6809,3649,6506,3649,6506,3604,6809,3604,6809,3589,6809,3580,6888,3626,6888,3609,6817,3567,6794,3554,6794,3589,6491,3589,6491,3664,6794,3664,6794,3699,6817,3686,6907,3633,6918,3626e" filled="true" fillcolor="#000000" stroked="false">
              <v:path arrowok="t"/>
              <v:fill type="solid"/>
            </v:shape>
            <v:shape style="position:absolute;left:6902;top:3283;width:1306;height:132" coordorigin="6902,3283" coordsize="1306,132" path="m7882,3415l7882,3382,6902,3382,6902,3314,7882,3314,7882,3283,8208,3348,7882,3415xe" filled="true" fillcolor="#ffffff" stroked="false">
              <v:path arrowok="t"/>
              <v:fill type="solid"/>
            </v:shape>
            <v:shape style="position:absolute;left:6895;top:3272;width:1350;height:153" coordorigin="6896,3273" coordsize="1350,153" path="m7874,3315l7874,3273,7919,3282,7889,3282,7880,3289,7889,3291,7889,3308,7882,3308,7874,3315xm7889,3291l7880,3289,7889,3282,7889,3291xm8171,3349l7889,3291,7889,3282,7919,3282,8210,3342,8207,3342,8171,3349xm7874,3390l6896,3390,6896,3308,7874,3308,7874,3315,6911,3315,6903,3323,6911,3323,6911,3375,6903,3375,6911,3382,7874,3382,7874,3390xm7889,3323l6911,3323,6911,3315,7874,3315,7882,3308,7889,3308,7889,3323xm6911,3323l6903,3323,6911,3315,6911,3323xm8207,3356l8171,3349,8207,3342,8207,3356xm8210,3356l8207,3356,8207,3342,8210,3342,8245,3349,8210,3356xm7919,3416l7889,3416,7889,3407,8171,3349,8207,3356,8210,3356,7919,3416xm6911,3382l6903,3375,6911,3375,6911,3382xm7889,3390l7882,3390,7874,3382,6911,3382,6911,3375,7889,3375,7889,3390xm7874,3425l7874,3382,7882,3390,7889,3390,7889,3407,7880,3409,7889,3416,7919,3416,7874,3425xm7889,3416l7880,3409,7889,3407,7889,3416xe" filled="true" fillcolor="#000000" stroked="false">
              <v:path arrowok="t"/>
              <v:fill type="solid"/>
            </v:shape>
            <v:shape style="position:absolute;left:6919;top:3746;width:1304;height:135" coordorigin="6919,3746" coordsize="1304,135" path="m7896,3881l7896,3847,6919,3847,6919,3780,7896,3780,7896,3746,8222,3814,7896,3881xe" filled="true" fillcolor="#ffffff" stroked="false">
              <v:path arrowok="t"/>
              <v:fill type="solid"/>
            </v:shape>
            <v:shape style="position:absolute;left:6910;top:3737;width:1350;height:153" coordorigin="6911,3738" coordsize="1350,153" path="m7889,3780l7889,3738,7934,3747,7904,3747,7895,3754,7904,3756,7904,3773,7897,3773,7889,3780xm7904,3756l7895,3754,7904,3747,7904,3756xm8186,3814l7904,3756,7904,3747,7934,3747,8225,3807,8222,3807,8186,3814xm7889,3855l6911,3855,6911,3773,7889,3773,7889,3780,6926,3780,6918,3788,6926,3788,6926,3840,6918,3840,6926,3847,7889,3847,7889,3855xm7904,3788l6926,3788,6926,3780,7889,3780,7897,3773,7904,3773,7904,3788xm6926,3788l6918,3788,6926,3780,6926,3788xm8222,3821l8186,3814,8222,3807,8222,3821xm8225,3821l8222,3821,8222,3807,8225,3807,8260,3814,8225,3821xm7934,3881l7904,3881,7904,3872,8186,3814,8222,3821,8225,3821,7934,3881xm6926,3847l6918,3840,6926,3840,6926,3847xm7904,3855l7897,3855,7889,3847,6926,3847,6926,3840,7904,3840,7904,3855xm7889,3890l7889,3847,7897,3855,7904,3855,7904,3872,7895,3874,7904,3881,7934,3881,7889,3890xm7904,3881l7895,3874,7904,3872,7904,3881xe" filled="true" fillcolor="#000000" stroked="false">
              <v:path arrowok="t"/>
              <v:fill type="solid"/>
            </v:shape>
            <v:line style="position:absolute" from="6896,3311" to="6896,3836" stroked="true" strokeweight="1.55pt" strokecolor="#000000">
              <v:stroke dashstyle="solid"/>
            </v:line>
            <v:shape style="position:absolute;left:3865;top:6633;width:1410;height:1080" coordorigin="3866,6633" coordsize="1410,1080" path="m5276,6933l5261,6933,5261,6948,5261,7698,3881,7698,3881,6948,5261,6948,5261,6933,4594,6933,4637,6919,4804,6862,4847,6848,4848,6847,4801,6847,4801,6848,4593,6918,4428,6862,4496,6862,4496,6855,4496,6847,4496,6648,4691,6648,4691,6862,4758,6862,4780,6855,4801,6848,4801,6847,4706,6847,4706,6648,4706,6641,4706,6633,4481,6633,4481,6847,4338,6847,4592,6933,3866,6933,3866,7713,5276,7713,5276,7706,5276,7698,5276,6948,5276,6941,5276,6933e" filled="true" fillcolor="#000000" stroked="false">
              <v:path arrowok="t"/>
              <v:fill type="solid"/>
            </v:shape>
            <v:line style="position:absolute" from="4946,8096" to="4946,10031" stroked="true" strokeweight="1.55pt" strokecolor="#000000">
              <v:stroke dashstyle="solid"/>
            </v:line>
            <v:rect style="position:absolute;left:3842;top:7812;width:677;height:2309" filled="true" fillcolor="#ffffff" stroked="false">
              <v:fill type="solid"/>
            </v:rect>
            <v:shape style="position:absolute;left:3835;top:7803;width:4559;height:3006" coordorigin="3836,7803" coordsize="4559,3006" path="m4953,8981l4942,8975,4923,8964,4923,8981,4844,9028,4844,9019,4844,9004,4541,9004,4541,8959,4844,8959,4844,8944,4844,8935,4923,8981,4923,8964,4852,8922,4829,8909,4829,8944,4526,8944,4526,7818,4526,7811,4526,7803,4511,7803,4511,7818,4511,10112,3851,10112,3851,7818,4511,7818,4511,7803,3836,7803,3836,10127,4526,10127,4526,10120,4526,10112,4526,9019,4829,9019,4829,9054,4852,9041,4942,8988,4953,8981m8384,9676l8369,9676,8369,9691,8369,10201,6102,10201,6102,9691,8369,9691,8369,9676,6087,9676,6087,10216,8384,10216,8384,10209,8384,10201,8384,9691,8384,9684,8384,9676m8387,10269l8372,10269,8372,10284,8372,10794,6162,10794,6162,10284,8372,10284,8372,10269,6147,10269,6147,10809,8387,10809,8387,10802,8387,10794,8387,10284,8387,10277,8387,10269m8395,8875l8380,8875,8380,8890,8380,9348,6191,9348,6191,8890,8380,8890,8380,8875,6176,8875,6176,9363,8395,9363,8395,9356,8395,9348,8395,8890,8395,8883,8395,8875e" filled="true" fillcolor="#000000" stroked="false">
              <v:path arrowok="t"/>
              <v:fill type="solid"/>
            </v:shape>
            <v:rect style="position:absolute;left:6182;top:9732;width:2206;height:420" filled="true" fillcolor="#ffffff" stroked="false">
              <v:fill type="solid"/>
            </v:rect>
            <v:shape style="position:absolute;left:6175;top:9723;width:2219;height:435" coordorigin="6176,9724" coordsize="2219,435" path="m8395,10159l6176,10159,6176,9724,8395,9724,8395,9731,6191,9731,6183,9739,6191,9739,6191,10144,6183,10144,6191,10151,8395,10151,8395,10159xm6191,9739l6183,9739,6191,9731,6191,9739xm8380,9739l6191,9739,6191,9731,8380,9731,8380,9739xm8380,10151l8380,9731,8387,9739,8395,9739,8395,10144,8387,10144,8380,10151xm8395,9739l8387,9739,8380,9731,8395,9731,8395,9739xm6191,10151l6183,10144,6191,10144,6191,10151xm8380,10151l6191,10151,6191,10144,8380,10144,8380,10151xm8395,10151l8380,10151,8387,10144,8395,10144,8395,10151xe" filled="true" fillcolor="#000000" stroked="false">
              <v:path arrowok="t"/>
              <v:fill type="solid"/>
            </v:shape>
            <v:shape style="position:absolute;left:4939;top:8095;width:1244;height:120" coordorigin="4939,8095" coordsize="1244,120" path="m5873,8215l5873,8186,4939,8186,4939,8126,5873,8126,5873,8095,6182,8155,5873,8215xe" filled="true" fillcolor="#ffffff" stroked="false">
              <v:path arrowok="t"/>
              <v:fill type="solid"/>
            </v:shape>
            <v:shape style="position:absolute;left:4930;top:8086;width:1293;height:139" coordorigin="4931,8087" coordsize="1293,139" path="m5864,8126l5864,8087,5911,8096,5879,8096,5870,8103,5879,8105,5879,8119,5872,8119,5864,8126xm5879,8105l5870,8103,5879,8096,5879,8105xm6143,8156l5879,8105,5879,8096,5911,8096,6184,8149,6182,8149,6143,8156xm5864,8194l4931,8194,4931,8119,5864,8119,5864,8126,4946,8126,4938,8134,4946,8134,4946,8179,4938,8179,4946,8186,5864,8186,5864,8194xm5879,8134l4946,8134,4946,8126,5864,8126,5872,8119,5879,8119,5879,8134xm4946,8134l4938,8134,4946,8126,4946,8134xm6182,8163l6143,8156,6182,8149,6182,8163xm6184,8163l6182,8163,6182,8149,6184,8149,6223,8156,6184,8163xm5911,8216l5879,8216,5879,8207,6143,8156,6182,8163,6184,8163,5911,8216xm4946,8186l4938,8179,4946,8179,4946,8186xm5879,8194l5872,8194,5864,8186,4946,8186,4946,8179,5879,8179,5879,8194xm5864,8225l5864,8186,5872,8194,5879,8194,5879,8207,5870,8209,5879,8216,5911,8216,5864,8225xm5879,8216l5870,8209,5879,8207,5879,8216xe" filled="true" fillcolor="#000000" stroked="false">
              <v:path arrowok="t"/>
              <v:fill type="solid"/>
            </v:shape>
            <v:shape style="position:absolute;left:4939;top:9355;width:1260;height:120" coordorigin="4939,9355" coordsize="1260,120" path="m5882,9475l5882,9446,4939,9446,4939,9386,5882,9386,5882,9355,6199,9415,5882,9475xe" filled="true" fillcolor="#ffffff" stroked="false">
              <v:path arrowok="t"/>
              <v:fill type="solid"/>
            </v:shape>
            <v:shape style="position:absolute;left:4930;top:9346;width:1308;height:139" coordorigin="4931,9347" coordsize="1308,139" path="m5876,9386l5876,9347,5923,9356,5891,9356,5882,9363,5891,9365,5891,9379,5883,9379,5876,9386xm5891,9365l5882,9363,5891,9356,5891,9365xm6158,9416l5891,9365,5891,9356,5923,9356,6199,9409,6197,9409,6158,9416xm5876,9454l4931,9454,4931,9379,5876,9379,5876,9386,4946,9386,4938,9394,4946,9394,4946,9439,4938,9439,4946,9446,5876,9446,5876,9454xm5891,9394l4946,9394,4946,9386,5876,9386,5883,9379,5891,9379,5891,9394xm4946,9394l4938,9394,4946,9386,4946,9394xm6197,9423l6158,9416,6197,9409,6197,9423xm6199,9423l6197,9423,6197,9409,6199,9409,6238,9416,6199,9423xm5923,9476l5891,9476,5891,9467,6158,9416,6197,9423,6199,9423,5923,9476xm4946,9446l4938,9439,4946,9439,4946,9446xm5891,9454l5883,9454,5876,9446,4946,9446,4946,9439,5891,9439,5891,9454xm5876,9485l5876,9446,5883,9454,5891,9454,5891,9467,5882,9469,5891,9476,5923,9476,5876,9485xm5891,9476l5882,9469,5891,9467,5891,9476xe" filled="true" fillcolor="#000000" stroked="false">
              <v:path arrowok="t"/>
              <v:fill type="solid"/>
            </v:shape>
            <v:shape style="position:absolute;left:4939;top:8740;width:1215;height:120" coordorigin="4939,8741" coordsize="1215,120" path="m5849,8861l5849,8832,4939,8832,4939,8772,5849,8772,5849,8741,6154,8801,5849,8861xe" filled="true" fillcolor="#ffffff" stroked="false">
              <v:path arrowok="t"/>
              <v:fill type="solid"/>
            </v:shape>
            <v:shape style="position:absolute;left:4930;top:8731;width:1262;height:139" coordorigin="4931,8732" coordsize="1262,139" path="m5842,8771l5842,8732,5888,8741,5857,8741,5848,8748,5857,8750,5857,8763,5849,8763,5842,8771xm5857,8750l5848,8748,5857,8741,5857,8750xm6114,8801l5857,8750,5857,8741,5888,8741,6154,8794,6152,8794,6114,8801xm5842,8838l4931,8838,4931,8763,5842,8763,5842,8771,4946,8771,4938,8778,4946,8778,4946,8823,4938,8823,4946,8831,5842,8831,5842,8838xm5857,8778l4946,8778,4946,8771,5842,8771,5849,8763,5857,8763,5857,8778xm4946,8778l4938,8778,4946,8771,4946,8778xm6152,8808l6114,8801,6152,8794,6152,8808xm6154,8808l6152,8808,6152,8794,6154,8794,6192,8801,6154,8808xm5888,8861l5857,8861,5857,8852,6114,8801,6152,8808,6154,8808,5888,8861xm4946,8831l4938,8823,4946,8823,4946,8831xm5857,8838l5849,8838,5842,8831,4946,8831,4946,8823,5857,8823,5857,8838xm5842,8870l5842,8831,5849,8838,5857,8838,5857,8852,5848,8854,5857,8861,5888,8861,5842,8870xm5857,8861l5848,8854,5857,8852,5857,8861xe" filled="true" fillcolor="#000000" stroked="false">
              <v:path arrowok="t"/>
              <v:fill type="solid"/>
            </v:shape>
            <v:shape style="position:absolute;left:4939;top:9955;width:1229;height:120" coordorigin="4939,9955" coordsize="1229,120" path="m5861,10075l5861,10046,4939,10046,4939,9986,5861,9986,5861,9955,6168,10015,5861,10075xe" filled="true" fillcolor="#ffffff" stroked="false">
              <v:path arrowok="t"/>
              <v:fill type="solid"/>
            </v:shape>
            <v:shape style="position:absolute;left:4930;top:8236;width:4993;height:1849" coordorigin="4931,8237" coordsize="4993,1849" path="m6207,10016l6169,10009,6129,10001,6129,10016,5868,10067,5868,10053,5868,10038,4946,10038,4946,9993,5868,9993,5868,9978,5868,9965,6129,10016,6129,10001,5900,9956,5853,9947,5853,9978,4931,9978,4931,10053,5853,10053,5853,10085,5900,10076,6169,10023,6207,10016m9923,8328l9890,8321,9853,8313,9853,8328,9521,8401,9521,8376,9521,8361,8396,8361,8396,8294,9521,8294,9521,8279,9521,8255,9853,8328,9853,8313,9548,8246,9506,8237,9506,8279,8381,8279,8381,8376,9506,8376,9506,8419,9548,8410,9890,8335,9923,8328e" filled="true" fillcolor="#000000" stroked="false">
              <v:path arrowok="t"/>
              <v:fill type="solid"/>
            </v:shape>
            <w10:wrap type="none"/>
          </v:group>
        </w:pict>
      </w:r>
      <w:r>
        <w:rPr/>
        <w:pict>
          <v:group style="position:absolute;margin-left:71.025002pt;margin-top:115.474998pt;width:30.75pt;height:189.2pt;mso-position-horizontal-relative:page;mso-position-vertical-relative:page;z-index:251661312" coordorigin="1421,2309" coordsize="615,3784">
            <v:shape style="position:absolute;left:1420;top:2309;width:600;height:1800" coordorigin="1421,2309" coordsize="600,1800" path="m2021,4109l1421,4109,1421,2309,2021,2309,2021,2317,1436,2317,1428,2324,1436,2324,1436,4094,1428,4094,1436,4102,2021,4102,2021,4109xm1436,2324l1428,2324,1436,2317,1436,2324xm2006,2324l1436,2324,1436,2317,2006,2317,2006,2324xm2006,4102l2006,2317,2013,2324,2021,2324,2021,4094,2013,4094,2006,4102xm2021,2324l2013,2324,2006,2317,2021,2317,2021,2324xm1436,4102l1428,4094,1436,4094,1436,4102xm2006,4102l1436,4102,1436,4094,2006,4094,2006,4102xm2021,4102l2006,4102,2013,4094,2021,4094,2021,4102xe" filled="true" fillcolor="#000000" stroked="false">
              <v:path arrowok="t"/>
              <v:fill type="solid"/>
            </v:shape>
            <v:shape style="position:absolute;left:1435;top:4098;width:600;height:1995" coordorigin="1436,4098" coordsize="600,1995" path="m2036,4799l2021,4799,2021,4814,2021,6078,1451,6078,1451,4814,1698,4814,1698,4815,1698,4814,2021,4814,2021,4799,1705,4799,1707,4793,1778,4631,1782,4620,1784,4616,1762,4616,1762,4631,1698,4777,1634,4631,1668,4631,1668,4623,1668,4616,1668,4113,1728,4113,1728,4631,1762,4631,1762,4616,1743,4616,1743,4113,1743,4106,1743,4098,1653,4098,1653,4616,1612,4616,1691,4799,1436,4799,1436,6093,2036,6093,2036,6086,2036,6078,2036,4814,2036,4807,2036,4799e" filled="true" fillcolor="#000000" stroked="false">
              <v:path arrowok="t"/>
              <v:fill type="solid"/>
            </v:shape>
            <w10:wrap type="none"/>
          </v:group>
        </w:pict>
      </w:r>
      <w:r>
        <w:rPr/>
        <w:pict>
          <v:shape style="position:absolute;margin-left:309.119995pt;margin-top:-6.783072pt;width:110.3pt;height:21pt;mso-position-horizontal-relative:page;mso-position-vertical-relative:paragraph;z-index:251662336" type="#_x0000_t202" filled="false" stroked="false">
            <v:textbox inset="0,0,0,0">
              <w:txbxContent>
                <w:p>
                  <w:pPr>
                    <w:spacing w:before="80"/>
                    <w:ind w:left="153" w:right="0" w:firstLine="0"/>
                    <w:jc w:val="left"/>
                    <w:rPr>
                      <w:sz w:val="18"/>
                    </w:rPr>
                  </w:pPr>
                  <w:r>
                    <w:rPr>
                      <w:sz w:val="18"/>
                    </w:rPr>
                    <w:t>灾情信息报告和发布</w:t>
                  </w:r>
                </w:p>
              </w:txbxContent>
            </v:textbox>
            <w10:wrap type="none"/>
          </v:shape>
        </w:pict>
      </w:r>
      <w:r>
        <w:rPr/>
        <w:pict>
          <v:shape style="position:absolute;margin-left:82.591003pt;margin-top:243.369995pt;width:11pt;height:56pt;mso-position-horizontal-relative:page;mso-position-vertical-relative:page;z-index:251669504" type="#_x0000_t202" filled="false" stroked="false">
            <v:textbox inset="0,0,0,0" style="layout-flow:vertical-ideographic">
              <w:txbxContent>
                <w:p>
                  <w:pPr>
                    <w:spacing w:line="168" w:lineRule="auto" w:before="0"/>
                    <w:ind w:left="20" w:right="0" w:firstLine="0"/>
                    <w:jc w:val="left"/>
                    <w:rPr>
                      <w:sz w:val="18"/>
                    </w:rPr>
                  </w:pPr>
                  <w:r>
                    <w:rPr>
                      <w:sz w:val="18"/>
                    </w:rPr>
                    <w:t>区防震减灾委</w:t>
                  </w:r>
                </w:p>
              </w:txbxContent>
            </v:textbox>
            <w10:wrap type="none"/>
          </v:shape>
        </w:pict>
      </w:r>
      <w:r>
        <w:rPr/>
        <w:pict>
          <v:shape style="position:absolute;margin-left:81.750999pt;margin-top:118.93pt;width:11pt;height:56pt;mso-position-horizontal-relative:page;mso-position-vertical-relative:page;z-index:251670528" type="#_x0000_t202" filled="false" stroked="false">
            <v:textbox inset="0,0,0,0" style="layout-flow:vertical-ideographic">
              <w:txbxContent>
                <w:p>
                  <w:pPr>
                    <w:spacing w:line="168" w:lineRule="auto" w:before="0"/>
                    <w:ind w:left="20" w:right="0" w:firstLine="0"/>
                    <w:jc w:val="left"/>
                    <w:rPr>
                      <w:sz w:val="18"/>
                    </w:rPr>
                  </w:pPr>
                  <w:r>
                    <w:rPr>
                      <w:sz w:val="18"/>
                    </w:rPr>
                    <w:t>组织指挥体系</w:t>
                  </w:r>
                </w:p>
              </w:txbxContent>
            </v:textbox>
            <w10:wrap type="none"/>
          </v:shape>
        </w:pict>
      </w:r>
      <w:r>
        <w:rPr/>
        <w:pict>
          <v:shape style="position:absolute;margin-left:80.191002pt;margin-top:383.290009pt;width:11pt;height:146pt;mso-position-horizontal-relative:page;mso-position-vertical-relative:page;z-index:251671552" type="#_x0000_t202" filled="false" stroked="false">
            <v:textbox inset="0,0,0,0" style="layout-flow:vertical-ideographic">
              <w:txbxContent>
                <w:p>
                  <w:pPr>
                    <w:spacing w:line="168" w:lineRule="auto" w:before="0"/>
                    <w:ind w:left="20" w:right="0" w:firstLine="0"/>
                    <w:jc w:val="left"/>
                    <w:rPr>
                      <w:sz w:val="18"/>
                    </w:rPr>
                  </w:pPr>
                  <w:r>
                    <w:rPr>
                      <w:sz w:val="18"/>
                    </w:rPr>
                    <w:t>区平安建设中心（区减灾委办公室）</w:t>
                  </w:r>
                </w:p>
              </w:txbxContent>
            </v:textbox>
            <w10:wrap type="none"/>
          </v:shape>
        </w:pict>
      </w:r>
      <w:r>
        <w:rPr>
          <w:sz w:val="18"/>
        </w:rPr>
        <w:t>区防震减灾委成员单位</w:t>
      </w:r>
    </w:p>
    <w:p>
      <w:pPr>
        <w:pStyle w:val="BodyText"/>
        <w:spacing w:before="7"/>
        <w:ind w:left="0"/>
        <w:rPr>
          <w:sz w:val="14"/>
        </w:rPr>
      </w:pPr>
    </w:p>
    <w:p>
      <w:pPr>
        <w:spacing w:before="75"/>
        <w:ind w:left="4044" w:right="0" w:firstLine="0"/>
        <w:jc w:val="left"/>
        <w:rPr>
          <w:sz w:val="18"/>
        </w:rPr>
      </w:pPr>
      <w:r>
        <w:rPr>
          <w:sz w:val="18"/>
        </w:rPr>
        <w:t>灾情信息报告和发布</w:t>
      </w:r>
    </w:p>
    <w:p>
      <w:pPr>
        <w:spacing w:after="0"/>
        <w:jc w:val="left"/>
        <w:rPr>
          <w:sz w:val="18"/>
        </w:rPr>
        <w:sectPr>
          <w:type w:val="continuous"/>
          <w:pgSz w:w="16840" w:h="11900" w:orient="landscape"/>
          <w:pgMar w:top="1480" w:bottom="1540" w:left="2260" w:right="154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2"/>
        </w:rPr>
      </w:pPr>
    </w:p>
    <w:p>
      <w:pPr>
        <w:spacing w:before="74"/>
        <w:ind w:left="3985" w:right="3985" w:firstLine="0"/>
        <w:jc w:val="center"/>
        <w:rPr>
          <w:sz w:val="18"/>
        </w:rPr>
      </w:pPr>
      <w:r>
        <w:rPr>
          <w:sz w:val="18"/>
        </w:rPr>
        <w:t>- 33 -</w:t>
      </w:r>
    </w:p>
    <w:sectPr>
      <w:footerReference w:type="default" r:id="rId12"/>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方正小标宋简体">
    <w:altName w:val="方正小标宋简体"/>
    <w:charset w:val="86"/>
    <w:family w:val="auto"/>
    <w:pitch w:val="variable"/>
  </w:font>
  <w:font w:name="新宋体">
    <w:altName w:val="新宋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69.640015pt;margin-top:763.615784pt;width:17.150pt;height:16.05pt;mso-position-horizontal-relative:page;mso-position-vertical-relative:page;z-index:-252767232" type="#_x0000_t202" filled="false" stroked="false">
          <v:textbox inset="0,0,0,0">
            <w:txbxContent>
              <w:p>
                <w:pPr>
                  <w:pStyle w:val="BodyText"/>
                  <w:spacing w:line="321" w:lineRule="exact"/>
                  <w:ind w:left="20"/>
                </w:pPr>
                <w:r>
                  <w:rPr/>
                  <w:t>-</w:t>
                </w: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69.279999pt;margin-top:765.055786pt;width:30.05pt;height:16.05pt;mso-position-horizontal-relative:page;mso-position-vertical-relative:page;z-index:-252766208" type="#_x0000_t202" filled="false" stroked="false">
          <v:textbox inset="0,0,0,0">
            <w:txbxContent>
              <w:p>
                <w:pPr>
                  <w:pStyle w:val="BodyText"/>
                  <w:spacing w:line="321" w:lineRule="exact"/>
                  <w:ind w:left="20"/>
                </w:pPr>
                <w:r>
                  <w:rPr/>
                  <w:t>-</w:t>
                </w:r>
                <w:r>
                  <w:rPr/>
                  <w:fldChar w:fldCharType="begin"/>
                </w:r>
                <w:r>
                  <w:rPr/>
                  <w:instrText> PAGE </w:instrText>
                </w:r>
                <w:r>
                  <w:rPr/>
                  <w:fldChar w:fldCharType="separate"/>
                </w:r>
                <w:r>
                  <w:rPr/>
                  <w:t>2</w:t>
                </w:r>
                <w:r>
                  <w:rPr/>
                  <w:fldChar w:fldCharType="end"/>
                </w:r>
                <w:r>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0.679993pt;margin-top:764.777527pt;width:32pt;height:14pt;mso-position-horizontal-relative:page;mso-position-vertical-relative:page;z-index:-252765184" type="#_x0000_t202" filled="false" stroked="false">
          <v:textbox inset="0,0,0,0">
            <w:txbxContent>
              <w:p>
                <w:pPr>
                  <w:spacing w:line="280" w:lineRule="exact" w:before="0"/>
                  <w:ind w:left="20" w:right="0" w:firstLine="0"/>
                  <w:jc w:val="left"/>
                  <w:rPr>
                    <w:sz w:val="24"/>
                  </w:rPr>
                </w:pPr>
                <w:r>
                  <w:rPr>
                    <w:sz w:val="24"/>
                  </w:rPr>
                  <w:t>- </w:t>
                </w:r>
                <w:r>
                  <w:rPr/>
                  <w:fldChar w:fldCharType="begin"/>
                </w:r>
                <w:r>
                  <w:rPr>
                    <w:sz w:val="24"/>
                  </w:rPr>
                  <w:instrText> PAGE </w:instrText>
                </w:r>
                <w:r>
                  <w:rPr/>
                  <w:fldChar w:fldCharType="separate"/>
                </w:r>
                <w:r>
                  <w:rPr/>
                  <w:t>1</w:t>
                </w:r>
                <w:r>
                  <w:rPr/>
                  <w:fldChar w:fldCharType="end"/>
                </w:r>
                <w:r>
                  <w:rPr>
                    <w:sz w:val="24"/>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3.799988pt;margin-top:764.777527pt;width:38pt;height:14pt;mso-position-horizontal-relative:page;mso-position-vertical-relative:page;z-index:-252764160" type="#_x0000_t202" filled="false" stroked="false">
          <v:textbox inset="0,0,0,0">
            <w:txbxContent>
              <w:p>
                <w:pPr>
                  <w:spacing w:line="280" w:lineRule="exact" w:before="0"/>
                  <w:ind w:left="20" w:right="0" w:firstLine="0"/>
                  <w:jc w:val="left"/>
                  <w:rPr>
                    <w:sz w:val="24"/>
                  </w:rPr>
                </w:pPr>
                <w:r>
                  <w:rPr>
                    <w:sz w:val="24"/>
                  </w:rPr>
                  <w:t>- </w:t>
                </w:r>
                <w:r>
                  <w:rPr/>
                  <w:fldChar w:fldCharType="begin"/>
                </w:r>
                <w:r>
                  <w:rPr>
                    <w:sz w:val="24"/>
                  </w:rPr>
                  <w:instrText> PAGE </w:instrText>
                </w:r>
                <w:r>
                  <w:rPr/>
                  <w:fldChar w:fldCharType="separate"/>
                </w:r>
                <w:r>
                  <w:rPr/>
                  <w:t>10</w:t>
                </w:r>
                <w:r>
                  <w:rPr/>
                  <w:fldChar w:fldCharType="end"/>
                </w:r>
                <w:r>
                  <w:rPr>
                    <w:sz w:val="24"/>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3.799988pt;margin-top:764.777527pt;width:38pt;height:14pt;mso-position-horizontal-relative:page;mso-position-vertical-relative:page;z-index:-252763136" type="#_x0000_t202" filled="false" stroked="false">
          <v:textbox inset="0,0,0,0">
            <w:txbxContent>
              <w:p>
                <w:pPr>
                  <w:spacing w:line="280" w:lineRule="exact" w:before="0"/>
                  <w:ind w:left="20" w:right="0" w:firstLine="0"/>
                  <w:jc w:val="left"/>
                  <w:rPr>
                    <w:sz w:val="24"/>
                  </w:rPr>
                </w:pPr>
                <w:r>
                  <w:rPr>
                    <w:sz w:val="24"/>
                  </w:rPr>
                  <w:t>- </w:t>
                </w:r>
                <w:r>
                  <w:rPr/>
                  <w:fldChar w:fldCharType="begin"/>
                </w:r>
                <w:r>
                  <w:rPr>
                    <w:sz w:val="24"/>
                  </w:rPr>
                  <w:instrText> PAGE </w:instrText>
                </w:r>
                <w:r>
                  <w:rPr/>
                  <w:fldChar w:fldCharType="separate"/>
                </w:r>
                <w:r>
                  <w:rPr/>
                  <w:t>20</w:t>
                </w:r>
                <w:r>
                  <w:rPr/>
                  <w:fldChar w:fldCharType="end"/>
                </w:r>
                <w:r>
                  <w:rPr>
                    <w:sz w:val="24"/>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3.799988pt;margin-top:764.777527pt;width:38pt;height:14pt;mso-position-horizontal-relative:page;mso-position-vertical-relative:page;z-index:-252762112" type="#_x0000_t202" filled="false" stroked="false">
          <v:textbox inset="0,0,0,0">
            <w:txbxContent>
              <w:p>
                <w:pPr>
                  <w:spacing w:line="280" w:lineRule="exact" w:before="0"/>
                  <w:ind w:left="20" w:right="0" w:firstLine="0"/>
                  <w:jc w:val="left"/>
                  <w:rPr>
                    <w:sz w:val="24"/>
                  </w:rPr>
                </w:pPr>
                <w:r>
                  <w:rPr>
                    <w:sz w:val="24"/>
                  </w:rPr>
                  <w:t>- </w:t>
                </w:r>
                <w:r>
                  <w:rPr/>
                  <w:fldChar w:fldCharType="begin"/>
                </w:r>
                <w:r>
                  <w:rPr>
                    <w:sz w:val="24"/>
                  </w:rPr>
                  <w:instrText> PAGE </w:instrText>
                </w:r>
                <w:r>
                  <w:rPr/>
                  <w:fldChar w:fldCharType="separate"/>
                </w:r>
                <w:r>
                  <w:rPr/>
                  <w:t>30</w:t>
                </w:r>
                <w:r>
                  <w:rPr/>
                  <w:fldChar w:fldCharType="end"/>
                </w:r>
                <w:r>
                  <w:rPr>
                    <w:sz w:val="24"/>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2269" w:hanging="138"/>
        <w:jc w:val="left"/>
      </w:pPr>
      <w:rPr>
        <w:rFonts w:hint="default" w:ascii="Calibri" w:hAnsi="Calibri" w:eastAsia="Calibri" w:cs="Calibri"/>
        <w:spacing w:val="-3"/>
        <w:w w:val="100"/>
        <w:sz w:val="16"/>
        <w:szCs w:val="16"/>
        <w:lang w:val="zh-CN" w:eastAsia="zh-CN" w:bidi="zh-CN"/>
      </w:rPr>
    </w:lvl>
    <w:lvl w:ilvl="1">
      <w:start w:val="0"/>
      <w:numFmt w:val="bullet"/>
      <w:lvlText w:val="•"/>
      <w:lvlJc w:val="left"/>
      <w:pPr>
        <w:ind w:left="2522" w:hanging="138"/>
      </w:pPr>
      <w:rPr>
        <w:rFonts w:hint="default"/>
        <w:lang w:val="zh-CN" w:eastAsia="zh-CN" w:bidi="zh-CN"/>
      </w:rPr>
    </w:lvl>
    <w:lvl w:ilvl="2">
      <w:start w:val="0"/>
      <w:numFmt w:val="bullet"/>
      <w:lvlText w:val="•"/>
      <w:lvlJc w:val="left"/>
      <w:pPr>
        <w:ind w:left="2785" w:hanging="138"/>
      </w:pPr>
      <w:rPr>
        <w:rFonts w:hint="default"/>
        <w:lang w:val="zh-CN" w:eastAsia="zh-CN" w:bidi="zh-CN"/>
      </w:rPr>
    </w:lvl>
    <w:lvl w:ilvl="3">
      <w:start w:val="0"/>
      <w:numFmt w:val="bullet"/>
      <w:lvlText w:val="•"/>
      <w:lvlJc w:val="left"/>
      <w:pPr>
        <w:ind w:left="3048" w:hanging="138"/>
      </w:pPr>
      <w:rPr>
        <w:rFonts w:hint="default"/>
        <w:lang w:val="zh-CN" w:eastAsia="zh-CN" w:bidi="zh-CN"/>
      </w:rPr>
    </w:lvl>
    <w:lvl w:ilvl="4">
      <w:start w:val="0"/>
      <w:numFmt w:val="bullet"/>
      <w:lvlText w:val="•"/>
      <w:lvlJc w:val="left"/>
      <w:pPr>
        <w:ind w:left="3310" w:hanging="138"/>
      </w:pPr>
      <w:rPr>
        <w:rFonts w:hint="default"/>
        <w:lang w:val="zh-CN" w:eastAsia="zh-CN" w:bidi="zh-CN"/>
      </w:rPr>
    </w:lvl>
    <w:lvl w:ilvl="5">
      <w:start w:val="0"/>
      <w:numFmt w:val="bullet"/>
      <w:lvlText w:val="•"/>
      <w:lvlJc w:val="left"/>
      <w:pPr>
        <w:ind w:left="3573" w:hanging="138"/>
      </w:pPr>
      <w:rPr>
        <w:rFonts w:hint="default"/>
        <w:lang w:val="zh-CN" w:eastAsia="zh-CN" w:bidi="zh-CN"/>
      </w:rPr>
    </w:lvl>
    <w:lvl w:ilvl="6">
      <w:start w:val="0"/>
      <w:numFmt w:val="bullet"/>
      <w:lvlText w:val="•"/>
      <w:lvlJc w:val="left"/>
      <w:pPr>
        <w:ind w:left="3836" w:hanging="138"/>
      </w:pPr>
      <w:rPr>
        <w:rFonts w:hint="default"/>
        <w:lang w:val="zh-CN" w:eastAsia="zh-CN" w:bidi="zh-CN"/>
      </w:rPr>
    </w:lvl>
    <w:lvl w:ilvl="7">
      <w:start w:val="0"/>
      <w:numFmt w:val="bullet"/>
      <w:lvlText w:val="•"/>
      <w:lvlJc w:val="left"/>
      <w:pPr>
        <w:ind w:left="4099" w:hanging="138"/>
      </w:pPr>
      <w:rPr>
        <w:rFonts w:hint="default"/>
        <w:lang w:val="zh-CN" w:eastAsia="zh-CN" w:bidi="zh-CN"/>
      </w:rPr>
    </w:lvl>
    <w:lvl w:ilvl="8">
      <w:start w:val="0"/>
      <w:numFmt w:val="bullet"/>
      <w:lvlText w:val="•"/>
      <w:lvlJc w:val="left"/>
      <w:pPr>
        <w:ind w:left="4361" w:hanging="138"/>
      </w:pPr>
      <w:rPr>
        <w:rFonts w:hint="default"/>
        <w:lang w:val="zh-CN" w:eastAsia="zh-CN" w:bidi="zh-CN"/>
      </w:rPr>
    </w:lvl>
  </w:abstractNum>
  <w:abstractNum w:abstractNumId="32">
    <w:multiLevelType w:val="hybridMultilevel"/>
    <w:lvl w:ilvl="0">
      <w:start w:val="9"/>
      <w:numFmt w:val="decimal"/>
      <w:lvlText w:val="%1"/>
      <w:lvlJc w:val="left"/>
      <w:pPr>
        <w:ind w:left="1061" w:hanging="492"/>
        <w:jc w:val="left"/>
      </w:pPr>
      <w:rPr>
        <w:rFonts w:hint="default"/>
        <w:lang w:val="zh-CN" w:eastAsia="zh-CN" w:bidi="zh-CN"/>
      </w:rPr>
    </w:lvl>
    <w:lvl w:ilvl="1">
      <w:start w:val="1"/>
      <w:numFmt w:val="decimal"/>
      <w:lvlText w:val="%1.%2"/>
      <w:lvlJc w:val="left"/>
      <w:pPr>
        <w:ind w:left="1061" w:hanging="492"/>
        <w:jc w:val="left"/>
      </w:pPr>
      <w:rPr>
        <w:rFonts w:hint="default" w:ascii="宋体" w:hAnsi="宋体" w:eastAsia="宋体" w:cs="宋体"/>
        <w:b/>
        <w:bCs/>
        <w:spacing w:val="-2"/>
        <w:w w:val="99"/>
        <w:sz w:val="28"/>
        <w:szCs w:val="28"/>
        <w:lang w:val="zh-CN" w:eastAsia="zh-CN" w:bidi="zh-CN"/>
      </w:rPr>
    </w:lvl>
    <w:lvl w:ilvl="2">
      <w:start w:val="1"/>
      <w:numFmt w:val="decimal"/>
      <w:lvlText w:val="%3."/>
      <w:lvlJc w:val="left"/>
      <w:pPr>
        <w:ind w:left="3839" w:hanging="138"/>
        <w:jc w:val="left"/>
      </w:pPr>
      <w:rPr>
        <w:rFonts w:hint="default" w:ascii="Calibri" w:hAnsi="Calibri" w:eastAsia="Calibri" w:cs="Calibri"/>
        <w:spacing w:val="-1"/>
        <w:w w:val="100"/>
        <w:sz w:val="16"/>
        <w:szCs w:val="16"/>
        <w:lang w:val="zh-CN" w:eastAsia="zh-CN" w:bidi="zh-CN"/>
      </w:rPr>
    </w:lvl>
    <w:lvl w:ilvl="3">
      <w:start w:val="0"/>
      <w:numFmt w:val="bullet"/>
      <w:lvlText w:val="•"/>
      <w:lvlJc w:val="left"/>
      <w:pPr>
        <w:ind w:left="1974" w:hanging="138"/>
      </w:pPr>
      <w:rPr>
        <w:rFonts w:hint="default"/>
        <w:lang w:val="zh-CN" w:eastAsia="zh-CN" w:bidi="zh-CN"/>
      </w:rPr>
    </w:lvl>
    <w:lvl w:ilvl="4">
      <w:start w:val="0"/>
      <w:numFmt w:val="bullet"/>
      <w:lvlText w:val="•"/>
      <w:lvlJc w:val="left"/>
      <w:pPr>
        <w:ind w:left="1041" w:hanging="138"/>
      </w:pPr>
      <w:rPr>
        <w:rFonts w:hint="default"/>
        <w:lang w:val="zh-CN" w:eastAsia="zh-CN" w:bidi="zh-CN"/>
      </w:rPr>
    </w:lvl>
    <w:lvl w:ilvl="5">
      <w:start w:val="0"/>
      <w:numFmt w:val="bullet"/>
      <w:lvlText w:val="•"/>
      <w:lvlJc w:val="left"/>
      <w:pPr>
        <w:ind w:left="108" w:hanging="138"/>
      </w:pPr>
      <w:rPr>
        <w:rFonts w:hint="default"/>
        <w:lang w:val="zh-CN" w:eastAsia="zh-CN" w:bidi="zh-CN"/>
      </w:rPr>
    </w:lvl>
    <w:lvl w:ilvl="6">
      <w:start w:val="0"/>
      <w:numFmt w:val="bullet"/>
      <w:lvlText w:val="•"/>
      <w:lvlJc w:val="left"/>
      <w:pPr>
        <w:ind w:left="-825" w:hanging="138"/>
      </w:pPr>
      <w:rPr>
        <w:rFonts w:hint="default"/>
        <w:lang w:val="zh-CN" w:eastAsia="zh-CN" w:bidi="zh-CN"/>
      </w:rPr>
    </w:lvl>
    <w:lvl w:ilvl="7">
      <w:start w:val="0"/>
      <w:numFmt w:val="bullet"/>
      <w:lvlText w:val="•"/>
      <w:lvlJc w:val="left"/>
      <w:pPr>
        <w:ind w:left="-1758" w:hanging="138"/>
      </w:pPr>
      <w:rPr>
        <w:rFonts w:hint="default"/>
        <w:lang w:val="zh-CN" w:eastAsia="zh-CN" w:bidi="zh-CN"/>
      </w:rPr>
    </w:lvl>
    <w:lvl w:ilvl="8">
      <w:start w:val="0"/>
      <w:numFmt w:val="bullet"/>
      <w:lvlText w:val="•"/>
      <w:lvlJc w:val="left"/>
      <w:pPr>
        <w:ind w:left="-2691" w:hanging="138"/>
      </w:pPr>
      <w:rPr>
        <w:rFonts w:hint="default"/>
        <w:lang w:val="zh-CN" w:eastAsia="zh-CN" w:bidi="zh-CN"/>
      </w:rPr>
    </w:lvl>
  </w:abstractNum>
  <w:abstractNum w:abstractNumId="31">
    <w:multiLevelType w:val="hybridMultilevel"/>
    <w:lvl w:ilvl="0">
      <w:start w:val="8"/>
      <w:numFmt w:val="decimal"/>
      <w:lvlText w:val="%1"/>
      <w:lvlJc w:val="left"/>
      <w:pPr>
        <w:ind w:left="1061" w:hanging="492"/>
        <w:jc w:val="left"/>
      </w:pPr>
      <w:rPr>
        <w:rFonts w:hint="default"/>
        <w:lang w:val="zh-CN" w:eastAsia="zh-CN" w:bidi="zh-CN"/>
      </w:rPr>
    </w:lvl>
    <w:lvl w:ilvl="1">
      <w:start w:val="1"/>
      <w:numFmt w:val="decimal"/>
      <w:lvlText w:val="%1.%2"/>
      <w:lvlJc w:val="left"/>
      <w:pPr>
        <w:ind w:left="1061"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1510" w:hanging="492"/>
      </w:pPr>
      <w:rPr>
        <w:rFonts w:hint="default"/>
        <w:lang w:val="zh-CN" w:eastAsia="zh-CN" w:bidi="zh-CN"/>
      </w:rPr>
    </w:lvl>
    <w:lvl w:ilvl="3">
      <w:start w:val="0"/>
      <w:numFmt w:val="bullet"/>
      <w:lvlText w:val="•"/>
      <w:lvlJc w:val="left"/>
      <w:pPr>
        <w:ind w:left="1735" w:hanging="492"/>
      </w:pPr>
      <w:rPr>
        <w:rFonts w:hint="default"/>
        <w:lang w:val="zh-CN" w:eastAsia="zh-CN" w:bidi="zh-CN"/>
      </w:rPr>
    </w:lvl>
    <w:lvl w:ilvl="4">
      <w:start w:val="0"/>
      <w:numFmt w:val="bullet"/>
      <w:lvlText w:val="•"/>
      <w:lvlJc w:val="left"/>
      <w:pPr>
        <w:ind w:left="1960" w:hanging="492"/>
      </w:pPr>
      <w:rPr>
        <w:rFonts w:hint="default"/>
        <w:lang w:val="zh-CN" w:eastAsia="zh-CN" w:bidi="zh-CN"/>
      </w:rPr>
    </w:lvl>
    <w:lvl w:ilvl="5">
      <w:start w:val="0"/>
      <w:numFmt w:val="bullet"/>
      <w:lvlText w:val="•"/>
      <w:lvlJc w:val="left"/>
      <w:pPr>
        <w:ind w:left="2185" w:hanging="492"/>
      </w:pPr>
      <w:rPr>
        <w:rFonts w:hint="default"/>
        <w:lang w:val="zh-CN" w:eastAsia="zh-CN" w:bidi="zh-CN"/>
      </w:rPr>
    </w:lvl>
    <w:lvl w:ilvl="6">
      <w:start w:val="0"/>
      <w:numFmt w:val="bullet"/>
      <w:lvlText w:val="•"/>
      <w:lvlJc w:val="left"/>
      <w:pPr>
        <w:ind w:left="2410" w:hanging="492"/>
      </w:pPr>
      <w:rPr>
        <w:rFonts w:hint="default"/>
        <w:lang w:val="zh-CN" w:eastAsia="zh-CN" w:bidi="zh-CN"/>
      </w:rPr>
    </w:lvl>
    <w:lvl w:ilvl="7">
      <w:start w:val="0"/>
      <w:numFmt w:val="bullet"/>
      <w:lvlText w:val="•"/>
      <w:lvlJc w:val="left"/>
      <w:pPr>
        <w:ind w:left="2635" w:hanging="492"/>
      </w:pPr>
      <w:rPr>
        <w:rFonts w:hint="default"/>
        <w:lang w:val="zh-CN" w:eastAsia="zh-CN" w:bidi="zh-CN"/>
      </w:rPr>
    </w:lvl>
    <w:lvl w:ilvl="8">
      <w:start w:val="0"/>
      <w:numFmt w:val="bullet"/>
      <w:lvlText w:val="•"/>
      <w:lvlJc w:val="left"/>
      <w:pPr>
        <w:ind w:left="2860" w:hanging="492"/>
      </w:pPr>
      <w:rPr>
        <w:rFonts w:hint="default"/>
        <w:lang w:val="zh-CN" w:eastAsia="zh-CN" w:bidi="zh-CN"/>
      </w:rPr>
    </w:lvl>
  </w:abstractNum>
  <w:abstractNum w:abstractNumId="30">
    <w:multiLevelType w:val="hybridMultilevel"/>
    <w:lvl w:ilvl="0">
      <w:start w:val="7"/>
      <w:numFmt w:val="decimal"/>
      <w:lvlText w:val="%1"/>
      <w:lvlJc w:val="left"/>
      <w:pPr>
        <w:ind w:left="1061" w:hanging="492"/>
        <w:jc w:val="left"/>
      </w:pPr>
      <w:rPr>
        <w:rFonts w:hint="default"/>
        <w:lang w:val="zh-CN" w:eastAsia="zh-CN" w:bidi="zh-CN"/>
      </w:rPr>
    </w:lvl>
    <w:lvl w:ilvl="1">
      <w:start w:val="1"/>
      <w:numFmt w:val="decimal"/>
      <w:lvlText w:val="%1.%2"/>
      <w:lvlJc w:val="left"/>
      <w:pPr>
        <w:ind w:left="1061"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1293" w:hanging="492"/>
      </w:pPr>
      <w:rPr>
        <w:rFonts w:hint="default"/>
        <w:lang w:val="zh-CN" w:eastAsia="zh-CN" w:bidi="zh-CN"/>
      </w:rPr>
    </w:lvl>
    <w:lvl w:ilvl="3">
      <w:start w:val="0"/>
      <w:numFmt w:val="bullet"/>
      <w:lvlText w:val="•"/>
      <w:lvlJc w:val="left"/>
      <w:pPr>
        <w:ind w:left="1409" w:hanging="492"/>
      </w:pPr>
      <w:rPr>
        <w:rFonts w:hint="default"/>
        <w:lang w:val="zh-CN" w:eastAsia="zh-CN" w:bidi="zh-CN"/>
      </w:rPr>
    </w:lvl>
    <w:lvl w:ilvl="4">
      <w:start w:val="0"/>
      <w:numFmt w:val="bullet"/>
      <w:lvlText w:val="•"/>
      <w:lvlJc w:val="left"/>
      <w:pPr>
        <w:ind w:left="1526" w:hanging="492"/>
      </w:pPr>
      <w:rPr>
        <w:rFonts w:hint="default"/>
        <w:lang w:val="zh-CN" w:eastAsia="zh-CN" w:bidi="zh-CN"/>
      </w:rPr>
    </w:lvl>
    <w:lvl w:ilvl="5">
      <w:start w:val="0"/>
      <w:numFmt w:val="bullet"/>
      <w:lvlText w:val="•"/>
      <w:lvlJc w:val="left"/>
      <w:pPr>
        <w:ind w:left="1642" w:hanging="492"/>
      </w:pPr>
      <w:rPr>
        <w:rFonts w:hint="default"/>
        <w:lang w:val="zh-CN" w:eastAsia="zh-CN" w:bidi="zh-CN"/>
      </w:rPr>
    </w:lvl>
    <w:lvl w:ilvl="6">
      <w:start w:val="0"/>
      <w:numFmt w:val="bullet"/>
      <w:lvlText w:val="•"/>
      <w:lvlJc w:val="left"/>
      <w:pPr>
        <w:ind w:left="1759" w:hanging="492"/>
      </w:pPr>
      <w:rPr>
        <w:rFonts w:hint="default"/>
        <w:lang w:val="zh-CN" w:eastAsia="zh-CN" w:bidi="zh-CN"/>
      </w:rPr>
    </w:lvl>
    <w:lvl w:ilvl="7">
      <w:start w:val="0"/>
      <w:numFmt w:val="bullet"/>
      <w:lvlText w:val="•"/>
      <w:lvlJc w:val="left"/>
      <w:pPr>
        <w:ind w:left="1875" w:hanging="492"/>
      </w:pPr>
      <w:rPr>
        <w:rFonts w:hint="default"/>
        <w:lang w:val="zh-CN" w:eastAsia="zh-CN" w:bidi="zh-CN"/>
      </w:rPr>
    </w:lvl>
    <w:lvl w:ilvl="8">
      <w:start w:val="0"/>
      <w:numFmt w:val="bullet"/>
      <w:lvlText w:val="•"/>
      <w:lvlJc w:val="left"/>
      <w:pPr>
        <w:ind w:left="1992" w:hanging="492"/>
      </w:pPr>
      <w:rPr>
        <w:rFonts w:hint="default"/>
        <w:lang w:val="zh-CN" w:eastAsia="zh-CN" w:bidi="zh-CN"/>
      </w:rPr>
    </w:lvl>
  </w:abstractNum>
  <w:abstractNum w:abstractNumId="29">
    <w:multiLevelType w:val="hybridMultilevel"/>
    <w:lvl w:ilvl="0">
      <w:start w:val="6"/>
      <w:numFmt w:val="decimal"/>
      <w:lvlText w:val="%1"/>
      <w:lvlJc w:val="left"/>
      <w:pPr>
        <w:ind w:left="1061" w:hanging="492"/>
        <w:jc w:val="left"/>
      </w:pPr>
      <w:rPr>
        <w:rFonts w:hint="default"/>
        <w:lang w:val="zh-CN" w:eastAsia="zh-CN" w:bidi="zh-CN"/>
      </w:rPr>
    </w:lvl>
    <w:lvl w:ilvl="1">
      <w:start w:val="1"/>
      <w:numFmt w:val="decimal"/>
      <w:lvlText w:val="%1.%2"/>
      <w:lvlJc w:val="left"/>
      <w:pPr>
        <w:ind w:left="1061" w:hanging="492"/>
        <w:jc w:val="left"/>
      </w:pPr>
      <w:rPr>
        <w:rFonts w:hint="default" w:ascii="宋体" w:hAnsi="宋体" w:eastAsia="宋体" w:cs="宋体"/>
        <w:b/>
        <w:bCs/>
        <w:spacing w:val="-2"/>
        <w:w w:val="99"/>
        <w:sz w:val="28"/>
        <w:szCs w:val="28"/>
        <w:lang w:val="zh-CN" w:eastAsia="zh-CN" w:bidi="zh-CN"/>
      </w:rPr>
    </w:lvl>
    <w:lvl w:ilvl="2">
      <w:start w:val="0"/>
      <w:numFmt w:val="bullet"/>
      <w:lvlText w:val="•"/>
      <w:lvlJc w:val="left"/>
      <w:pPr>
        <w:ind w:left="2716" w:hanging="492"/>
      </w:pPr>
      <w:rPr>
        <w:rFonts w:hint="default"/>
        <w:lang w:val="zh-CN" w:eastAsia="zh-CN" w:bidi="zh-CN"/>
      </w:rPr>
    </w:lvl>
    <w:lvl w:ilvl="3">
      <w:start w:val="0"/>
      <w:numFmt w:val="bullet"/>
      <w:lvlText w:val="•"/>
      <w:lvlJc w:val="left"/>
      <w:pPr>
        <w:ind w:left="3544" w:hanging="492"/>
      </w:pPr>
      <w:rPr>
        <w:rFonts w:hint="default"/>
        <w:lang w:val="zh-CN" w:eastAsia="zh-CN" w:bidi="zh-CN"/>
      </w:rPr>
    </w:lvl>
    <w:lvl w:ilvl="4">
      <w:start w:val="0"/>
      <w:numFmt w:val="bullet"/>
      <w:lvlText w:val="•"/>
      <w:lvlJc w:val="left"/>
      <w:pPr>
        <w:ind w:left="4372" w:hanging="492"/>
      </w:pPr>
      <w:rPr>
        <w:rFonts w:hint="default"/>
        <w:lang w:val="zh-CN" w:eastAsia="zh-CN" w:bidi="zh-CN"/>
      </w:rPr>
    </w:lvl>
    <w:lvl w:ilvl="5">
      <w:start w:val="0"/>
      <w:numFmt w:val="bullet"/>
      <w:lvlText w:val="•"/>
      <w:lvlJc w:val="left"/>
      <w:pPr>
        <w:ind w:left="5200" w:hanging="492"/>
      </w:pPr>
      <w:rPr>
        <w:rFonts w:hint="default"/>
        <w:lang w:val="zh-CN" w:eastAsia="zh-CN" w:bidi="zh-CN"/>
      </w:rPr>
    </w:lvl>
    <w:lvl w:ilvl="6">
      <w:start w:val="0"/>
      <w:numFmt w:val="bullet"/>
      <w:lvlText w:val="•"/>
      <w:lvlJc w:val="left"/>
      <w:pPr>
        <w:ind w:left="6028" w:hanging="492"/>
      </w:pPr>
      <w:rPr>
        <w:rFonts w:hint="default"/>
        <w:lang w:val="zh-CN" w:eastAsia="zh-CN" w:bidi="zh-CN"/>
      </w:rPr>
    </w:lvl>
    <w:lvl w:ilvl="7">
      <w:start w:val="0"/>
      <w:numFmt w:val="bullet"/>
      <w:lvlText w:val="•"/>
      <w:lvlJc w:val="left"/>
      <w:pPr>
        <w:ind w:left="6856" w:hanging="492"/>
      </w:pPr>
      <w:rPr>
        <w:rFonts w:hint="default"/>
        <w:lang w:val="zh-CN" w:eastAsia="zh-CN" w:bidi="zh-CN"/>
      </w:rPr>
    </w:lvl>
    <w:lvl w:ilvl="8">
      <w:start w:val="0"/>
      <w:numFmt w:val="bullet"/>
      <w:lvlText w:val="•"/>
      <w:lvlJc w:val="left"/>
      <w:pPr>
        <w:ind w:left="7684" w:hanging="492"/>
      </w:pPr>
      <w:rPr>
        <w:rFonts w:hint="default"/>
        <w:lang w:val="zh-CN" w:eastAsia="zh-CN" w:bidi="zh-CN"/>
      </w:rPr>
    </w:lvl>
  </w:abstractNum>
  <w:abstractNum w:abstractNumId="28">
    <w:multiLevelType w:val="hybridMultilevel"/>
    <w:lvl w:ilvl="0">
      <w:start w:val="5"/>
      <w:numFmt w:val="decimal"/>
      <w:lvlText w:val="%1"/>
      <w:lvlJc w:val="left"/>
      <w:pPr>
        <w:ind w:left="1260" w:hanging="492"/>
        <w:jc w:val="left"/>
      </w:pPr>
      <w:rPr>
        <w:rFonts w:hint="default"/>
        <w:lang w:val="zh-CN" w:eastAsia="zh-CN" w:bidi="zh-CN"/>
      </w:rPr>
    </w:lvl>
    <w:lvl w:ilvl="1">
      <w:start w:val="1"/>
      <w:numFmt w:val="decimal"/>
      <w:lvlText w:val="%1.%2"/>
      <w:lvlJc w:val="left"/>
      <w:pPr>
        <w:ind w:left="126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1653" w:hanging="492"/>
      </w:pPr>
      <w:rPr>
        <w:rFonts w:hint="default"/>
        <w:lang w:val="zh-CN" w:eastAsia="zh-CN" w:bidi="zh-CN"/>
      </w:rPr>
    </w:lvl>
    <w:lvl w:ilvl="3">
      <w:start w:val="0"/>
      <w:numFmt w:val="bullet"/>
      <w:lvlText w:val="•"/>
      <w:lvlJc w:val="left"/>
      <w:pPr>
        <w:ind w:left="1850" w:hanging="492"/>
      </w:pPr>
      <w:rPr>
        <w:rFonts w:hint="default"/>
        <w:lang w:val="zh-CN" w:eastAsia="zh-CN" w:bidi="zh-CN"/>
      </w:rPr>
    </w:lvl>
    <w:lvl w:ilvl="4">
      <w:start w:val="0"/>
      <w:numFmt w:val="bullet"/>
      <w:lvlText w:val="•"/>
      <w:lvlJc w:val="left"/>
      <w:pPr>
        <w:ind w:left="2047" w:hanging="492"/>
      </w:pPr>
      <w:rPr>
        <w:rFonts w:hint="default"/>
        <w:lang w:val="zh-CN" w:eastAsia="zh-CN" w:bidi="zh-CN"/>
      </w:rPr>
    </w:lvl>
    <w:lvl w:ilvl="5">
      <w:start w:val="0"/>
      <w:numFmt w:val="bullet"/>
      <w:lvlText w:val="•"/>
      <w:lvlJc w:val="left"/>
      <w:pPr>
        <w:ind w:left="2244" w:hanging="492"/>
      </w:pPr>
      <w:rPr>
        <w:rFonts w:hint="default"/>
        <w:lang w:val="zh-CN" w:eastAsia="zh-CN" w:bidi="zh-CN"/>
      </w:rPr>
    </w:lvl>
    <w:lvl w:ilvl="6">
      <w:start w:val="0"/>
      <w:numFmt w:val="bullet"/>
      <w:lvlText w:val="•"/>
      <w:lvlJc w:val="left"/>
      <w:pPr>
        <w:ind w:left="2441" w:hanging="492"/>
      </w:pPr>
      <w:rPr>
        <w:rFonts w:hint="default"/>
        <w:lang w:val="zh-CN" w:eastAsia="zh-CN" w:bidi="zh-CN"/>
      </w:rPr>
    </w:lvl>
    <w:lvl w:ilvl="7">
      <w:start w:val="0"/>
      <w:numFmt w:val="bullet"/>
      <w:lvlText w:val="•"/>
      <w:lvlJc w:val="left"/>
      <w:pPr>
        <w:ind w:left="2638" w:hanging="492"/>
      </w:pPr>
      <w:rPr>
        <w:rFonts w:hint="default"/>
        <w:lang w:val="zh-CN" w:eastAsia="zh-CN" w:bidi="zh-CN"/>
      </w:rPr>
    </w:lvl>
    <w:lvl w:ilvl="8">
      <w:start w:val="0"/>
      <w:numFmt w:val="bullet"/>
      <w:lvlText w:val="•"/>
      <w:lvlJc w:val="left"/>
      <w:pPr>
        <w:ind w:left="2835" w:hanging="492"/>
      </w:pPr>
      <w:rPr>
        <w:rFonts w:hint="default"/>
        <w:lang w:val="zh-CN" w:eastAsia="zh-CN" w:bidi="zh-CN"/>
      </w:rPr>
    </w:lvl>
  </w:abstractNum>
  <w:abstractNum w:abstractNumId="27">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26">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25">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24">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23">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22">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21">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20">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19">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18">
    <w:multiLevelType w:val="hybridMultilevel"/>
    <w:lvl w:ilvl="0">
      <w:start w:val="1"/>
      <w:numFmt w:val="decimal"/>
      <w:lvlText w:val="（%1）"/>
      <w:lvlJc w:val="left"/>
      <w:pPr>
        <w:ind w:left="1271"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86" w:hanging="702"/>
      </w:pPr>
      <w:rPr>
        <w:rFonts w:hint="default"/>
        <w:lang w:val="zh-CN" w:eastAsia="zh-CN" w:bidi="zh-CN"/>
      </w:rPr>
    </w:lvl>
    <w:lvl w:ilvl="2">
      <w:start w:val="0"/>
      <w:numFmt w:val="bullet"/>
      <w:lvlText w:val="•"/>
      <w:lvlJc w:val="left"/>
      <w:pPr>
        <w:ind w:left="2892" w:hanging="702"/>
      </w:pPr>
      <w:rPr>
        <w:rFonts w:hint="default"/>
        <w:lang w:val="zh-CN" w:eastAsia="zh-CN" w:bidi="zh-CN"/>
      </w:rPr>
    </w:lvl>
    <w:lvl w:ilvl="3">
      <w:start w:val="0"/>
      <w:numFmt w:val="bullet"/>
      <w:lvlText w:val="•"/>
      <w:lvlJc w:val="left"/>
      <w:pPr>
        <w:ind w:left="3698" w:hanging="702"/>
      </w:pPr>
      <w:rPr>
        <w:rFonts w:hint="default"/>
        <w:lang w:val="zh-CN" w:eastAsia="zh-CN" w:bidi="zh-CN"/>
      </w:rPr>
    </w:lvl>
    <w:lvl w:ilvl="4">
      <w:start w:val="0"/>
      <w:numFmt w:val="bullet"/>
      <w:lvlText w:val="•"/>
      <w:lvlJc w:val="left"/>
      <w:pPr>
        <w:ind w:left="4504" w:hanging="702"/>
      </w:pPr>
      <w:rPr>
        <w:rFonts w:hint="default"/>
        <w:lang w:val="zh-CN" w:eastAsia="zh-CN" w:bidi="zh-CN"/>
      </w:rPr>
    </w:lvl>
    <w:lvl w:ilvl="5">
      <w:start w:val="0"/>
      <w:numFmt w:val="bullet"/>
      <w:lvlText w:val="•"/>
      <w:lvlJc w:val="left"/>
      <w:pPr>
        <w:ind w:left="5310" w:hanging="702"/>
      </w:pPr>
      <w:rPr>
        <w:rFonts w:hint="default"/>
        <w:lang w:val="zh-CN" w:eastAsia="zh-CN" w:bidi="zh-CN"/>
      </w:rPr>
    </w:lvl>
    <w:lvl w:ilvl="6">
      <w:start w:val="0"/>
      <w:numFmt w:val="bullet"/>
      <w:lvlText w:val="•"/>
      <w:lvlJc w:val="left"/>
      <w:pPr>
        <w:ind w:left="6116" w:hanging="702"/>
      </w:pPr>
      <w:rPr>
        <w:rFonts w:hint="default"/>
        <w:lang w:val="zh-CN" w:eastAsia="zh-CN" w:bidi="zh-CN"/>
      </w:rPr>
    </w:lvl>
    <w:lvl w:ilvl="7">
      <w:start w:val="0"/>
      <w:numFmt w:val="bullet"/>
      <w:lvlText w:val="•"/>
      <w:lvlJc w:val="left"/>
      <w:pPr>
        <w:ind w:left="6922" w:hanging="702"/>
      </w:pPr>
      <w:rPr>
        <w:rFonts w:hint="default"/>
        <w:lang w:val="zh-CN" w:eastAsia="zh-CN" w:bidi="zh-CN"/>
      </w:rPr>
    </w:lvl>
    <w:lvl w:ilvl="8">
      <w:start w:val="0"/>
      <w:numFmt w:val="bullet"/>
      <w:lvlText w:val="•"/>
      <w:lvlJc w:val="left"/>
      <w:pPr>
        <w:ind w:left="7728" w:hanging="702"/>
      </w:pPr>
      <w:rPr>
        <w:rFonts w:hint="default"/>
        <w:lang w:val="zh-CN" w:eastAsia="zh-CN" w:bidi="zh-CN"/>
      </w:rPr>
    </w:lvl>
  </w:abstractNum>
  <w:abstractNum w:abstractNumId="17">
    <w:multiLevelType w:val="hybridMultilevel"/>
    <w:lvl w:ilvl="0">
      <w:start w:val="1"/>
      <w:numFmt w:val="decimal"/>
      <w:lvlText w:val="（%1）"/>
      <w:lvlJc w:val="left"/>
      <w:pPr>
        <w:ind w:left="149" w:hanging="702"/>
        <w:jc w:val="right"/>
      </w:pPr>
      <w:rPr>
        <w:rFonts w:hint="default" w:ascii="宋体" w:hAnsi="宋体" w:eastAsia="宋体" w:cs="宋体"/>
        <w:spacing w:val="-15"/>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16">
    <w:multiLevelType w:val="hybridMultilevel"/>
    <w:lvl w:ilvl="0">
      <w:start w:val="4"/>
      <w:numFmt w:val="decimal"/>
      <w:lvlText w:val="%1"/>
      <w:lvlJc w:val="left"/>
      <w:pPr>
        <w:ind w:left="1272" w:hanging="704"/>
        <w:jc w:val="left"/>
      </w:pPr>
      <w:rPr>
        <w:rFonts w:hint="default"/>
        <w:lang w:val="zh-CN" w:eastAsia="zh-CN" w:bidi="zh-CN"/>
      </w:rPr>
    </w:lvl>
    <w:lvl w:ilvl="1">
      <w:start w:val="1"/>
      <w:numFmt w:val="decimal"/>
      <w:lvlText w:val="%1.%2"/>
      <w:lvlJc w:val="left"/>
      <w:pPr>
        <w:ind w:left="1272" w:hanging="704"/>
        <w:jc w:val="left"/>
      </w:pPr>
      <w:rPr>
        <w:rFonts w:hint="default"/>
        <w:lang w:val="zh-CN" w:eastAsia="zh-CN" w:bidi="zh-CN"/>
      </w:rPr>
    </w:lvl>
    <w:lvl w:ilvl="2">
      <w:start w:val="5"/>
      <w:numFmt w:val="decimal"/>
      <w:lvlText w:val="%1.%2.%3"/>
      <w:lvlJc w:val="left"/>
      <w:pPr>
        <w:ind w:left="1272" w:hanging="704"/>
        <w:jc w:val="left"/>
      </w:pPr>
      <w:rPr>
        <w:rFonts w:hint="default" w:ascii="宋体" w:hAnsi="宋体" w:eastAsia="宋体" w:cs="宋体"/>
        <w:spacing w:val="-4"/>
        <w:w w:val="100"/>
        <w:sz w:val="26"/>
        <w:szCs w:val="26"/>
        <w:lang w:val="zh-CN" w:eastAsia="zh-CN" w:bidi="zh-CN"/>
      </w:rPr>
    </w:lvl>
    <w:lvl w:ilvl="3">
      <w:start w:val="0"/>
      <w:numFmt w:val="bullet"/>
      <w:lvlText w:val="•"/>
      <w:lvlJc w:val="left"/>
      <w:pPr>
        <w:ind w:left="3698" w:hanging="704"/>
      </w:pPr>
      <w:rPr>
        <w:rFonts w:hint="default"/>
        <w:lang w:val="zh-CN" w:eastAsia="zh-CN" w:bidi="zh-CN"/>
      </w:rPr>
    </w:lvl>
    <w:lvl w:ilvl="4">
      <w:start w:val="0"/>
      <w:numFmt w:val="bullet"/>
      <w:lvlText w:val="•"/>
      <w:lvlJc w:val="left"/>
      <w:pPr>
        <w:ind w:left="4504" w:hanging="704"/>
      </w:pPr>
      <w:rPr>
        <w:rFonts w:hint="default"/>
        <w:lang w:val="zh-CN" w:eastAsia="zh-CN" w:bidi="zh-CN"/>
      </w:rPr>
    </w:lvl>
    <w:lvl w:ilvl="5">
      <w:start w:val="0"/>
      <w:numFmt w:val="bullet"/>
      <w:lvlText w:val="•"/>
      <w:lvlJc w:val="left"/>
      <w:pPr>
        <w:ind w:left="5310" w:hanging="704"/>
      </w:pPr>
      <w:rPr>
        <w:rFonts w:hint="default"/>
        <w:lang w:val="zh-CN" w:eastAsia="zh-CN" w:bidi="zh-CN"/>
      </w:rPr>
    </w:lvl>
    <w:lvl w:ilvl="6">
      <w:start w:val="0"/>
      <w:numFmt w:val="bullet"/>
      <w:lvlText w:val="•"/>
      <w:lvlJc w:val="left"/>
      <w:pPr>
        <w:ind w:left="6116" w:hanging="704"/>
      </w:pPr>
      <w:rPr>
        <w:rFonts w:hint="default"/>
        <w:lang w:val="zh-CN" w:eastAsia="zh-CN" w:bidi="zh-CN"/>
      </w:rPr>
    </w:lvl>
    <w:lvl w:ilvl="7">
      <w:start w:val="0"/>
      <w:numFmt w:val="bullet"/>
      <w:lvlText w:val="•"/>
      <w:lvlJc w:val="left"/>
      <w:pPr>
        <w:ind w:left="6922" w:hanging="704"/>
      </w:pPr>
      <w:rPr>
        <w:rFonts w:hint="default"/>
        <w:lang w:val="zh-CN" w:eastAsia="zh-CN" w:bidi="zh-CN"/>
      </w:rPr>
    </w:lvl>
    <w:lvl w:ilvl="8">
      <w:start w:val="0"/>
      <w:numFmt w:val="bullet"/>
      <w:lvlText w:val="•"/>
      <w:lvlJc w:val="left"/>
      <w:pPr>
        <w:ind w:left="7728" w:hanging="704"/>
      </w:pPr>
      <w:rPr>
        <w:rFonts w:hint="default"/>
        <w:lang w:val="zh-CN" w:eastAsia="zh-CN" w:bidi="zh-CN"/>
      </w:rPr>
    </w:lvl>
  </w:abstractNum>
  <w:abstractNum w:abstractNumId="15">
    <w:multiLevelType w:val="hybridMultilevel"/>
    <w:lvl w:ilvl="0">
      <w:start w:val="4"/>
      <w:numFmt w:val="decimal"/>
      <w:lvlText w:val="%1"/>
      <w:lvlJc w:val="left"/>
      <w:pPr>
        <w:ind w:left="1260" w:hanging="492"/>
        <w:jc w:val="left"/>
      </w:pPr>
      <w:rPr>
        <w:rFonts w:hint="default"/>
        <w:lang w:val="zh-CN" w:eastAsia="zh-CN" w:bidi="zh-CN"/>
      </w:rPr>
    </w:lvl>
    <w:lvl w:ilvl="1">
      <w:start w:val="1"/>
      <w:numFmt w:val="decimal"/>
      <w:lvlText w:val="%1.%2"/>
      <w:lvlJc w:val="left"/>
      <w:pPr>
        <w:ind w:left="1260" w:hanging="492"/>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340" w:hanging="771"/>
        <w:jc w:val="left"/>
      </w:pPr>
      <w:rPr>
        <w:rFonts w:hint="default" w:ascii="宋体" w:hAnsi="宋体" w:eastAsia="宋体" w:cs="宋体"/>
        <w:spacing w:val="-2"/>
        <w:w w:val="100"/>
        <w:sz w:val="28"/>
        <w:szCs w:val="28"/>
        <w:lang w:val="zh-CN" w:eastAsia="zh-CN" w:bidi="zh-CN"/>
      </w:rPr>
    </w:lvl>
    <w:lvl w:ilvl="3">
      <w:start w:val="1"/>
      <w:numFmt w:val="decimal"/>
      <w:lvlText w:val="（%4）"/>
      <w:lvlJc w:val="left"/>
      <w:pPr>
        <w:ind w:left="1410" w:hanging="702"/>
        <w:jc w:val="left"/>
      </w:pPr>
      <w:rPr>
        <w:rFonts w:hint="default" w:ascii="宋体" w:hAnsi="宋体" w:eastAsia="宋体" w:cs="宋体"/>
        <w:spacing w:val="-2"/>
        <w:w w:val="100"/>
        <w:sz w:val="26"/>
        <w:szCs w:val="26"/>
        <w:lang w:val="zh-CN" w:eastAsia="zh-CN" w:bidi="zh-CN"/>
      </w:rPr>
    </w:lvl>
    <w:lvl w:ilvl="4">
      <w:start w:val="0"/>
      <w:numFmt w:val="bullet"/>
      <w:lvlText w:val="•"/>
      <w:lvlJc w:val="left"/>
      <w:pPr>
        <w:ind w:left="3400" w:hanging="702"/>
      </w:pPr>
      <w:rPr>
        <w:rFonts w:hint="default"/>
        <w:lang w:val="zh-CN" w:eastAsia="zh-CN" w:bidi="zh-CN"/>
      </w:rPr>
    </w:lvl>
    <w:lvl w:ilvl="5">
      <w:start w:val="0"/>
      <w:numFmt w:val="bullet"/>
      <w:lvlText w:val="•"/>
      <w:lvlJc w:val="left"/>
      <w:pPr>
        <w:ind w:left="4390" w:hanging="702"/>
      </w:pPr>
      <w:rPr>
        <w:rFonts w:hint="default"/>
        <w:lang w:val="zh-CN" w:eastAsia="zh-CN" w:bidi="zh-CN"/>
      </w:rPr>
    </w:lvl>
    <w:lvl w:ilvl="6">
      <w:start w:val="0"/>
      <w:numFmt w:val="bullet"/>
      <w:lvlText w:val="•"/>
      <w:lvlJc w:val="left"/>
      <w:pPr>
        <w:ind w:left="5380" w:hanging="702"/>
      </w:pPr>
      <w:rPr>
        <w:rFonts w:hint="default"/>
        <w:lang w:val="zh-CN" w:eastAsia="zh-CN" w:bidi="zh-CN"/>
      </w:rPr>
    </w:lvl>
    <w:lvl w:ilvl="7">
      <w:start w:val="0"/>
      <w:numFmt w:val="bullet"/>
      <w:lvlText w:val="•"/>
      <w:lvlJc w:val="left"/>
      <w:pPr>
        <w:ind w:left="6370" w:hanging="702"/>
      </w:pPr>
      <w:rPr>
        <w:rFonts w:hint="default"/>
        <w:lang w:val="zh-CN" w:eastAsia="zh-CN" w:bidi="zh-CN"/>
      </w:rPr>
    </w:lvl>
    <w:lvl w:ilvl="8">
      <w:start w:val="0"/>
      <w:numFmt w:val="bullet"/>
      <w:lvlText w:val="•"/>
      <w:lvlJc w:val="left"/>
      <w:pPr>
        <w:ind w:left="7360" w:hanging="702"/>
      </w:pPr>
      <w:rPr>
        <w:rFonts w:hint="default"/>
        <w:lang w:val="zh-CN" w:eastAsia="zh-CN" w:bidi="zh-CN"/>
      </w:rPr>
    </w:lvl>
  </w:abstractNum>
  <w:abstractNum w:abstractNumId="14">
    <w:multiLevelType w:val="hybridMultilevel"/>
    <w:lvl w:ilvl="0">
      <w:start w:val="1"/>
      <w:numFmt w:val="decimal"/>
      <w:lvlText w:val="（%1）"/>
      <w:lvlJc w:val="left"/>
      <w:pPr>
        <w:ind w:left="147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266" w:hanging="702"/>
      </w:pPr>
      <w:rPr>
        <w:rFonts w:hint="default"/>
        <w:lang w:val="zh-CN" w:eastAsia="zh-CN" w:bidi="zh-CN"/>
      </w:rPr>
    </w:lvl>
    <w:lvl w:ilvl="2">
      <w:start w:val="0"/>
      <w:numFmt w:val="bullet"/>
      <w:lvlText w:val="•"/>
      <w:lvlJc w:val="left"/>
      <w:pPr>
        <w:ind w:left="3052" w:hanging="702"/>
      </w:pPr>
      <w:rPr>
        <w:rFonts w:hint="default"/>
        <w:lang w:val="zh-CN" w:eastAsia="zh-CN" w:bidi="zh-CN"/>
      </w:rPr>
    </w:lvl>
    <w:lvl w:ilvl="3">
      <w:start w:val="0"/>
      <w:numFmt w:val="bullet"/>
      <w:lvlText w:val="•"/>
      <w:lvlJc w:val="left"/>
      <w:pPr>
        <w:ind w:left="3838" w:hanging="702"/>
      </w:pPr>
      <w:rPr>
        <w:rFonts w:hint="default"/>
        <w:lang w:val="zh-CN" w:eastAsia="zh-CN" w:bidi="zh-CN"/>
      </w:rPr>
    </w:lvl>
    <w:lvl w:ilvl="4">
      <w:start w:val="0"/>
      <w:numFmt w:val="bullet"/>
      <w:lvlText w:val="•"/>
      <w:lvlJc w:val="left"/>
      <w:pPr>
        <w:ind w:left="4624" w:hanging="702"/>
      </w:pPr>
      <w:rPr>
        <w:rFonts w:hint="default"/>
        <w:lang w:val="zh-CN" w:eastAsia="zh-CN" w:bidi="zh-CN"/>
      </w:rPr>
    </w:lvl>
    <w:lvl w:ilvl="5">
      <w:start w:val="0"/>
      <w:numFmt w:val="bullet"/>
      <w:lvlText w:val="•"/>
      <w:lvlJc w:val="left"/>
      <w:pPr>
        <w:ind w:left="5410" w:hanging="702"/>
      </w:pPr>
      <w:rPr>
        <w:rFonts w:hint="default"/>
        <w:lang w:val="zh-CN" w:eastAsia="zh-CN" w:bidi="zh-CN"/>
      </w:rPr>
    </w:lvl>
    <w:lvl w:ilvl="6">
      <w:start w:val="0"/>
      <w:numFmt w:val="bullet"/>
      <w:lvlText w:val="•"/>
      <w:lvlJc w:val="left"/>
      <w:pPr>
        <w:ind w:left="6196" w:hanging="702"/>
      </w:pPr>
      <w:rPr>
        <w:rFonts w:hint="default"/>
        <w:lang w:val="zh-CN" w:eastAsia="zh-CN" w:bidi="zh-CN"/>
      </w:rPr>
    </w:lvl>
    <w:lvl w:ilvl="7">
      <w:start w:val="0"/>
      <w:numFmt w:val="bullet"/>
      <w:lvlText w:val="•"/>
      <w:lvlJc w:val="left"/>
      <w:pPr>
        <w:ind w:left="6982" w:hanging="702"/>
      </w:pPr>
      <w:rPr>
        <w:rFonts w:hint="default"/>
        <w:lang w:val="zh-CN" w:eastAsia="zh-CN" w:bidi="zh-CN"/>
      </w:rPr>
    </w:lvl>
    <w:lvl w:ilvl="8">
      <w:start w:val="0"/>
      <w:numFmt w:val="bullet"/>
      <w:lvlText w:val="•"/>
      <w:lvlJc w:val="left"/>
      <w:pPr>
        <w:ind w:left="7768" w:hanging="702"/>
      </w:pPr>
      <w:rPr>
        <w:rFonts w:hint="default"/>
        <w:lang w:val="zh-CN" w:eastAsia="zh-CN" w:bidi="zh-CN"/>
      </w:rPr>
    </w:lvl>
  </w:abstractNum>
  <w:abstractNum w:abstractNumId="13">
    <w:multiLevelType w:val="hybridMultilevel"/>
    <w:lvl w:ilvl="0">
      <w:start w:val="3"/>
      <w:numFmt w:val="decimal"/>
      <w:lvlText w:val="%1"/>
      <w:lvlJc w:val="left"/>
      <w:pPr>
        <w:ind w:left="1260" w:hanging="492"/>
        <w:jc w:val="left"/>
      </w:pPr>
      <w:rPr>
        <w:rFonts w:hint="default"/>
        <w:lang w:val="zh-CN" w:eastAsia="zh-CN" w:bidi="zh-CN"/>
      </w:rPr>
    </w:lvl>
    <w:lvl w:ilvl="1">
      <w:start w:val="1"/>
      <w:numFmt w:val="decimal"/>
      <w:lvlText w:val="%1.%2"/>
      <w:lvlJc w:val="left"/>
      <w:pPr>
        <w:ind w:left="126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3216" w:hanging="492"/>
      </w:pPr>
      <w:rPr>
        <w:rFonts w:hint="default"/>
        <w:lang w:val="zh-CN" w:eastAsia="zh-CN" w:bidi="zh-CN"/>
      </w:rPr>
    </w:lvl>
    <w:lvl w:ilvl="3">
      <w:start w:val="0"/>
      <w:numFmt w:val="bullet"/>
      <w:lvlText w:val="•"/>
      <w:lvlJc w:val="left"/>
      <w:pPr>
        <w:ind w:left="3112" w:hanging="492"/>
      </w:pPr>
      <w:rPr>
        <w:rFonts w:hint="default"/>
        <w:lang w:val="zh-CN" w:eastAsia="zh-CN" w:bidi="zh-CN"/>
      </w:rPr>
    </w:lvl>
    <w:lvl w:ilvl="4">
      <w:start w:val="0"/>
      <w:numFmt w:val="bullet"/>
      <w:lvlText w:val="•"/>
      <w:lvlJc w:val="left"/>
      <w:pPr>
        <w:ind w:left="3008" w:hanging="492"/>
      </w:pPr>
      <w:rPr>
        <w:rFonts w:hint="default"/>
        <w:lang w:val="zh-CN" w:eastAsia="zh-CN" w:bidi="zh-CN"/>
      </w:rPr>
    </w:lvl>
    <w:lvl w:ilvl="5">
      <w:start w:val="0"/>
      <w:numFmt w:val="bullet"/>
      <w:lvlText w:val="•"/>
      <w:lvlJc w:val="left"/>
      <w:pPr>
        <w:ind w:left="2904" w:hanging="492"/>
      </w:pPr>
      <w:rPr>
        <w:rFonts w:hint="default"/>
        <w:lang w:val="zh-CN" w:eastAsia="zh-CN" w:bidi="zh-CN"/>
      </w:rPr>
    </w:lvl>
    <w:lvl w:ilvl="6">
      <w:start w:val="0"/>
      <w:numFmt w:val="bullet"/>
      <w:lvlText w:val="•"/>
      <w:lvlJc w:val="left"/>
      <w:pPr>
        <w:ind w:left="2800" w:hanging="492"/>
      </w:pPr>
      <w:rPr>
        <w:rFonts w:hint="default"/>
        <w:lang w:val="zh-CN" w:eastAsia="zh-CN" w:bidi="zh-CN"/>
      </w:rPr>
    </w:lvl>
    <w:lvl w:ilvl="7">
      <w:start w:val="0"/>
      <w:numFmt w:val="bullet"/>
      <w:lvlText w:val="•"/>
      <w:lvlJc w:val="left"/>
      <w:pPr>
        <w:ind w:left="2696" w:hanging="492"/>
      </w:pPr>
      <w:rPr>
        <w:rFonts w:hint="default"/>
        <w:lang w:val="zh-CN" w:eastAsia="zh-CN" w:bidi="zh-CN"/>
      </w:rPr>
    </w:lvl>
    <w:lvl w:ilvl="8">
      <w:start w:val="0"/>
      <w:numFmt w:val="bullet"/>
      <w:lvlText w:val="•"/>
      <w:lvlJc w:val="left"/>
      <w:pPr>
        <w:ind w:left="2592" w:hanging="492"/>
      </w:pPr>
      <w:rPr>
        <w:rFonts w:hint="default"/>
        <w:lang w:val="zh-CN" w:eastAsia="zh-CN" w:bidi="zh-CN"/>
      </w:rPr>
    </w:lvl>
  </w:abstractNum>
  <w:abstractNum w:abstractNumId="12">
    <w:multiLevelType w:val="hybridMultilevel"/>
    <w:lvl w:ilvl="0">
      <w:start w:val="1"/>
      <w:numFmt w:val="decimal"/>
      <w:lvlText w:val="（%1）"/>
      <w:lvlJc w:val="left"/>
      <w:pPr>
        <w:ind w:left="1530"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11">
    <w:multiLevelType w:val="hybridMultilevel"/>
    <w:lvl w:ilvl="0">
      <w:start w:val="1"/>
      <w:numFmt w:val="decimal"/>
      <w:lvlText w:val="（%1）"/>
      <w:lvlJc w:val="left"/>
      <w:pPr>
        <w:ind w:left="1410" w:hanging="702"/>
        <w:jc w:val="left"/>
      </w:pPr>
      <w:rPr>
        <w:rFonts w:hint="default" w:ascii="宋体" w:hAnsi="宋体" w:eastAsia="宋体" w:cs="宋体"/>
        <w:spacing w:val="-2"/>
        <w:w w:val="100"/>
        <w:sz w:val="26"/>
        <w:szCs w:val="26"/>
        <w:lang w:val="zh-CN" w:eastAsia="zh-CN" w:bidi="zh-CN"/>
      </w:rPr>
    </w:lvl>
    <w:lvl w:ilvl="1">
      <w:start w:val="1"/>
      <w:numFmt w:val="decimal"/>
      <w:lvlText w:val="（%2）"/>
      <w:lvlJc w:val="left"/>
      <w:pPr>
        <w:ind w:left="149" w:hanging="702"/>
        <w:jc w:val="left"/>
      </w:pPr>
      <w:rPr>
        <w:rFonts w:hint="default" w:ascii="宋体" w:hAnsi="宋体" w:eastAsia="宋体" w:cs="宋体"/>
        <w:spacing w:val="-3"/>
        <w:w w:val="100"/>
        <w:sz w:val="26"/>
        <w:szCs w:val="26"/>
        <w:lang w:val="zh-CN" w:eastAsia="zh-CN" w:bidi="zh-CN"/>
      </w:rPr>
    </w:lvl>
    <w:lvl w:ilvl="2">
      <w:start w:val="0"/>
      <w:numFmt w:val="bullet"/>
      <w:lvlText w:val="•"/>
      <w:lvlJc w:val="left"/>
      <w:pPr>
        <w:ind w:left="2300" w:hanging="702"/>
      </w:pPr>
      <w:rPr>
        <w:rFonts w:hint="default"/>
        <w:lang w:val="zh-CN" w:eastAsia="zh-CN" w:bidi="zh-CN"/>
      </w:rPr>
    </w:lvl>
    <w:lvl w:ilvl="3">
      <w:start w:val="0"/>
      <w:numFmt w:val="bullet"/>
      <w:lvlText w:val="•"/>
      <w:lvlJc w:val="left"/>
      <w:pPr>
        <w:ind w:left="3180" w:hanging="702"/>
      </w:pPr>
      <w:rPr>
        <w:rFonts w:hint="default"/>
        <w:lang w:val="zh-CN" w:eastAsia="zh-CN" w:bidi="zh-CN"/>
      </w:rPr>
    </w:lvl>
    <w:lvl w:ilvl="4">
      <w:start w:val="0"/>
      <w:numFmt w:val="bullet"/>
      <w:lvlText w:val="•"/>
      <w:lvlJc w:val="left"/>
      <w:pPr>
        <w:ind w:left="4060" w:hanging="702"/>
      </w:pPr>
      <w:rPr>
        <w:rFonts w:hint="default"/>
        <w:lang w:val="zh-CN" w:eastAsia="zh-CN" w:bidi="zh-CN"/>
      </w:rPr>
    </w:lvl>
    <w:lvl w:ilvl="5">
      <w:start w:val="0"/>
      <w:numFmt w:val="bullet"/>
      <w:lvlText w:val="•"/>
      <w:lvlJc w:val="left"/>
      <w:pPr>
        <w:ind w:left="4940" w:hanging="702"/>
      </w:pPr>
      <w:rPr>
        <w:rFonts w:hint="default"/>
        <w:lang w:val="zh-CN" w:eastAsia="zh-CN" w:bidi="zh-CN"/>
      </w:rPr>
    </w:lvl>
    <w:lvl w:ilvl="6">
      <w:start w:val="0"/>
      <w:numFmt w:val="bullet"/>
      <w:lvlText w:val="•"/>
      <w:lvlJc w:val="left"/>
      <w:pPr>
        <w:ind w:left="5820" w:hanging="702"/>
      </w:pPr>
      <w:rPr>
        <w:rFonts w:hint="default"/>
        <w:lang w:val="zh-CN" w:eastAsia="zh-CN" w:bidi="zh-CN"/>
      </w:rPr>
    </w:lvl>
    <w:lvl w:ilvl="7">
      <w:start w:val="0"/>
      <w:numFmt w:val="bullet"/>
      <w:lvlText w:val="•"/>
      <w:lvlJc w:val="left"/>
      <w:pPr>
        <w:ind w:left="6700" w:hanging="702"/>
      </w:pPr>
      <w:rPr>
        <w:rFonts w:hint="default"/>
        <w:lang w:val="zh-CN" w:eastAsia="zh-CN" w:bidi="zh-CN"/>
      </w:rPr>
    </w:lvl>
    <w:lvl w:ilvl="8">
      <w:start w:val="0"/>
      <w:numFmt w:val="bullet"/>
      <w:lvlText w:val="•"/>
      <w:lvlJc w:val="left"/>
      <w:pPr>
        <w:ind w:left="7580" w:hanging="702"/>
      </w:pPr>
      <w:rPr>
        <w:rFonts w:hint="default"/>
        <w:lang w:val="zh-CN" w:eastAsia="zh-CN" w:bidi="zh-CN"/>
      </w:rPr>
    </w:lvl>
  </w:abstractNum>
  <w:abstractNum w:abstractNumId="10">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9">
    <w:multiLevelType w:val="hybridMultilevel"/>
    <w:lvl w:ilvl="0">
      <w:start w:val="1"/>
      <w:numFmt w:val="decimal"/>
      <w:lvlText w:val="（%1）"/>
      <w:lvlJc w:val="left"/>
      <w:pPr>
        <w:ind w:left="153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8">
    <w:multiLevelType w:val="hybridMultilevel"/>
    <w:lvl w:ilvl="0">
      <w:start w:val="1"/>
      <w:numFmt w:val="decimal"/>
      <w:lvlText w:val="（%1）"/>
      <w:lvlJc w:val="left"/>
      <w:pPr>
        <w:ind w:left="153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7">
    <w:multiLevelType w:val="hybridMultilevel"/>
    <w:lvl w:ilvl="0">
      <w:start w:val="1"/>
      <w:numFmt w:val="decimal"/>
      <w:lvlText w:val="（%1）"/>
      <w:lvlJc w:val="left"/>
      <w:pPr>
        <w:ind w:left="149"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60" w:hanging="702"/>
      </w:pPr>
      <w:rPr>
        <w:rFonts w:hint="default"/>
        <w:lang w:val="zh-CN" w:eastAsia="zh-CN" w:bidi="zh-CN"/>
      </w:rPr>
    </w:lvl>
    <w:lvl w:ilvl="2">
      <w:start w:val="0"/>
      <w:numFmt w:val="bullet"/>
      <w:lvlText w:val="•"/>
      <w:lvlJc w:val="left"/>
      <w:pPr>
        <w:ind w:left="1980" w:hanging="702"/>
      </w:pPr>
      <w:rPr>
        <w:rFonts w:hint="default"/>
        <w:lang w:val="zh-CN" w:eastAsia="zh-CN" w:bidi="zh-CN"/>
      </w:rPr>
    </w:lvl>
    <w:lvl w:ilvl="3">
      <w:start w:val="0"/>
      <w:numFmt w:val="bullet"/>
      <w:lvlText w:val="•"/>
      <w:lvlJc w:val="left"/>
      <w:pPr>
        <w:ind w:left="2900" w:hanging="702"/>
      </w:pPr>
      <w:rPr>
        <w:rFonts w:hint="default"/>
        <w:lang w:val="zh-CN" w:eastAsia="zh-CN" w:bidi="zh-CN"/>
      </w:rPr>
    </w:lvl>
    <w:lvl w:ilvl="4">
      <w:start w:val="0"/>
      <w:numFmt w:val="bullet"/>
      <w:lvlText w:val="•"/>
      <w:lvlJc w:val="left"/>
      <w:pPr>
        <w:ind w:left="3820" w:hanging="702"/>
      </w:pPr>
      <w:rPr>
        <w:rFonts w:hint="default"/>
        <w:lang w:val="zh-CN" w:eastAsia="zh-CN" w:bidi="zh-CN"/>
      </w:rPr>
    </w:lvl>
    <w:lvl w:ilvl="5">
      <w:start w:val="0"/>
      <w:numFmt w:val="bullet"/>
      <w:lvlText w:val="•"/>
      <w:lvlJc w:val="left"/>
      <w:pPr>
        <w:ind w:left="4740" w:hanging="702"/>
      </w:pPr>
      <w:rPr>
        <w:rFonts w:hint="default"/>
        <w:lang w:val="zh-CN" w:eastAsia="zh-CN" w:bidi="zh-CN"/>
      </w:rPr>
    </w:lvl>
    <w:lvl w:ilvl="6">
      <w:start w:val="0"/>
      <w:numFmt w:val="bullet"/>
      <w:lvlText w:val="•"/>
      <w:lvlJc w:val="left"/>
      <w:pPr>
        <w:ind w:left="5660" w:hanging="702"/>
      </w:pPr>
      <w:rPr>
        <w:rFonts w:hint="default"/>
        <w:lang w:val="zh-CN" w:eastAsia="zh-CN" w:bidi="zh-CN"/>
      </w:rPr>
    </w:lvl>
    <w:lvl w:ilvl="7">
      <w:start w:val="0"/>
      <w:numFmt w:val="bullet"/>
      <w:lvlText w:val="•"/>
      <w:lvlJc w:val="left"/>
      <w:pPr>
        <w:ind w:left="6580" w:hanging="702"/>
      </w:pPr>
      <w:rPr>
        <w:rFonts w:hint="default"/>
        <w:lang w:val="zh-CN" w:eastAsia="zh-CN" w:bidi="zh-CN"/>
      </w:rPr>
    </w:lvl>
    <w:lvl w:ilvl="8">
      <w:start w:val="0"/>
      <w:numFmt w:val="bullet"/>
      <w:lvlText w:val="•"/>
      <w:lvlJc w:val="left"/>
      <w:pPr>
        <w:ind w:left="7500" w:hanging="702"/>
      </w:pPr>
      <w:rPr>
        <w:rFonts w:hint="default"/>
        <w:lang w:val="zh-CN" w:eastAsia="zh-CN" w:bidi="zh-CN"/>
      </w:rPr>
    </w:lvl>
  </w:abstractNum>
  <w:abstractNum w:abstractNumId="6">
    <w:multiLevelType w:val="hybridMultilevel"/>
    <w:lvl w:ilvl="0">
      <w:start w:val="1"/>
      <w:numFmt w:val="decimal"/>
      <w:lvlText w:val="（%1）"/>
      <w:lvlJc w:val="left"/>
      <w:pPr>
        <w:ind w:left="118"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042" w:hanging="702"/>
      </w:pPr>
      <w:rPr>
        <w:rFonts w:hint="default"/>
        <w:lang w:val="zh-CN" w:eastAsia="zh-CN" w:bidi="zh-CN"/>
      </w:rPr>
    </w:lvl>
    <w:lvl w:ilvl="2">
      <w:start w:val="0"/>
      <w:numFmt w:val="bullet"/>
      <w:lvlText w:val="•"/>
      <w:lvlJc w:val="left"/>
      <w:pPr>
        <w:ind w:left="1964" w:hanging="702"/>
      </w:pPr>
      <w:rPr>
        <w:rFonts w:hint="default"/>
        <w:lang w:val="zh-CN" w:eastAsia="zh-CN" w:bidi="zh-CN"/>
      </w:rPr>
    </w:lvl>
    <w:lvl w:ilvl="3">
      <w:start w:val="0"/>
      <w:numFmt w:val="bullet"/>
      <w:lvlText w:val="•"/>
      <w:lvlJc w:val="left"/>
      <w:pPr>
        <w:ind w:left="2886" w:hanging="702"/>
      </w:pPr>
      <w:rPr>
        <w:rFonts w:hint="default"/>
        <w:lang w:val="zh-CN" w:eastAsia="zh-CN" w:bidi="zh-CN"/>
      </w:rPr>
    </w:lvl>
    <w:lvl w:ilvl="4">
      <w:start w:val="0"/>
      <w:numFmt w:val="bullet"/>
      <w:lvlText w:val="•"/>
      <w:lvlJc w:val="left"/>
      <w:pPr>
        <w:ind w:left="3808"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52" w:hanging="702"/>
      </w:pPr>
      <w:rPr>
        <w:rFonts w:hint="default"/>
        <w:lang w:val="zh-CN" w:eastAsia="zh-CN" w:bidi="zh-CN"/>
      </w:rPr>
    </w:lvl>
    <w:lvl w:ilvl="7">
      <w:start w:val="0"/>
      <w:numFmt w:val="bullet"/>
      <w:lvlText w:val="•"/>
      <w:lvlJc w:val="left"/>
      <w:pPr>
        <w:ind w:left="6574" w:hanging="702"/>
      </w:pPr>
      <w:rPr>
        <w:rFonts w:hint="default"/>
        <w:lang w:val="zh-CN" w:eastAsia="zh-CN" w:bidi="zh-CN"/>
      </w:rPr>
    </w:lvl>
    <w:lvl w:ilvl="8">
      <w:start w:val="0"/>
      <w:numFmt w:val="bullet"/>
      <w:lvlText w:val="•"/>
      <w:lvlJc w:val="left"/>
      <w:pPr>
        <w:ind w:left="7496" w:hanging="702"/>
      </w:pPr>
      <w:rPr>
        <w:rFonts w:hint="default"/>
        <w:lang w:val="zh-CN" w:eastAsia="zh-CN" w:bidi="zh-CN"/>
      </w:rPr>
    </w:lvl>
  </w:abstractNum>
  <w:abstractNum w:abstractNumId="5">
    <w:multiLevelType w:val="hybridMultilevel"/>
    <w:lvl w:ilvl="0">
      <w:start w:val="1"/>
      <w:numFmt w:val="decimal"/>
      <w:lvlText w:val="（%1）"/>
      <w:lvlJc w:val="left"/>
      <w:pPr>
        <w:ind w:left="149" w:hanging="702"/>
        <w:jc w:val="left"/>
      </w:pPr>
      <w:rPr>
        <w:rFonts w:hint="default" w:ascii="宋体" w:hAnsi="宋体" w:eastAsia="宋体" w:cs="宋体"/>
        <w:spacing w:val="-2"/>
        <w:w w:val="100"/>
        <w:sz w:val="26"/>
        <w:szCs w:val="26"/>
        <w:lang w:val="zh-CN" w:eastAsia="zh-CN" w:bidi="zh-CN"/>
      </w:rPr>
    </w:lvl>
    <w:lvl w:ilvl="1">
      <w:start w:val="1"/>
      <w:numFmt w:val="decimal"/>
      <w:lvlText w:val="（%2）"/>
      <w:lvlJc w:val="left"/>
      <w:pPr>
        <w:ind w:left="1530" w:hanging="702"/>
        <w:jc w:val="left"/>
      </w:pPr>
      <w:rPr>
        <w:rFonts w:hint="default" w:ascii="宋体" w:hAnsi="宋体" w:eastAsia="宋体" w:cs="宋体"/>
        <w:spacing w:val="-2"/>
        <w:w w:val="100"/>
        <w:sz w:val="26"/>
        <w:szCs w:val="26"/>
        <w:lang w:val="zh-CN" w:eastAsia="zh-CN" w:bidi="zh-CN"/>
      </w:rPr>
    </w:lvl>
    <w:lvl w:ilvl="2">
      <w:start w:val="0"/>
      <w:numFmt w:val="bullet"/>
      <w:lvlText w:val="•"/>
      <w:lvlJc w:val="left"/>
      <w:pPr>
        <w:ind w:left="2406" w:hanging="702"/>
      </w:pPr>
      <w:rPr>
        <w:rFonts w:hint="default"/>
        <w:lang w:val="zh-CN" w:eastAsia="zh-CN" w:bidi="zh-CN"/>
      </w:rPr>
    </w:lvl>
    <w:lvl w:ilvl="3">
      <w:start w:val="0"/>
      <w:numFmt w:val="bullet"/>
      <w:lvlText w:val="•"/>
      <w:lvlJc w:val="left"/>
      <w:pPr>
        <w:ind w:left="3273" w:hanging="702"/>
      </w:pPr>
      <w:rPr>
        <w:rFonts w:hint="default"/>
        <w:lang w:val="zh-CN" w:eastAsia="zh-CN" w:bidi="zh-CN"/>
      </w:rPr>
    </w:lvl>
    <w:lvl w:ilvl="4">
      <w:start w:val="0"/>
      <w:numFmt w:val="bullet"/>
      <w:lvlText w:val="•"/>
      <w:lvlJc w:val="left"/>
      <w:pPr>
        <w:ind w:left="4140" w:hanging="702"/>
      </w:pPr>
      <w:rPr>
        <w:rFonts w:hint="default"/>
        <w:lang w:val="zh-CN" w:eastAsia="zh-CN" w:bidi="zh-CN"/>
      </w:rPr>
    </w:lvl>
    <w:lvl w:ilvl="5">
      <w:start w:val="0"/>
      <w:numFmt w:val="bullet"/>
      <w:lvlText w:val="•"/>
      <w:lvlJc w:val="left"/>
      <w:pPr>
        <w:ind w:left="5006" w:hanging="702"/>
      </w:pPr>
      <w:rPr>
        <w:rFonts w:hint="default"/>
        <w:lang w:val="zh-CN" w:eastAsia="zh-CN" w:bidi="zh-CN"/>
      </w:rPr>
    </w:lvl>
    <w:lvl w:ilvl="6">
      <w:start w:val="0"/>
      <w:numFmt w:val="bullet"/>
      <w:lvlText w:val="•"/>
      <w:lvlJc w:val="left"/>
      <w:pPr>
        <w:ind w:left="5873" w:hanging="702"/>
      </w:pPr>
      <w:rPr>
        <w:rFonts w:hint="default"/>
        <w:lang w:val="zh-CN" w:eastAsia="zh-CN" w:bidi="zh-CN"/>
      </w:rPr>
    </w:lvl>
    <w:lvl w:ilvl="7">
      <w:start w:val="0"/>
      <w:numFmt w:val="bullet"/>
      <w:lvlText w:val="•"/>
      <w:lvlJc w:val="left"/>
      <w:pPr>
        <w:ind w:left="6740" w:hanging="702"/>
      </w:pPr>
      <w:rPr>
        <w:rFonts w:hint="default"/>
        <w:lang w:val="zh-CN" w:eastAsia="zh-CN" w:bidi="zh-CN"/>
      </w:rPr>
    </w:lvl>
    <w:lvl w:ilvl="8">
      <w:start w:val="0"/>
      <w:numFmt w:val="bullet"/>
      <w:lvlText w:val="•"/>
      <w:lvlJc w:val="left"/>
      <w:pPr>
        <w:ind w:left="7606" w:hanging="702"/>
      </w:pPr>
      <w:rPr>
        <w:rFonts w:hint="default"/>
        <w:lang w:val="zh-CN" w:eastAsia="zh-CN" w:bidi="zh-CN"/>
      </w:rPr>
    </w:lvl>
  </w:abstractNum>
  <w:abstractNum w:abstractNumId="4">
    <w:multiLevelType w:val="hybridMultilevel"/>
    <w:lvl w:ilvl="0">
      <w:start w:val="1"/>
      <w:numFmt w:val="decimal"/>
      <w:lvlText w:val="（%1）"/>
      <w:lvlJc w:val="left"/>
      <w:pPr>
        <w:ind w:left="153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3">
    <w:multiLevelType w:val="hybridMultilevel"/>
    <w:lvl w:ilvl="0">
      <w:start w:val="1"/>
      <w:numFmt w:val="decimal"/>
      <w:lvlText w:val="（%1）"/>
      <w:lvlJc w:val="left"/>
      <w:pPr>
        <w:ind w:left="1530"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2">
    <w:multiLevelType w:val="hybridMultilevel"/>
    <w:lvl w:ilvl="0">
      <w:start w:val="2"/>
      <w:numFmt w:val="decimal"/>
      <w:lvlText w:val="%1"/>
      <w:lvlJc w:val="left"/>
      <w:pPr>
        <w:ind w:left="1282" w:hanging="495"/>
        <w:jc w:val="left"/>
      </w:pPr>
      <w:rPr>
        <w:rFonts w:hint="default"/>
        <w:lang w:val="zh-CN" w:eastAsia="zh-CN" w:bidi="zh-CN"/>
      </w:rPr>
    </w:lvl>
    <w:lvl w:ilvl="1">
      <w:start w:val="1"/>
      <w:numFmt w:val="decimal"/>
      <w:lvlText w:val="%1.%2"/>
      <w:lvlJc w:val="left"/>
      <w:pPr>
        <w:ind w:left="1282" w:hanging="495"/>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599" w:hanging="771"/>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320" w:hanging="771"/>
      </w:pPr>
      <w:rPr>
        <w:rFonts w:hint="default"/>
        <w:lang w:val="zh-CN" w:eastAsia="zh-CN" w:bidi="zh-CN"/>
      </w:rPr>
    </w:lvl>
    <w:lvl w:ilvl="4">
      <w:start w:val="0"/>
      <w:numFmt w:val="bullet"/>
      <w:lvlText w:val="•"/>
      <w:lvlJc w:val="left"/>
      <w:pPr>
        <w:ind w:left="4180" w:hanging="771"/>
      </w:pPr>
      <w:rPr>
        <w:rFonts w:hint="default"/>
        <w:lang w:val="zh-CN" w:eastAsia="zh-CN" w:bidi="zh-CN"/>
      </w:rPr>
    </w:lvl>
    <w:lvl w:ilvl="5">
      <w:start w:val="0"/>
      <w:numFmt w:val="bullet"/>
      <w:lvlText w:val="•"/>
      <w:lvlJc w:val="left"/>
      <w:pPr>
        <w:ind w:left="5040" w:hanging="771"/>
      </w:pPr>
      <w:rPr>
        <w:rFonts w:hint="default"/>
        <w:lang w:val="zh-CN" w:eastAsia="zh-CN" w:bidi="zh-CN"/>
      </w:rPr>
    </w:lvl>
    <w:lvl w:ilvl="6">
      <w:start w:val="0"/>
      <w:numFmt w:val="bullet"/>
      <w:lvlText w:val="•"/>
      <w:lvlJc w:val="left"/>
      <w:pPr>
        <w:ind w:left="5900" w:hanging="771"/>
      </w:pPr>
      <w:rPr>
        <w:rFonts w:hint="default"/>
        <w:lang w:val="zh-CN" w:eastAsia="zh-CN" w:bidi="zh-CN"/>
      </w:rPr>
    </w:lvl>
    <w:lvl w:ilvl="7">
      <w:start w:val="0"/>
      <w:numFmt w:val="bullet"/>
      <w:lvlText w:val="•"/>
      <w:lvlJc w:val="left"/>
      <w:pPr>
        <w:ind w:left="6760" w:hanging="771"/>
      </w:pPr>
      <w:rPr>
        <w:rFonts w:hint="default"/>
        <w:lang w:val="zh-CN" w:eastAsia="zh-CN" w:bidi="zh-CN"/>
      </w:rPr>
    </w:lvl>
    <w:lvl w:ilvl="8">
      <w:start w:val="0"/>
      <w:numFmt w:val="bullet"/>
      <w:lvlText w:val="•"/>
      <w:lvlJc w:val="left"/>
      <w:pPr>
        <w:ind w:left="7620" w:hanging="771"/>
      </w:pPr>
      <w:rPr>
        <w:rFonts w:hint="default"/>
        <w:lang w:val="zh-CN" w:eastAsia="zh-CN" w:bidi="zh-CN"/>
      </w:rPr>
    </w:lvl>
  </w:abstractNum>
  <w:abstractNum w:abstractNumId="1">
    <w:multiLevelType w:val="hybridMultilevel"/>
    <w:lvl w:ilvl="0">
      <w:start w:val="1"/>
      <w:numFmt w:val="decimal"/>
      <w:lvlText w:val="（%1）"/>
      <w:lvlJc w:val="left"/>
      <w:pPr>
        <w:ind w:left="1547" w:hanging="702"/>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2320" w:hanging="702"/>
      </w:pPr>
      <w:rPr>
        <w:rFonts w:hint="default"/>
        <w:lang w:val="zh-CN" w:eastAsia="zh-CN" w:bidi="zh-CN"/>
      </w:rPr>
    </w:lvl>
    <w:lvl w:ilvl="2">
      <w:start w:val="0"/>
      <w:numFmt w:val="bullet"/>
      <w:lvlText w:val="•"/>
      <w:lvlJc w:val="left"/>
      <w:pPr>
        <w:ind w:left="3100" w:hanging="702"/>
      </w:pPr>
      <w:rPr>
        <w:rFonts w:hint="default"/>
        <w:lang w:val="zh-CN" w:eastAsia="zh-CN" w:bidi="zh-CN"/>
      </w:rPr>
    </w:lvl>
    <w:lvl w:ilvl="3">
      <w:start w:val="0"/>
      <w:numFmt w:val="bullet"/>
      <w:lvlText w:val="•"/>
      <w:lvlJc w:val="left"/>
      <w:pPr>
        <w:ind w:left="3880" w:hanging="702"/>
      </w:pPr>
      <w:rPr>
        <w:rFonts w:hint="default"/>
        <w:lang w:val="zh-CN" w:eastAsia="zh-CN" w:bidi="zh-CN"/>
      </w:rPr>
    </w:lvl>
    <w:lvl w:ilvl="4">
      <w:start w:val="0"/>
      <w:numFmt w:val="bullet"/>
      <w:lvlText w:val="•"/>
      <w:lvlJc w:val="left"/>
      <w:pPr>
        <w:ind w:left="4660" w:hanging="702"/>
      </w:pPr>
      <w:rPr>
        <w:rFonts w:hint="default"/>
        <w:lang w:val="zh-CN" w:eastAsia="zh-CN" w:bidi="zh-CN"/>
      </w:rPr>
    </w:lvl>
    <w:lvl w:ilvl="5">
      <w:start w:val="0"/>
      <w:numFmt w:val="bullet"/>
      <w:lvlText w:val="•"/>
      <w:lvlJc w:val="left"/>
      <w:pPr>
        <w:ind w:left="5440" w:hanging="702"/>
      </w:pPr>
      <w:rPr>
        <w:rFonts w:hint="default"/>
        <w:lang w:val="zh-CN" w:eastAsia="zh-CN" w:bidi="zh-CN"/>
      </w:rPr>
    </w:lvl>
    <w:lvl w:ilvl="6">
      <w:start w:val="0"/>
      <w:numFmt w:val="bullet"/>
      <w:lvlText w:val="•"/>
      <w:lvlJc w:val="left"/>
      <w:pPr>
        <w:ind w:left="6220" w:hanging="702"/>
      </w:pPr>
      <w:rPr>
        <w:rFonts w:hint="default"/>
        <w:lang w:val="zh-CN" w:eastAsia="zh-CN" w:bidi="zh-CN"/>
      </w:rPr>
    </w:lvl>
    <w:lvl w:ilvl="7">
      <w:start w:val="0"/>
      <w:numFmt w:val="bullet"/>
      <w:lvlText w:val="•"/>
      <w:lvlJc w:val="left"/>
      <w:pPr>
        <w:ind w:left="7000" w:hanging="702"/>
      </w:pPr>
      <w:rPr>
        <w:rFonts w:hint="default"/>
        <w:lang w:val="zh-CN" w:eastAsia="zh-CN" w:bidi="zh-CN"/>
      </w:rPr>
    </w:lvl>
    <w:lvl w:ilvl="8">
      <w:start w:val="0"/>
      <w:numFmt w:val="bullet"/>
      <w:lvlText w:val="•"/>
      <w:lvlJc w:val="left"/>
      <w:pPr>
        <w:ind w:left="7780" w:hanging="702"/>
      </w:pPr>
      <w:rPr>
        <w:rFonts w:hint="default"/>
        <w:lang w:val="zh-CN" w:eastAsia="zh-CN" w:bidi="zh-CN"/>
      </w:rPr>
    </w:lvl>
  </w:abstractNum>
  <w:abstractNum w:abstractNumId="0">
    <w:multiLevelType w:val="hybridMultilevel"/>
    <w:lvl w:ilvl="0">
      <w:start w:val="1"/>
      <w:numFmt w:val="decimal"/>
      <w:lvlText w:val="%1"/>
      <w:lvlJc w:val="left"/>
      <w:pPr>
        <w:ind w:left="1320" w:hanging="492"/>
        <w:jc w:val="left"/>
      </w:pPr>
      <w:rPr>
        <w:rFonts w:hint="default"/>
        <w:lang w:val="zh-CN" w:eastAsia="zh-CN" w:bidi="zh-CN"/>
      </w:rPr>
    </w:lvl>
    <w:lvl w:ilvl="1">
      <w:start w:val="1"/>
      <w:numFmt w:val="decimal"/>
      <w:lvlText w:val="%1.%2"/>
      <w:lvlJc w:val="left"/>
      <w:pPr>
        <w:ind w:left="1320" w:hanging="492"/>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924" w:hanging="492"/>
      </w:pPr>
      <w:rPr>
        <w:rFonts w:hint="default"/>
        <w:lang w:val="zh-CN" w:eastAsia="zh-CN" w:bidi="zh-CN"/>
      </w:rPr>
    </w:lvl>
    <w:lvl w:ilvl="3">
      <w:start w:val="0"/>
      <w:numFmt w:val="bullet"/>
      <w:lvlText w:val="•"/>
      <w:lvlJc w:val="left"/>
      <w:pPr>
        <w:ind w:left="3726" w:hanging="492"/>
      </w:pPr>
      <w:rPr>
        <w:rFonts w:hint="default"/>
        <w:lang w:val="zh-CN" w:eastAsia="zh-CN" w:bidi="zh-CN"/>
      </w:rPr>
    </w:lvl>
    <w:lvl w:ilvl="4">
      <w:start w:val="0"/>
      <w:numFmt w:val="bullet"/>
      <w:lvlText w:val="•"/>
      <w:lvlJc w:val="left"/>
      <w:pPr>
        <w:ind w:left="4528" w:hanging="492"/>
      </w:pPr>
      <w:rPr>
        <w:rFonts w:hint="default"/>
        <w:lang w:val="zh-CN" w:eastAsia="zh-CN" w:bidi="zh-CN"/>
      </w:rPr>
    </w:lvl>
    <w:lvl w:ilvl="5">
      <w:start w:val="0"/>
      <w:numFmt w:val="bullet"/>
      <w:lvlText w:val="•"/>
      <w:lvlJc w:val="left"/>
      <w:pPr>
        <w:ind w:left="5330" w:hanging="492"/>
      </w:pPr>
      <w:rPr>
        <w:rFonts w:hint="default"/>
        <w:lang w:val="zh-CN" w:eastAsia="zh-CN" w:bidi="zh-CN"/>
      </w:rPr>
    </w:lvl>
    <w:lvl w:ilvl="6">
      <w:start w:val="0"/>
      <w:numFmt w:val="bullet"/>
      <w:lvlText w:val="•"/>
      <w:lvlJc w:val="left"/>
      <w:pPr>
        <w:ind w:left="6132" w:hanging="492"/>
      </w:pPr>
      <w:rPr>
        <w:rFonts w:hint="default"/>
        <w:lang w:val="zh-CN" w:eastAsia="zh-CN" w:bidi="zh-CN"/>
      </w:rPr>
    </w:lvl>
    <w:lvl w:ilvl="7">
      <w:start w:val="0"/>
      <w:numFmt w:val="bullet"/>
      <w:lvlText w:val="•"/>
      <w:lvlJc w:val="left"/>
      <w:pPr>
        <w:ind w:left="6934" w:hanging="492"/>
      </w:pPr>
      <w:rPr>
        <w:rFonts w:hint="default"/>
        <w:lang w:val="zh-CN" w:eastAsia="zh-CN" w:bidi="zh-CN"/>
      </w:rPr>
    </w:lvl>
    <w:lvl w:ilvl="8">
      <w:start w:val="0"/>
      <w:numFmt w:val="bullet"/>
      <w:lvlText w:val="•"/>
      <w:lvlJc w:val="left"/>
      <w:pPr>
        <w:ind w:left="7736" w:hanging="492"/>
      </w:pPr>
      <w:rPr>
        <w:rFonts w:hint="default"/>
        <w:lang w:val="zh-CN" w:eastAsia="zh-CN" w:bidi="zh-CN"/>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49"/>
    </w:pPr>
    <w:rPr>
      <w:rFonts w:ascii="宋体" w:hAnsi="宋体" w:eastAsia="宋体" w:cs="宋体"/>
      <w:sz w:val="28"/>
      <w:szCs w:val="28"/>
      <w:lang w:val="zh-CN" w:eastAsia="zh-CN" w:bidi="zh-CN"/>
    </w:rPr>
  </w:style>
  <w:style w:styleId="Heading1" w:type="paragraph">
    <w:name w:val="Heading 1"/>
    <w:basedOn w:val="Normal"/>
    <w:uiPriority w:val="1"/>
    <w:qFormat/>
    <w:pPr>
      <w:spacing w:before="24"/>
      <w:ind w:left="-31"/>
      <w:outlineLvl w:val="1"/>
    </w:pPr>
    <w:rPr>
      <w:rFonts w:ascii="宋体" w:hAnsi="宋体" w:eastAsia="宋体" w:cs="宋体"/>
      <w:b/>
      <w:bCs/>
      <w:sz w:val="32"/>
      <w:szCs w:val="32"/>
      <w:lang w:val="zh-CN" w:eastAsia="zh-CN" w:bidi="zh-CN"/>
    </w:rPr>
  </w:style>
  <w:style w:styleId="Heading2" w:type="paragraph">
    <w:name w:val="Heading 2"/>
    <w:basedOn w:val="Normal"/>
    <w:uiPriority w:val="1"/>
    <w:qFormat/>
    <w:pPr>
      <w:ind w:left="1061" w:hanging="493"/>
      <w:outlineLvl w:val="2"/>
    </w:pPr>
    <w:rPr>
      <w:rFonts w:ascii="宋体" w:hAnsi="宋体" w:eastAsia="宋体" w:cs="宋体"/>
      <w:b/>
      <w:bCs/>
      <w:sz w:val="28"/>
      <w:szCs w:val="28"/>
      <w:lang w:val="zh-CN" w:eastAsia="zh-CN" w:bidi="zh-CN"/>
    </w:rPr>
  </w:style>
  <w:style w:styleId="ListParagraph" w:type="paragraph">
    <w:name w:val="List Paragraph"/>
    <w:basedOn w:val="Normal"/>
    <w:uiPriority w:val="1"/>
    <w:qFormat/>
    <w:pPr>
      <w:ind w:left="149" w:hanging="703"/>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伊丽莎白</dc:creator>
  <dcterms:created xsi:type="dcterms:W3CDTF">2021-11-03T12:28:08Z</dcterms:created>
  <dcterms:modified xsi:type="dcterms:W3CDTF">2021-11-03T12:28:08Z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