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spacing w:line="364" w:lineRule="auto" w:before="207"/>
        <w:ind w:left="135" w:right="5235" w:firstLine="0"/>
        <w:jc w:val="left"/>
        <w:rPr>
          <w:b/>
          <w:sz w:val="28"/>
        </w:rPr>
      </w:pPr>
      <w:r>
        <w:rPr>
          <w:b/>
          <w:sz w:val="28"/>
        </w:rPr>
        <w:t>编号：CDJKQ/DWYXBDYJYA—2021 版本号: 2021—01</w:t>
      </w: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spacing w:before="9"/>
        <w:ind w:left="0"/>
        <w:rPr>
          <w:b/>
          <w:sz w:val="36"/>
        </w:rPr>
      </w:pPr>
    </w:p>
    <w:p>
      <w:pPr>
        <w:spacing w:line="364" w:lineRule="auto" w:before="0"/>
        <w:ind w:left="860" w:right="979" w:firstLine="0"/>
        <w:jc w:val="center"/>
        <w:rPr>
          <w:sz w:val="44"/>
        </w:rPr>
      </w:pPr>
      <w:r>
        <w:rPr>
          <w:sz w:val="44"/>
        </w:rPr>
        <w:t>常德经济技术开发区低温雨雪冰冻灾害应急预案（试行）</w:t>
      </w:r>
    </w:p>
    <w:p>
      <w:pPr>
        <w:pStyle w:val="BodyText"/>
        <w:ind w:left="0"/>
        <w:rPr>
          <w:sz w:val="44"/>
        </w:rPr>
      </w:pPr>
    </w:p>
    <w:p>
      <w:pPr>
        <w:pStyle w:val="BodyText"/>
        <w:ind w:left="0"/>
        <w:rPr>
          <w:sz w:val="44"/>
        </w:rPr>
      </w:pPr>
    </w:p>
    <w:p>
      <w:pPr>
        <w:pStyle w:val="BodyText"/>
        <w:ind w:left="0"/>
        <w:rPr>
          <w:sz w:val="44"/>
        </w:rPr>
      </w:pPr>
    </w:p>
    <w:p>
      <w:pPr>
        <w:pStyle w:val="BodyText"/>
        <w:ind w:left="0"/>
        <w:rPr>
          <w:sz w:val="44"/>
        </w:rPr>
      </w:pPr>
    </w:p>
    <w:p>
      <w:pPr>
        <w:pStyle w:val="BodyText"/>
        <w:ind w:left="0"/>
        <w:rPr>
          <w:sz w:val="44"/>
        </w:rPr>
      </w:pPr>
    </w:p>
    <w:p>
      <w:pPr>
        <w:pStyle w:val="BodyText"/>
        <w:ind w:left="0"/>
        <w:rPr>
          <w:sz w:val="44"/>
        </w:rPr>
      </w:pPr>
    </w:p>
    <w:p>
      <w:pPr>
        <w:pStyle w:val="BodyText"/>
        <w:ind w:left="0"/>
        <w:rPr>
          <w:sz w:val="44"/>
        </w:rPr>
      </w:pPr>
    </w:p>
    <w:p>
      <w:pPr>
        <w:pStyle w:val="BodyText"/>
        <w:ind w:left="0"/>
        <w:rPr>
          <w:sz w:val="44"/>
        </w:rPr>
      </w:pPr>
    </w:p>
    <w:p>
      <w:pPr>
        <w:pStyle w:val="BodyText"/>
        <w:ind w:left="0"/>
        <w:rPr>
          <w:sz w:val="44"/>
        </w:rPr>
      </w:pPr>
    </w:p>
    <w:p>
      <w:pPr>
        <w:pStyle w:val="BodyText"/>
        <w:spacing w:before="3"/>
        <w:ind w:left="0"/>
        <w:rPr>
          <w:sz w:val="49"/>
        </w:rPr>
      </w:pPr>
    </w:p>
    <w:p>
      <w:pPr>
        <w:tabs>
          <w:tab w:pos="5680" w:val="left" w:leader="none"/>
        </w:tabs>
        <w:spacing w:before="0"/>
        <w:ind w:left="0" w:right="122" w:firstLine="0"/>
        <w:jc w:val="center"/>
        <w:rPr>
          <w:sz w:val="32"/>
        </w:rPr>
      </w:pPr>
      <w:r>
        <w:rPr>
          <w:sz w:val="32"/>
        </w:rPr>
        <w:t>2021-9-1</w:t>
      </w:r>
      <w:r>
        <w:rPr>
          <w:spacing w:val="-82"/>
          <w:sz w:val="32"/>
        </w:rPr>
        <w:t> </w:t>
      </w:r>
      <w:r>
        <w:rPr>
          <w:sz w:val="32"/>
        </w:rPr>
        <w:t>发布</w:t>
        <w:tab/>
        <w:t>2021-9-1</w:t>
      </w:r>
      <w:r>
        <w:rPr>
          <w:spacing w:val="-81"/>
          <w:sz w:val="32"/>
        </w:rPr>
        <w:t> </w:t>
      </w:r>
      <w:r>
        <w:rPr>
          <w:sz w:val="32"/>
        </w:rPr>
        <w:t>实施</w:t>
      </w:r>
    </w:p>
    <w:p>
      <w:pPr>
        <w:pStyle w:val="BodyText"/>
        <w:spacing w:before="4"/>
        <w:ind w:left="0"/>
        <w:rPr>
          <w:sz w:val="8"/>
        </w:rPr>
      </w:pPr>
      <w:r>
        <w:rPr/>
        <w:pict>
          <v:line style="position:absolute;mso-position-horizontal-relative:page;mso-position-vertical-relative:paragraph;z-index:-251658240;mso-wrap-distance-left:0;mso-wrap-distance-right:0" from="71.75pt,7.965352pt" to="521.75pt,7.965352pt" stroked="true" strokeweight="1.3pt" strokecolor="#000000">
            <v:stroke dashstyle="solid"/>
            <w10:wrap type="topAndBottom"/>
          </v:line>
        </w:pict>
      </w:r>
    </w:p>
    <w:p>
      <w:pPr>
        <w:tabs>
          <w:tab w:pos="5279" w:val="left" w:leader="none"/>
        </w:tabs>
        <w:spacing w:before="75"/>
        <w:ind w:left="0" w:right="122" w:firstLine="0"/>
        <w:jc w:val="center"/>
        <w:rPr>
          <w:sz w:val="32"/>
        </w:rPr>
      </w:pPr>
      <w:r>
        <w:rPr>
          <w:sz w:val="32"/>
        </w:rPr>
        <w:t>常德经济技术开发区减灾委员会</w:t>
      </w:r>
      <w:r>
        <w:rPr>
          <w:spacing w:val="-1"/>
          <w:sz w:val="32"/>
        </w:rPr>
        <w:t> </w:t>
      </w:r>
      <w:r>
        <w:rPr>
          <w:sz w:val="32"/>
        </w:rPr>
        <w:t>发</w:t>
        <w:tab/>
        <w:t>布</w:t>
      </w:r>
    </w:p>
    <w:p>
      <w:pPr>
        <w:spacing w:after="0"/>
        <w:jc w:val="center"/>
        <w:rPr>
          <w:sz w:val="32"/>
        </w:rPr>
        <w:sectPr>
          <w:type w:val="continuous"/>
          <w:pgSz w:w="11900" w:h="16840"/>
          <w:pgMar w:top="1600" w:bottom="280" w:left="1300" w:right="1280"/>
        </w:sectPr>
      </w:pPr>
    </w:p>
    <w:p>
      <w:pPr>
        <w:pStyle w:val="BodyText"/>
        <w:ind w:left="0"/>
        <w:rPr>
          <w:sz w:val="20"/>
        </w:rPr>
      </w:pPr>
    </w:p>
    <w:p>
      <w:pPr>
        <w:pStyle w:val="BodyText"/>
        <w:ind w:left="0"/>
        <w:rPr>
          <w:sz w:val="20"/>
        </w:rPr>
      </w:pPr>
    </w:p>
    <w:p>
      <w:pPr>
        <w:pStyle w:val="BodyText"/>
        <w:ind w:left="0"/>
        <w:rPr>
          <w:sz w:val="20"/>
        </w:rPr>
      </w:pPr>
    </w:p>
    <w:p>
      <w:pPr>
        <w:pStyle w:val="BodyText"/>
        <w:spacing w:before="3"/>
        <w:ind w:left="0"/>
        <w:rPr>
          <w:sz w:val="27"/>
        </w:rPr>
      </w:pPr>
    </w:p>
    <w:p>
      <w:pPr>
        <w:spacing w:before="37"/>
        <w:ind w:left="857" w:right="979" w:firstLine="0"/>
        <w:jc w:val="center"/>
        <w:rPr>
          <w:b/>
          <w:sz w:val="44"/>
        </w:rPr>
      </w:pPr>
      <w:r>
        <w:rPr>
          <w:b/>
          <w:sz w:val="44"/>
        </w:rPr>
        <w:t>发布令</w:t>
      </w:r>
    </w:p>
    <w:p>
      <w:pPr>
        <w:pStyle w:val="BodyText"/>
        <w:spacing w:before="4"/>
        <w:ind w:left="0"/>
        <w:rPr>
          <w:b/>
          <w:sz w:val="65"/>
        </w:rPr>
      </w:pPr>
    </w:p>
    <w:p>
      <w:pPr>
        <w:pStyle w:val="BodyText"/>
        <w:spacing w:line="364" w:lineRule="auto" w:before="1"/>
        <w:ind w:right="247" w:firstLine="559"/>
        <w:jc w:val="both"/>
      </w:pPr>
      <w:r>
        <w:rPr>
          <w:spacing w:val="-5"/>
        </w:rPr>
        <w:t>根据《中华人民共和国突发事件应对法》、《国家突发公共事件总体</w:t>
      </w:r>
      <w:r>
        <w:rPr>
          <w:spacing w:val="-7"/>
        </w:rPr>
        <w:t>应急预案》、《国家自然灾害救助应急预案》、《湖南省实施《中华人民</w:t>
      </w:r>
      <w:r>
        <w:rPr>
          <w:spacing w:val="-6"/>
        </w:rPr>
        <w:t>共和国突发事件应对法》办法》、《湖南省气象灾害预警信号发布与传播</w:t>
      </w:r>
      <w:r>
        <w:rPr>
          <w:spacing w:val="-5"/>
        </w:rPr>
        <w:t>管理办法》、《湖南省低温雨雪冰冻灾害应急预案</w:t>
      </w:r>
      <w:r>
        <w:rPr/>
        <w:t>（</w:t>
      </w:r>
      <w:r>
        <w:rPr>
          <w:spacing w:val="-2"/>
        </w:rPr>
        <w:t>试行</w:t>
      </w:r>
      <w:r>
        <w:rPr>
          <w:spacing w:val="-5"/>
        </w:rPr>
        <w:t>）</w:t>
      </w:r>
      <w:r>
        <w:rPr>
          <w:spacing w:val="-3"/>
        </w:rPr>
        <w:t>》及国家有关</w:t>
      </w:r>
      <w:r>
        <w:rPr>
          <w:spacing w:val="-6"/>
        </w:rPr>
        <w:t>救灾工作的方针、政策等规定，结合常德经济技术开发区地理及位置等情</w:t>
      </w:r>
      <w:r>
        <w:rPr>
          <w:spacing w:val="-8"/>
        </w:rPr>
        <w:t>况，编制了《常德经济技术开发区低温雨雪冰冻灾害应急预案》，本预案</w:t>
      </w:r>
      <w:r>
        <w:rPr>
          <w:spacing w:val="6"/>
        </w:rPr>
        <w:t>是常德经济技术开发区低温雨雪冰冻灾害应急管理工作必须遵循的基本</w:t>
      </w:r>
      <w:r>
        <w:rPr>
          <w:spacing w:val="-2"/>
        </w:rPr>
        <w:t>制度。</w:t>
      </w:r>
    </w:p>
    <w:p>
      <w:pPr>
        <w:pStyle w:val="BodyText"/>
        <w:spacing w:line="362" w:lineRule="auto"/>
        <w:ind w:right="199" w:firstLine="559"/>
      </w:pPr>
      <w:r>
        <w:rPr/>
        <w:t>《常德经济技术开发区低温雨雪冰冻灾害应急预案（试行）》自批准之日起施行。</w:t>
      </w:r>
    </w:p>
    <w:p>
      <w:pPr>
        <w:pStyle w:val="BodyText"/>
        <w:spacing w:line="358" w:lineRule="exact"/>
        <w:ind w:left="2287" w:right="979"/>
        <w:jc w:val="center"/>
      </w:pPr>
      <w:r>
        <w:rPr/>
        <w:t>签发人</w:t>
      </w:r>
    </w:p>
    <w:p>
      <w:pPr>
        <w:pStyle w:val="BodyText"/>
        <w:spacing w:before="188"/>
        <w:ind w:left="4054"/>
      </w:pPr>
      <w:r>
        <w:rPr/>
        <w:t>常德经济技术开发区减灾委员会（公章）</w:t>
      </w:r>
    </w:p>
    <w:p>
      <w:pPr>
        <w:pStyle w:val="BodyText"/>
        <w:spacing w:before="184"/>
        <w:ind w:left="6015"/>
      </w:pPr>
      <w:r>
        <w:rPr/>
        <w:t>2021 年 9 月 1 日</w:t>
      </w:r>
    </w:p>
    <w:p>
      <w:pPr>
        <w:spacing w:after="0"/>
        <w:sectPr>
          <w:pgSz w:w="11900" w:h="16840"/>
          <w:pgMar w:top="1600" w:bottom="280" w:left="1300" w:right="1280"/>
        </w:sectPr>
      </w:pPr>
    </w:p>
    <w:p>
      <w:pPr>
        <w:pStyle w:val="BodyText"/>
        <w:spacing w:before="11"/>
        <w:ind w:left="0"/>
        <w:rPr>
          <w:sz w:val="9"/>
        </w:rPr>
      </w:pPr>
    </w:p>
    <w:p>
      <w:pPr>
        <w:tabs>
          <w:tab w:pos="643" w:val="left" w:leader="none"/>
        </w:tabs>
        <w:spacing w:before="54"/>
        <w:ind w:left="0" w:right="122" w:firstLine="0"/>
        <w:jc w:val="center"/>
        <w:rPr>
          <w:b/>
          <w:sz w:val="32"/>
        </w:rPr>
      </w:pPr>
      <w:r>
        <w:rPr>
          <w:b/>
          <w:sz w:val="32"/>
        </w:rPr>
        <w:t>目</w:t>
        <w:tab/>
        <w:t>录</w:t>
      </w:r>
    </w:p>
    <w:p>
      <w:pPr>
        <w:spacing w:after="0"/>
        <w:jc w:val="center"/>
        <w:rPr>
          <w:sz w:val="32"/>
        </w:rPr>
        <w:sectPr>
          <w:pgSz w:w="11900" w:h="16840"/>
          <w:pgMar w:top="1600" w:bottom="2011" w:left="1300" w:right="1280"/>
        </w:sectPr>
      </w:pPr>
    </w:p>
    <w:sdt>
      <w:sdtPr>
        <w:docPartObj>
          <w:docPartGallery w:val="Table of Contents"/>
          <w:docPartUnique/>
        </w:docPartObj>
      </w:sdtPr>
      <w:sdtEndPr/>
      <w:sdtContent>
        <w:p>
          <w:pPr>
            <w:pStyle w:val="TOC1"/>
            <w:numPr>
              <w:ilvl w:val="0"/>
              <w:numId w:val="1"/>
            </w:numPr>
            <w:tabs>
              <w:tab w:pos="212" w:val="left" w:leader="none"/>
              <w:tab w:pos="8928" w:val="right" w:leader="dot"/>
            </w:tabs>
            <w:spacing w:line="240" w:lineRule="auto" w:before="466" w:after="0"/>
            <w:ind w:left="346" w:right="254" w:hanging="347"/>
            <w:jc w:val="right"/>
            <w:rPr>
              <w:rFonts w:ascii="Calibri" w:eastAsia="Calibri"/>
            </w:rPr>
          </w:pPr>
          <w:hyperlink w:history="true" w:anchor="_bookmark0">
            <w:r>
              <w:rPr/>
              <w:t>总则</w:t>
              <w:tab/>
            </w:r>
            <w:r>
              <w:rPr>
                <w:rFonts w:ascii="Calibri" w:eastAsia="Calibri"/>
              </w:rPr>
              <w:t>1</w:t>
            </w:r>
          </w:hyperlink>
        </w:p>
        <w:p>
          <w:pPr>
            <w:pStyle w:val="TOC1"/>
            <w:numPr>
              <w:ilvl w:val="1"/>
              <w:numId w:val="1"/>
            </w:numPr>
            <w:tabs>
              <w:tab w:pos="525" w:val="left" w:leader="none"/>
              <w:tab w:pos="526" w:val="left" w:leader="none"/>
              <w:tab w:pos="8508" w:val="right" w:leader="dot"/>
            </w:tabs>
            <w:spacing w:line="240" w:lineRule="auto" w:before="86" w:after="0"/>
            <w:ind w:left="1080" w:right="254" w:hanging="1081"/>
            <w:jc w:val="right"/>
            <w:rPr>
              <w:rFonts w:ascii="Calibri" w:eastAsia="Calibri"/>
            </w:rPr>
          </w:pPr>
          <w:hyperlink w:history="true" w:anchor="_bookmark1">
            <w:r>
              <w:rPr/>
              <w:t>编制目的</w:t>
              <w:tab/>
            </w:r>
            <w:r>
              <w:rPr>
                <w:rFonts w:ascii="Calibri" w:eastAsia="Calibri"/>
              </w:rPr>
              <w:t>1</w:t>
            </w:r>
          </w:hyperlink>
        </w:p>
        <w:p>
          <w:pPr>
            <w:pStyle w:val="TOC1"/>
            <w:numPr>
              <w:ilvl w:val="1"/>
              <w:numId w:val="1"/>
            </w:numPr>
            <w:tabs>
              <w:tab w:pos="525" w:val="left" w:leader="none"/>
              <w:tab w:pos="526" w:val="left" w:leader="none"/>
              <w:tab w:pos="8508" w:val="right" w:leader="dot"/>
            </w:tabs>
            <w:spacing w:line="240" w:lineRule="auto" w:before="89" w:after="0"/>
            <w:ind w:left="1080" w:right="254" w:hanging="1081"/>
            <w:jc w:val="right"/>
            <w:rPr>
              <w:rFonts w:ascii="Calibri" w:eastAsia="Calibri"/>
            </w:rPr>
          </w:pPr>
          <w:hyperlink w:history="true" w:anchor="_bookmark2">
            <w:r>
              <w:rPr/>
              <w:t>编制依据</w:t>
              <w:tab/>
            </w:r>
            <w:r>
              <w:rPr>
                <w:rFonts w:ascii="Calibri" w:eastAsia="Calibri"/>
              </w:rPr>
              <w:t>1</w:t>
            </w:r>
          </w:hyperlink>
        </w:p>
        <w:p>
          <w:pPr>
            <w:pStyle w:val="TOC1"/>
            <w:numPr>
              <w:ilvl w:val="1"/>
              <w:numId w:val="1"/>
            </w:numPr>
            <w:tabs>
              <w:tab w:pos="525" w:val="left" w:leader="none"/>
              <w:tab w:pos="526" w:val="left" w:leader="none"/>
              <w:tab w:pos="8508" w:val="right" w:leader="dot"/>
            </w:tabs>
            <w:spacing w:line="240" w:lineRule="auto" w:before="88" w:after="0"/>
            <w:ind w:left="1080" w:right="254" w:hanging="1081"/>
            <w:jc w:val="right"/>
            <w:rPr>
              <w:rFonts w:ascii="Calibri" w:eastAsia="Calibri"/>
            </w:rPr>
          </w:pPr>
          <w:hyperlink w:history="true" w:anchor="_bookmark3">
            <w:r>
              <w:rPr/>
              <w:t>适用范围及定义</w:t>
              <w:tab/>
            </w:r>
            <w:r>
              <w:rPr>
                <w:rFonts w:ascii="Calibri" w:eastAsia="Calibri"/>
              </w:rPr>
              <w:t>2</w:t>
            </w:r>
          </w:hyperlink>
        </w:p>
        <w:p>
          <w:pPr>
            <w:pStyle w:val="TOC1"/>
            <w:numPr>
              <w:ilvl w:val="1"/>
              <w:numId w:val="1"/>
            </w:numPr>
            <w:tabs>
              <w:tab w:pos="368" w:val="left" w:leader="none"/>
              <w:tab w:pos="8508" w:val="right" w:leader="dot"/>
            </w:tabs>
            <w:spacing w:line="240" w:lineRule="auto" w:before="89" w:after="0"/>
            <w:ind w:left="922" w:right="254" w:hanging="923"/>
            <w:jc w:val="right"/>
            <w:rPr>
              <w:rFonts w:ascii="Calibri" w:eastAsia="Calibri"/>
            </w:rPr>
          </w:pPr>
          <w:hyperlink w:history="true" w:anchor="_bookmark4">
            <w:r>
              <w:rPr/>
              <w:t>工作原则</w:t>
              <w:tab/>
            </w:r>
            <w:r>
              <w:rPr>
                <w:rFonts w:ascii="Calibri" w:eastAsia="Calibri"/>
              </w:rPr>
              <w:t>2</w:t>
            </w:r>
          </w:hyperlink>
        </w:p>
        <w:p>
          <w:pPr>
            <w:pStyle w:val="TOC1"/>
            <w:numPr>
              <w:ilvl w:val="0"/>
              <w:numId w:val="1"/>
            </w:numPr>
            <w:tabs>
              <w:tab w:pos="212" w:val="left" w:leader="none"/>
              <w:tab w:pos="8928" w:val="right" w:leader="dot"/>
            </w:tabs>
            <w:spacing w:line="240" w:lineRule="auto" w:before="86" w:after="0"/>
            <w:ind w:left="346" w:right="254" w:hanging="347"/>
            <w:jc w:val="right"/>
            <w:rPr>
              <w:rFonts w:ascii="Calibri" w:eastAsia="Calibri"/>
            </w:rPr>
          </w:pPr>
          <w:hyperlink w:history="true" w:anchor="_bookmark5">
            <w:r>
              <w:rPr/>
              <w:t>组织指挥体系及职责任务</w:t>
              <w:tab/>
            </w:r>
            <w:r>
              <w:rPr>
                <w:rFonts w:ascii="Calibri" w:eastAsia="Calibri"/>
              </w:rPr>
              <w:t>3</w:t>
            </w:r>
          </w:hyperlink>
        </w:p>
        <w:p>
          <w:pPr>
            <w:pStyle w:val="TOC1"/>
            <w:numPr>
              <w:ilvl w:val="1"/>
              <w:numId w:val="1"/>
            </w:numPr>
            <w:tabs>
              <w:tab w:pos="368" w:val="left" w:leader="none"/>
              <w:tab w:pos="8508" w:val="right" w:leader="dot"/>
            </w:tabs>
            <w:spacing w:line="240" w:lineRule="auto" w:before="88" w:after="0"/>
            <w:ind w:left="922" w:right="254" w:hanging="923"/>
            <w:jc w:val="right"/>
            <w:rPr>
              <w:rFonts w:ascii="Calibri" w:eastAsia="Calibri"/>
            </w:rPr>
          </w:pPr>
          <w:hyperlink w:history="true" w:anchor="_bookmark6">
            <w:r>
              <w:rPr/>
              <w:t>组织指挥机构</w:t>
              <w:tab/>
            </w:r>
            <w:r>
              <w:rPr>
                <w:rFonts w:ascii="Calibri" w:eastAsia="Calibri"/>
              </w:rPr>
              <w:t>3</w:t>
            </w:r>
          </w:hyperlink>
        </w:p>
        <w:p>
          <w:pPr>
            <w:pStyle w:val="TOC1"/>
            <w:numPr>
              <w:ilvl w:val="1"/>
              <w:numId w:val="1"/>
            </w:numPr>
            <w:tabs>
              <w:tab w:pos="368" w:val="left" w:leader="none"/>
              <w:tab w:pos="8508" w:val="right" w:leader="dot"/>
            </w:tabs>
            <w:spacing w:line="240" w:lineRule="auto" w:before="89" w:after="0"/>
            <w:ind w:left="922" w:right="254" w:hanging="923"/>
            <w:jc w:val="right"/>
            <w:rPr>
              <w:rFonts w:ascii="Calibri" w:eastAsia="Calibri"/>
            </w:rPr>
          </w:pPr>
          <w:hyperlink w:history="true" w:anchor="_bookmark7">
            <w:r>
              <w:rPr/>
              <w:t>组织指挥机构职责</w:t>
              <w:tab/>
            </w:r>
            <w:r>
              <w:rPr>
                <w:rFonts w:ascii="Calibri" w:eastAsia="Calibri"/>
              </w:rPr>
              <w:t>3</w:t>
            </w:r>
          </w:hyperlink>
        </w:p>
        <w:p>
          <w:pPr>
            <w:pStyle w:val="TOC1"/>
            <w:numPr>
              <w:ilvl w:val="2"/>
              <w:numId w:val="1"/>
            </w:numPr>
            <w:tabs>
              <w:tab w:pos="576" w:val="left" w:leader="none"/>
              <w:tab w:pos="8088" w:val="right" w:leader="dot"/>
            </w:tabs>
            <w:spacing w:line="240" w:lineRule="auto" w:before="2" w:after="0"/>
            <w:ind w:left="1551" w:right="254" w:hanging="1552"/>
            <w:jc w:val="right"/>
            <w:rPr>
              <w:rFonts w:ascii="Calibri" w:eastAsia="Calibri"/>
            </w:rPr>
          </w:pPr>
          <w:hyperlink w:history="true" w:anchor="_bookmark8">
            <w:r>
              <w:rPr/>
              <w:t>区减灾委员会</w:t>
              <w:tab/>
            </w:r>
            <w:r>
              <w:rPr>
                <w:rFonts w:ascii="Calibri" w:eastAsia="Calibri"/>
              </w:rPr>
              <w:t>3</w:t>
            </w:r>
          </w:hyperlink>
        </w:p>
        <w:p>
          <w:pPr>
            <w:pStyle w:val="TOC1"/>
            <w:numPr>
              <w:ilvl w:val="2"/>
              <w:numId w:val="1"/>
            </w:numPr>
            <w:tabs>
              <w:tab w:pos="576" w:val="left" w:leader="none"/>
              <w:tab w:pos="8088" w:val="right" w:leader="dot"/>
            </w:tabs>
            <w:spacing w:line="240" w:lineRule="auto" w:before="5" w:after="0"/>
            <w:ind w:left="1551" w:right="254" w:hanging="1552"/>
            <w:jc w:val="right"/>
            <w:rPr>
              <w:rFonts w:ascii="Calibri" w:eastAsia="Calibri"/>
            </w:rPr>
          </w:pPr>
          <w:hyperlink w:history="true" w:anchor="_bookmark9">
            <w:r>
              <w:rPr/>
              <w:t>区减灾委员会办公室</w:t>
              <w:tab/>
            </w:r>
            <w:r>
              <w:rPr>
                <w:rFonts w:ascii="Calibri" w:eastAsia="Calibri"/>
              </w:rPr>
              <w:t>4</w:t>
            </w:r>
          </w:hyperlink>
        </w:p>
        <w:p>
          <w:pPr>
            <w:pStyle w:val="TOC1"/>
            <w:numPr>
              <w:ilvl w:val="2"/>
              <w:numId w:val="1"/>
            </w:numPr>
            <w:tabs>
              <w:tab w:pos="576" w:val="left" w:leader="none"/>
              <w:tab w:pos="8088" w:val="right" w:leader="dot"/>
            </w:tabs>
            <w:spacing w:line="240" w:lineRule="auto" w:before="2" w:after="0"/>
            <w:ind w:left="1551" w:right="254" w:hanging="1552"/>
            <w:jc w:val="right"/>
            <w:rPr>
              <w:rFonts w:ascii="Calibri" w:eastAsia="Calibri"/>
            </w:rPr>
          </w:pPr>
          <w:hyperlink w:history="true" w:anchor="_bookmark10">
            <w:r>
              <w:rPr/>
              <w:t>区减灾委员会成员单位职责</w:t>
              <w:tab/>
            </w:r>
            <w:r>
              <w:rPr>
                <w:rFonts w:ascii="Calibri" w:eastAsia="Calibri"/>
              </w:rPr>
              <w:t>4</w:t>
            </w:r>
          </w:hyperlink>
        </w:p>
        <w:p>
          <w:pPr>
            <w:pStyle w:val="TOC1"/>
            <w:numPr>
              <w:ilvl w:val="0"/>
              <w:numId w:val="2"/>
            </w:numPr>
            <w:tabs>
              <w:tab w:pos="156" w:val="left" w:leader="none"/>
              <w:tab w:pos="8928" w:val="right" w:leader="dot"/>
            </w:tabs>
            <w:spacing w:line="240" w:lineRule="auto" w:before="88" w:after="0"/>
            <w:ind w:left="291" w:right="254" w:hanging="292"/>
            <w:jc w:val="right"/>
            <w:rPr>
              <w:rFonts w:ascii="Calibri" w:eastAsia="Calibri"/>
            </w:rPr>
          </w:pPr>
          <w:hyperlink w:history="true" w:anchor="_bookmark11">
            <w:r>
              <w:rPr/>
              <w:t>灾情信息报告和发布</w:t>
              <w:tab/>
            </w:r>
            <w:r>
              <w:rPr>
                <w:rFonts w:ascii="Calibri" w:eastAsia="Calibri"/>
              </w:rPr>
              <w:t>9</w:t>
            </w:r>
          </w:hyperlink>
        </w:p>
        <w:p>
          <w:pPr>
            <w:pStyle w:val="TOC1"/>
            <w:numPr>
              <w:ilvl w:val="1"/>
              <w:numId w:val="2"/>
            </w:numPr>
            <w:tabs>
              <w:tab w:pos="368" w:val="left" w:leader="none"/>
              <w:tab w:pos="8508" w:val="right" w:leader="dot"/>
            </w:tabs>
            <w:spacing w:line="240" w:lineRule="auto" w:before="89" w:after="0"/>
            <w:ind w:left="922" w:right="254" w:hanging="923"/>
            <w:jc w:val="right"/>
            <w:rPr>
              <w:rFonts w:ascii="Calibri" w:eastAsia="Calibri"/>
            </w:rPr>
          </w:pPr>
          <w:hyperlink w:history="true" w:anchor="_bookmark12">
            <w:r>
              <w:rPr/>
              <w:t>信息报告</w:t>
              <w:tab/>
            </w:r>
            <w:r>
              <w:rPr>
                <w:rFonts w:ascii="Calibri" w:eastAsia="Calibri"/>
              </w:rPr>
              <w:t>9</w:t>
            </w:r>
          </w:hyperlink>
        </w:p>
        <w:p>
          <w:pPr>
            <w:pStyle w:val="TOC1"/>
            <w:numPr>
              <w:ilvl w:val="1"/>
              <w:numId w:val="2"/>
            </w:numPr>
            <w:tabs>
              <w:tab w:pos="368" w:val="left" w:leader="none"/>
              <w:tab w:pos="8508" w:val="right" w:leader="dot"/>
            </w:tabs>
            <w:spacing w:line="240" w:lineRule="auto" w:before="88" w:after="0"/>
            <w:ind w:left="922" w:right="254" w:hanging="923"/>
            <w:jc w:val="right"/>
            <w:rPr>
              <w:rFonts w:ascii="Calibri" w:eastAsia="Calibri"/>
            </w:rPr>
          </w:pPr>
          <w:hyperlink w:history="true" w:anchor="_bookmark13">
            <w:r>
              <w:rPr/>
              <w:t>信息发布</w:t>
              <w:tab/>
            </w:r>
            <w:r>
              <w:rPr>
                <w:rFonts w:ascii="Calibri" w:eastAsia="Calibri"/>
              </w:rPr>
              <w:t>10</w:t>
            </w:r>
          </w:hyperlink>
        </w:p>
        <w:p>
          <w:pPr>
            <w:pStyle w:val="TOC1"/>
            <w:tabs>
              <w:tab w:pos="8928" w:val="right" w:leader="dot"/>
            </w:tabs>
            <w:spacing w:before="87"/>
            <w:ind w:left="0" w:firstLine="0"/>
            <w:rPr>
              <w:rFonts w:ascii="Calibri" w:eastAsia="Calibri"/>
            </w:rPr>
          </w:pPr>
          <w:hyperlink w:history="true" w:anchor="_bookmark14">
            <w:r>
              <w:rPr/>
              <w:t>4.灾害救助准备</w:t>
              <w:tab/>
            </w:r>
            <w:r>
              <w:rPr>
                <w:rFonts w:ascii="Calibri" w:eastAsia="Calibri"/>
              </w:rPr>
              <w:t>11</w:t>
            </w:r>
          </w:hyperlink>
        </w:p>
        <w:p>
          <w:pPr>
            <w:pStyle w:val="TOC1"/>
            <w:numPr>
              <w:ilvl w:val="0"/>
              <w:numId w:val="3"/>
            </w:numPr>
            <w:tabs>
              <w:tab w:pos="314" w:val="left" w:leader="none"/>
              <w:tab w:pos="315" w:val="left" w:leader="none"/>
              <w:tab w:pos="8928" w:val="right" w:leader="dot"/>
            </w:tabs>
            <w:spacing w:line="240" w:lineRule="auto" w:before="88" w:after="0"/>
            <w:ind w:left="449" w:right="254" w:hanging="450"/>
            <w:jc w:val="right"/>
            <w:rPr>
              <w:rFonts w:ascii="Calibri" w:eastAsia="Calibri"/>
            </w:rPr>
          </w:pPr>
          <w:hyperlink w:history="true" w:anchor="_bookmark15">
            <w:r>
              <w:rPr/>
              <w:t>区级应急响应</w:t>
              <w:tab/>
            </w:r>
            <w:r>
              <w:rPr>
                <w:rFonts w:ascii="Calibri" w:eastAsia="Calibri"/>
              </w:rPr>
              <w:t>12</w:t>
            </w:r>
          </w:hyperlink>
        </w:p>
        <w:p>
          <w:pPr>
            <w:pStyle w:val="TOC1"/>
            <w:numPr>
              <w:ilvl w:val="1"/>
              <w:numId w:val="3"/>
            </w:numPr>
            <w:tabs>
              <w:tab w:pos="420" w:val="left" w:leader="none"/>
              <w:tab w:pos="8508" w:val="right" w:leader="dot"/>
            </w:tabs>
            <w:spacing w:line="240" w:lineRule="auto" w:before="89" w:after="0"/>
            <w:ind w:left="975" w:right="254" w:hanging="976"/>
            <w:jc w:val="right"/>
            <w:rPr>
              <w:rFonts w:ascii="Calibri" w:eastAsia="Calibri"/>
            </w:rPr>
          </w:pPr>
          <w:hyperlink w:history="true" w:anchor="_bookmark16">
            <w:r>
              <w:rPr>
                <w:rFonts w:ascii="Times New Roman" w:eastAsia="Times New Roman"/>
              </w:rPr>
              <w:t>IV</w:t>
            </w:r>
            <w:r>
              <w:rPr>
                <w:rFonts w:ascii="Times New Roman" w:eastAsia="Times New Roman"/>
                <w:spacing w:val="-1"/>
              </w:rPr>
              <w:t> </w:t>
            </w:r>
            <w:r>
              <w:rPr/>
              <w:t>级响应</w:t>
              <w:tab/>
            </w:r>
            <w:r>
              <w:rPr>
                <w:rFonts w:ascii="Calibri" w:eastAsia="Calibri"/>
              </w:rPr>
              <w:t>12</w:t>
            </w:r>
          </w:hyperlink>
        </w:p>
        <w:p>
          <w:pPr>
            <w:pStyle w:val="TOC1"/>
            <w:numPr>
              <w:ilvl w:val="2"/>
              <w:numId w:val="3"/>
            </w:numPr>
            <w:tabs>
              <w:tab w:pos="629" w:val="left" w:leader="none"/>
              <w:tab w:pos="8508" w:val="right" w:leader="dot"/>
            </w:tabs>
            <w:spacing w:line="240" w:lineRule="auto" w:before="88" w:after="0"/>
            <w:ind w:left="1184" w:right="254" w:hanging="1184"/>
            <w:jc w:val="right"/>
            <w:rPr>
              <w:rFonts w:ascii="Calibri" w:eastAsia="Calibri"/>
            </w:rPr>
          </w:pPr>
          <w:hyperlink w:history="true" w:anchor="_bookmark17">
            <w:r>
              <w:rPr/>
              <w:t>启动条件</w:t>
              <w:tab/>
            </w:r>
            <w:r>
              <w:rPr>
                <w:rFonts w:ascii="Calibri" w:eastAsia="Calibri"/>
              </w:rPr>
              <w:t>12</w:t>
            </w:r>
          </w:hyperlink>
        </w:p>
        <w:p>
          <w:pPr>
            <w:pStyle w:val="TOC1"/>
            <w:numPr>
              <w:ilvl w:val="2"/>
              <w:numId w:val="3"/>
            </w:numPr>
            <w:tabs>
              <w:tab w:pos="629" w:val="left" w:leader="none"/>
              <w:tab w:pos="8508" w:val="right" w:leader="dot"/>
            </w:tabs>
            <w:spacing w:line="240" w:lineRule="auto" w:before="86" w:after="0"/>
            <w:ind w:left="1184" w:right="254" w:hanging="1184"/>
            <w:jc w:val="right"/>
            <w:rPr>
              <w:rFonts w:ascii="Calibri" w:eastAsia="Calibri"/>
            </w:rPr>
          </w:pPr>
          <w:hyperlink w:history="true" w:anchor="_bookmark18">
            <w:r>
              <w:rPr/>
              <w:t>启动程序</w:t>
              <w:tab/>
            </w:r>
            <w:r>
              <w:rPr>
                <w:rFonts w:ascii="Calibri" w:eastAsia="Calibri"/>
              </w:rPr>
              <w:t>12</w:t>
            </w:r>
          </w:hyperlink>
        </w:p>
        <w:p>
          <w:pPr>
            <w:pStyle w:val="TOC1"/>
            <w:numPr>
              <w:ilvl w:val="2"/>
              <w:numId w:val="3"/>
            </w:numPr>
            <w:tabs>
              <w:tab w:pos="629" w:val="left" w:leader="none"/>
              <w:tab w:pos="8508" w:val="right" w:leader="dot"/>
            </w:tabs>
            <w:spacing w:line="240" w:lineRule="auto" w:before="89" w:after="0"/>
            <w:ind w:left="1184" w:right="254" w:hanging="1184"/>
            <w:jc w:val="right"/>
            <w:rPr>
              <w:rFonts w:ascii="Calibri" w:eastAsia="Calibri"/>
            </w:rPr>
          </w:pPr>
          <w:hyperlink w:history="true" w:anchor="_bookmark19">
            <w:r>
              <w:rPr/>
              <w:t>响应措施</w:t>
              <w:tab/>
            </w:r>
            <w:r>
              <w:rPr>
                <w:rFonts w:ascii="Calibri" w:eastAsia="Calibri"/>
              </w:rPr>
              <w:t>12</w:t>
            </w:r>
          </w:hyperlink>
        </w:p>
        <w:p>
          <w:pPr>
            <w:pStyle w:val="TOC1"/>
            <w:numPr>
              <w:ilvl w:val="2"/>
              <w:numId w:val="3"/>
            </w:numPr>
            <w:tabs>
              <w:tab w:pos="629" w:val="left" w:leader="none"/>
              <w:tab w:pos="8508" w:val="right" w:leader="dot"/>
            </w:tabs>
            <w:spacing w:line="240" w:lineRule="auto" w:before="88" w:after="0"/>
            <w:ind w:left="1184" w:right="254" w:hanging="1184"/>
            <w:jc w:val="right"/>
            <w:rPr>
              <w:rFonts w:ascii="Calibri" w:eastAsia="Calibri"/>
            </w:rPr>
          </w:pPr>
          <w:hyperlink w:history="true" w:anchor="_bookmark20">
            <w:r>
              <w:rPr/>
              <w:t>响应终止</w:t>
              <w:tab/>
            </w:r>
            <w:r>
              <w:rPr>
                <w:rFonts w:ascii="Calibri" w:eastAsia="Calibri"/>
              </w:rPr>
              <w:t>14</w:t>
            </w:r>
          </w:hyperlink>
        </w:p>
        <w:p>
          <w:pPr>
            <w:pStyle w:val="TOC1"/>
            <w:numPr>
              <w:ilvl w:val="1"/>
              <w:numId w:val="3"/>
            </w:numPr>
            <w:tabs>
              <w:tab w:pos="420" w:val="left" w:leader="none"/>
              <w:tab w:pos="8508" w:val="right" w:leader="dot"/>
            </w:tabs>
            <w:spacing w:line="240" w:lineRule="auto" w:before="89" w:after="0"/>
            <w:ind w:left="975" w:right="254" w:hanging="976"/>
            <w:jc w:val="right"/>
            <w:rPr>
              <w:rFonts w:ascii="Calibri" w:eastAsia="Calibri"/>
            </w:rPr>
          </w:pPr>
          <w:hyperlink w:history="true" w:anchor="_bookmark21">
            <w:r>
              <w:rPr/>
              <w:t>III</w:t>
            </w:r>
            <w:r>
              <w:rPr>
                <w:spacing w:val="-55"/>
              </w:rPr>
              <w:t> </w:t>
            </w:r>
            <w:r>
              <w:rPr/>
              <w:t>级响应</w:t>
              <w:tab/>
            </w:r>
            <w:r>
              <w:rPr>
                <w:rFonts w:ascii="Calibri" w:eastAsia="Calibri"/>
              </w:rPr>
              <w:t>14</w:t>
            </w:r>
          </w:hyperlink>
        </w:p>
        <w:p>
          <w:pPr>
            <w:pStyle w:val="TOC1"/>
            <w:numPr>
              <w:ilvl w:val="2"/>
              <w:numId w:val="3"/>
            </w:numPr>
            <w:tabs>
              <w:tab w:pos="632" w:val="left" w:leader="none"/>
              <w:tab w:pos="8508" w:val="right" w:leader="dot"/>
            </w:tabs>
            <w:spacing w:line="240" w:lineRule="auto" w:before="86" w:after="0"/>
            <w:ind w:left="1186" w:right="254" w:hanging="1187"/>
            <w:jc w:val="right"/>
            <w:rPr>
              <w:rFonts w:ascii="Calibri" w:eastAsia="Calibri"/>
            </w:rPr>
          </w:pPr>
          <w:hyperlink w:history="true" w:anchor="_bookmark22">
            <w:r>
              <w:rPr/>
              <w:t>启动条件</w:t>
              <w:tab/>
            </w:r>
            <w:r>
              <w:rPr>
                <w:rFonts w:ascii="Calibri" w:eastAsia="Calibri"/>
              </w:rPr>
              <w:t>14</w:t>
            </w:r>
          </w:hyperlink>
        </w:p>
        <w:p>
          <w:pPr>
            <w:pStyle w:val="TOC1"/>
            <w:numPr>
              <w:ilvl w:val="2"/>
              <w:numId w:val="3"/>
            </w:numPr>
            <w:tabs>
              <w:tab w:pos="632" w:val="left" w:leader="none"/>
              <w:tab w:pos="8508" w:val="right" w:leader="dot"/>
            </w:tabs>
            <w:spacing w:line="240" w:lineRule="auto" w:before="89" w:after="0"/>
            <w:ind w:left="1186" w:right="254" w:hanging="1187"/>
            <w:jc w:val="right"/>
            <w:rPr>
              <w:rFonts w:ascii="Calibri" w:eastAsia="Calibri"/>
            </w:rPr>
          </w:pPr>
          <w:hyperlink w:history="true" w:anchor="_bookmark23">
            <w:r>
              <w:rPr/>
              <w:t>启动程序</w:t>
              <w:tab/>
            </w:r>
            <w:r>
              <w:rPr>
                <w:rFonts w:ascii="Calibri" w:eastAsia="Calibri"/>
              </w:rPr>
              <w:t>14</w:t>
            </w:r>
          </w:hyperlink>
        </w:p>
        <w:p>
          <w:pPr>
            <w:pStyle w:val="TOC1"/>
            <w:numPr>
              <w:ilvl w:val="2"/>
              <w:numId w:val="3"/>
            </w:numPr>
            <w:tabs>
              <w:tab w:pos="632" w:val="left" w:leader="none"/>
              <w:tab w:pos="8508" w:val="right" w:leader="dot"/>
            </w:tabs>
            <w:spacing w:line="240" w:lineRule="auto" w:before="88" w:after="0"/>
            <w:ind w:left="1186" w:right="254" w:hanging="1187"/>
            <w:jc w:val="right"/>
            <w:rPr>
              <w:rFonts w:ascii="Calibri" w:eastAsia="Calibri"/>
            </w:rPr>
          </w:pPr>
          <w:hyperlink w:history="true" w:anchor="_bookmark24">
            <w:r>
              <w:rPr/>
              <w:t>响应措施</w:t>
              <w:tab/>
            </w:r>
            <w:r>
              <w:rPr>
                <w:rFonts w:ascii="Calibri" w:eastAsia="Calibri"/>
              </w:rPr>
              <w:t>14</w:t>
            </w:r>
          </w:hyperlink>
        </w:p>
        <w:p>
          <w:pPr>
            <w:pStyle w:val="TOC1"/>
            <w:numPr>
              <w:ilvl w:val="2"/>
              <w:numId w:val="3"/>
            </w:numPr>
            <w:tabs>
              <w:tab w:pos="632" w:val="left" w:leader="none"/>
              <w:tab w:pos="8508" w:val="right" w:leader="dot"/>
            </w:tabs>
            <w:spacing w:line="240" w:lineRule="auto" w:before="89" w:after="0"/>
            <w:ind w:left="1186" w:right="254" w:hanging="1187"/>
            <w:jc w:val="right"/>
            <w:rPr>
              <w:rFonts w:ascii="Calibri" w:eastAsia="Calibri"/>
            </w:rPr>
          </w:pPr>
          <w:hyperlink w:history="true" w:anchor="_bookmark25">
            <w:r>
              <w:rPr/>
              <w:t>响应终止</w:t>
              <w:tab/>
            </w:r>
            <w:r>
              <w:rPr>
                <w:rFonts w:ascii="Calibri" w:eastAsia="Calibri"/>
              </w:rPr>
              <w:t>16</w:t>
            </w:r>
          </w:hyperlink>
        </w:p>
        <w:p>
          <w:pPr>
            <w:pStyle w:val="TOC1"/>
            <w:numPr>
              <w:ilvl w:val="1"/>
              <w:numId w:val="3"/>
            </w:numPr>
            <w:tabs>
              <w:tab w:pos="420" w:val="left" w:leader="none"/>
              <w:tab w:pos="8508" w:val="right" w:leader="dot"/>
            </w:tabs>
            <w:spacing w:line="240" w:lineRule="auto" w:before="86" w:after="0"/>
            <w:ind w:left="975" w:right="254" w:hanging="976"/>
            <w:jc w:val="right"/>
            <w:rPr>
              <w:rFonts w:ascii="Calibri" w:eastAsia="Calibri"/>
            </w:rPr>
          </w:pPr>
          <w:hyperlink w:history="true" w:anchor="_bookmark26">
            <w:r>
              <w:rPr/>
              <w:t>II</w:t>
            </w:r>
            <w:r>
              <w:rPr>
                <w:spacing w:val="-55"/>
              </w:rPr>
              <w:t> </w:t>
            </w:r>
            <w:r>
              <w:rPr/>
              <w:t>级响应</w:t>
              <w:tab/>
            </w:r>
            <w:r>
              <w:rPr>
                <w:rFonts w:ascii="Calibri" w:eastAsia="Calibri"/>
              </w:rPr>
              <w:t>16</w:t>
            </w:r>
          </w:hyperlink>
        </w:p>
        <w:p>
          <w:pPr>
            <w:pStyle w:val="TOC1"/>
            <w:numPr>
              <w:ilvl w:val="2"/>
              <w:numId w:val="3"/>
            </w:numPr>
            <w:tabs>
              <w:tab w:pos="632" w:val="left" w:leader="none"/>
              <w:tab w:pos="8508" w:val="right" w:leader="dot"/>
            </w:tabs>
            <w:spacing w:line="240" w:lineRule="auto" w:before="88" w:after="0"/>
            <w:ind w:left="1186" w:right="254" w:hanging="1187"/>
            <w:jc w:val="right"/>
            <w:rPr>
              <w:rFonts w:ascii="Calibri" w:eastAsia="Calibri"/>
            </w:rPr>
          </w:pPr>
          <w:hyperlink w:history="true" w:anchor="_bookmark27">
            <w:r>
              <w:rPr/>
              <w:t>启动条件</w:t>
              <w:tab/>
            </w:r>
            <w:r>
              <w:rPr>
                <w:rFonts w:ascii="Calibri" w:eastAsia="Calibri"/>
              </w:rPr>
              <w:t>16</w:t>
            </w:r>
          </w:hyperlink>
        </w:p>
        <w:p>
          <w:pPr>
            <w:pStyle w:val="TOC1"/>
            <w:numPr>
              <w:ilvl w:val="2"/>
              <w:numId w:val="3"/>
            </w:numPr>
            <w:tabs>
              <w:tab w:pos="632" w:val="left" w:leader="none"/>
              <w:tab w:pos="8508" w:val="right" w:leader="dot"/>
            </w:tabs>
            <w:spacing w:line="240" w:lineRule="auto" w:before="89" w:after="0"/>
            <w:ind w:left="1186" w:right="254" w:hanging="1187"/>
            <w:jc w:val="right"/>
            <w:rPr>
              <w:rFonts w:ascii="Calibri" w:eastAsia="Calibri"/>
            </w:rPr>
          </w:pPr>
          <w:hyperlink w:history="true" w:anchor="_bookmark28">
            <w:r>
              <w:rPr/>
              <w:t>启动程序</w:t>
              <w:tab/>
            </w:r>
            <w:r>
              <w:rPr>
                <w:rFonts w:ascii="Calibri" w:eastAsia="Calibri"/>
              </w:rPr>
              <w:t>16</w:t>
            </w:r>
          </w:hyperlink>
        </w:p>
        <w:p>
          <w:pPr>
            <w:pStyle w:val="TOC1"/>
            <w:numPr>
              <w:ilvl w:val="2"/>
              <w:numId w:val="3"/>
            </w:numPr>
            <w:tabs>
              <w:tab w:pos="632" w:val="left" w:leader="none"/>
              <w:tab w:pos="8508" w:val="right" w:leader="dot"/>
            </w:tabs>
            <w:spacing w:line="240" w:lineRule="auto" w:before="88" w:after="0"/>
            <w:ind w:left="1186" w:right="254" w:hanging="1187"/>
            <w:jc w:val="right"/>
            <w:rPr>
              <w:rFonts w:ascii="Calibri" w:eastAsia="Calibri"/>
            </w:rPr>
          </w:pPr>
          <w:hyperlink w:history="true" w:anchor="_bookmark29">
            <w:r>
              <w:rPr/>
              <w:t>响应措施</w:t>
              <w:tab/>
            </w:r>
            <w:r>
              <w:rPr>
                <w:rFonts w:ascii="Calibri" w:eastAsia="Calibri"/>
              </w:rPr>
              <w:t>16</w:t>
            </w:r>
          </w:hyperlink>
        </w:p>
        <w:p>
          <w:pPr>
            <w:pStyle w:val="TOC1"/>
            <w:numPr>
              <w:ilvl w:val="2"/>
              <w:numId w:val="3"/>
            </w:numPr>
            <w:tabs>
              <w:tab w:pos="632" w:val="left" w:leader="none"/>
              <w:tab w:pos="8508" w:val="right" w:leader="dot"/>
            </w:tabs>
            <w:spacing w:line="240" w:lineRule="auto" w:before="87" w:after="0"/>
            <w:ind w:left="1186" w:right="254" w:hanging="1187"/>
            <w:jc w:val="right"/>
            <w:rPr>
              <w:rFonts w:ascii="Calibri" w:eastAsia="Calibri"/>
            </w:rPr>
          </w:pPr>
          <w:hyperlink w:history="true" w:anchor="_bookmark30">
            <w:r>
              <w:rPr/>
              <w:t>响应终止</w:t>
              <w:tab/>
            </w:r>
            <w:r>
              <w:rPr>
                <w:rFonts w:ascii="Calibri" w:eastAsia="Calibri"/>
              </w:rPr>
              <w:t>18</w:t>
            </w:r>
          </w:hyperlink>
        </w:p>
        <w:p>
          <w:pPr>
            <w:pStyle w:val="TOC1"/>
            <w:numPr>
              <w:ilvl w:val="1"/>
              <w:numId w:val="3"/>
            </w:numPr>
            <w:tabs>
              <w:tab w:pos="315" w:val="left" w:leader="none"/>
              <w:tab w:pos="8508" w:val="right" w:leader="dot"/>
            </w:tabs>
            <w:spacing w:line="240" w:lineRule="auto" w:before="88" w:after="0"/>
            <w:ind w:left="869" w:right="254" w:hanging="870"/>
            <w:jc w:val="right"/>
            <w:rPr>
              <w:rFonts w:ascii="Calibri" w:eastAsia="Calibri"/>
            </w:rPr>
          </w:pPr>
          <w:hyperlink w:history="true" w:anchor="_bookmark31">
            <w:r>
              <w:rPr>
                <w:rFonts w:ascii="Calibri" w:eastAsia="Calibri"/>
              </w:rPr>
              <w:t>.</w:t>
            </w:r>
            <w:r>
              <w:rPr/>
              <w:t>I</w:t>
            </w:r>
            <w:r>
              <w:rPr>
                <w:spacing w:val="-55"/>
              </w:rPr>
              <w:t> </w:t>
            </w:r>
            <w:r>
              <w:rPr/>
              <w:t>级响应</w:t>
              <w:tab/>
            </w:r>
            <w:r>
              <w:rPr>
                <w:rFonts w:ascii="Calibri" w:eastAsia="Calibri"/>
              </w:rPr>
              <w:t>18</w:t>
            </w:r>
          </w:hyperlink>
        </w:p>
        <w:p>
          <w:pPr>
            <w:pStyle w:val="TOC1"/>
            <w:numPr>
              <w:ilvl w:val="2"/>
              <w:numId w:val="3"/>
            </w:numPr>
            <w:tabs>
              <w:tab w:pos="632" w:val="left" w:leader="none"/>
              <w:tab w:pos="8508" w:val="right" w:leader="dot"/>
            </w:tabs>
            <w:spacing w:line="240" w:lineRule="auto" w:before="89" w:after="0"/>
            <w:ind w:left="1186" w:right="254" w:hanging="1187"/>
            <w:jc w:val="right"/>
            <w:rPr>
              <w:rFonts w:ascii="Calibri" w:eastAsia="Calibri"/>
            </w:rPr>
          </w:pPr>
          <w:hyperlink w:history="true" w:anchor="_bookmark32">
            <w:r>
              <w:rPr/>
              <w:t>启动条件</w:t>
              <w:tab/>
            </w:r>
            <w:r>
              <w:rPr>
                <w:rFonts w:ascii="Calibri" w:eastAsia="Calibri"/>
              </w:rPr>
              <w:t>18</w:t>
            </w:r>
          </w:hyperlink>
        </w:p>
        <w:p>
          <w:pPr>
            <w:pStyle w:val="TOC1"/>
            <w:numPr>
              <w:ilvl w:val="2"/>
              <w:numId w:val="3"/>
            </w:numPr>
            <w:tabs>
              <w:tab w:pos="632" w:val="left" w:leader="none"/>
              <w:tab w:pos="8508" w:val="right" w:leader="dot"/>
            </w:tabs>
            <w:spacing w:line="240" w:lineRule="auto" w:before="88" w:after="0"/>
            <w:ind w:left="1186" w:right="254" w:hanging="1187"/>
            <w:jc w:val="right"/>
            <w:rPr>
              <w:rFonts w:ascii="Calibri" w:eastAsia="Calibri"/>
            </w:rPr>
          </w:pPr>
          <w:hyperlink w:history="true" w:anchor="_bookmark33">
            <w:r>
              <w:rPr/>
              <w:t>启动程序</w:t>
              <w:tab/>
            </w:r>
            <w:r>
              <w:rPr>
                <w:rFonts w:ascii="Calibri" w:eastAsia="Calibri"/>
              </w:rPr>
              <w:t>18</w:t>
            </w:r>
          </w:hyperlink>
        </w:p>
        <w:p>
          <w:pPr>
            <w:pStyle w:val="TOC1"/>
            <w:numPr>
              <w:ilvl w:val="2"/>
              <w:numId w:val="3"/>
            </w:numPr>
            <w:tabs>
              <w:tab w:pos="632" w:val="left" w:leader="none"/>
              <w:tab w:pos="8508" w:val="right" w:leader="dot"/>
            </w:tabs>
            <w:spacing w:line="240" w:lineRule="auto" w:before="86" w:after="20"/>
            <w:ind w:left="1186" w:right="254" w:hanging="1187"/>
            <w:jc w:val="right"/>
            <w:rPr>
              <w:rFonts w:ascii="Calibri" w:eastAsia="Calibri"/>
            </w:rPr>
          </w:pPr>
          <w:hyperlink w:history="true" w:anchor="_bookmark34">
            <w:r>
              <w:rPr/>
              <w:t>响应措施</w:t>
              <w:tab/>
            </w:r>
            <w:r>
              <w:rPr>
                <w:rFonts w:ascii="Calibri" w:eastAsia="Calibri"/>
              </w:rPr>
              <w:t>18</w:t>
            </w:r>
          </w:hyperlink>
        </w:p>
        <w:p>
          <w:pPr>
            <w:pStyle w:val="TOC1"/>
            <w:numPr>
              <w:ilvl w:val="2"/>
              <w:numId w:val="3"/>
            </w:numPr>
            <w:tabs>
              <w:tab w:pos="632" w:val="left" w:leader="none"/>
              <w:tab w:pos="8508" w:val="right" w:leader="dot"/>
            </w:tabs>
            <w:spacing w:line="240" w:lineRule="auto" w:before="264" w:after="0"/>
            <w:ind w:left="1186" w:right="254" w:hanging="1187"/>
            <w:jc w:val="right"/>
            <w:rPr>
              <w:rFonts w:ascii="Calibri" w:eastAsia="Calibri"/>
            </w:rPr>
          </w:pPr>
          <w:bookmarkStart w:name="_bookmark0" w:id="1"/>
          <w:bookmarkEnd w:id="1"/>
          <w:r>
            <w:rPr/>
          </w:r>
          <w:hyperlink w:history="true" w:anchor="_bookmark35">
            <w:bookmarkStart w:name="_bookmark0" w:id="2"/>
            <w:bookmarkEnd w:id="2"/>
            <w:r>
              <w:rPr/>
              <w:t>响</w:t>
            </w:r>
            <w:r>
              <w:rPr/>
              <w:t>应终止</w:t>
              <w:tab/>
            </w:r>
            <w:r>
              <w:rPr>
                <w:rFonts w:ascii="Calibri" w:eastAsia="Calibri"/>
              </w:rPr>
              <w:t>20</w:t>
            </w:r>
          </w:hyperlink>
        </w:p>
        <w:p>
          <w:pPr>
            <w:pStyle w:val="TOC1"/>
            <w:numPr>
              <w:ilvl w:val="0"/>
              <w:numId w:val="4"/>
            </w:numPr>
            <w:tabs>
              <w:tab w:pos="212" w:val="left" w:leader="none"/>
              <w:tab w:pos="8928" w:val="right" w:leader="dot"/>
            </w:tabs>
            <w:spacing w:line="240" w:lineRule="auto" w:before="89" w:after="0"/>
            <w:ind w:left="346" w:right="254" w:hanging="347"/>
            <w:jc w:val="right"/>
            <w:rPr>
              <w:rFonts w:ascii="Calibri" w:eastAsia="Calibri"/>
            </w:rPr>
          </w:pPr>
          <w:hyperlink w:history="true" w:anchor="_bookmark36">
            <w:r>
              <w:rPr/>
              <w:t>灾后救助与恢复重建</w:t>
              <w:tab/>
            </w:r>
            <w:r>
              <w:rPr>
                <w:rFonts w:ascii="Calibri" w:eastAsia="Calibri"/>
              </w:rPr>
              <w:t>20</w:t>
            </w:r>
          </w:hyperlink>
        </w:p>
        <w:p>
          <w:pPr>
            <w:pStyle w:val="TOC1"/>
            <w:numPr>
              <w:ilvl w:val="1"/>
              <w:numId w:val="4"/>
            </w:numPr>
            <w:tabs>
              <w:tab w:pos="420" w:val="left" w:leader="none"/>
              <w:tab w:pos="8508" w:val="right" w:leader="dot"/>
            </w:tabs>
            <w:spacing w:line="240" w:lineRule="auto" w:before="88" w:after="0"/>
            <w:ind w:left="975" w:right="254" w:hanging="976"/>
            <w:jc w:val="right"/>
            <w:rPr>
              <w:rFonts w:ascii="Calibri" w:eastAsia="Calibri"/>
            </w:rPr>
          </w:pPr>
          <w:hyperlink w:history="true" w:anchor="_bookmark37">
            <w:r>
              <w:rPr/>
              <w:t>过渡期生活救助</w:t>
              <w:tab/>
            </w:r>
            <w:r>
              <w:rPr>
                <w:rFonts w:ascii="Calibri" w:eastAsia="Calibri"/>
              </w:rPr>
              <w:t>20</w:t>
            </w:r>
          </w:hyperlink>
        </w:p>
        <w:p>
          <w:pPr>
            <w:pStyle w:val="TOC1"/>
            <w:numPr>
              <w:ilvl w:val="1"/>
              <w:numId w:val="4"/>
            </w:numPr>
            <w:tabs>
              <w:tab w:pos="420" w:val="left" w:leader="none"/>
              <w:tab w:pos="8508" w:val="right" w:leader="dot"/>
            </w:tabs>
            <w:spacing w:line="240" w:lineRule="auto" w:before="87" w:after="0"/>
            <w:ind w:left="975" w:right="254" w:hanging="976"/>
            <w:jc w:val="right"/>
            <w:rPr>
              <w:rFonts w:ascii="Calibri" w:eastAsia="Calibri"/>
            </w:rPr>
          </w:pPr>
          <w:hyperlink w:history="true" w:anchor="_bookmark38">
            <w:r>
              <w:rPr/>
              <w:t>冬春救助</w:t>
              <w:tab/>
            </w:r>
            <w:r>
              <w:rPr>
                <w:rFonts w:ascii="Calibri" w:eastAsia="Calibri"/>
              </w:rPr>
              <w:t>20</w:t>
            </w:r>
          </w:hyperlink>
        </w:p>
        <w:p>
          <w:pPr>
            <w:pStyle w:val="TOC1"/>
            <w:numPr>
              <w:ilvl w:val="1"/>
              <w:numId w:val="4"/>
            </w:numPr>
            <w:tabs>
              <w:tab w:pos="420" w:val="left" w:leader="none"/>
              <w:tab w:pos="8508" w:val="right" w:leader="dot"/>
            </w:tabs>
            <w:spacing w:line="240" w:lineRule="auto" w:before="88" w:after="0"/>
            <w:ind w:left="975" w:right="254" w:hanging="976"/>
            <w:jc w:val="right"/>
            <w:rPr>
              <w:rFonts w:ascii="Calibri" w:eastAsia="Calibri"/>
            </w:rPr>
          </w:pPr>
          <w:hyperlink w:history="true" w:anchor="_bookmark39">
            <w:r>
              <w:rPr/>
              <w:t>倒损住房恢复重建</w:t>
              <w:tab/>
            </w:r>
            <w:r>
              <w:rPr>
                <w:rFonts w:ascii="Calibri" w:eastAsia="Calibri"/>
              </w:rPr>
              <w:t>21</w:t>
            </w:r>
          </w:hyperlink>
        </w:p>
        <w:p>
          <w:pPr>
            <w:pStyle w:val="TOC1"/>
            <w:numPr>
              <w:ilvl w:val="1"/>
              <w:numId w:val="4"/>
            </w:numPr>
            <w:tabs>
              <w:tab w:pos="368" w:val="left" w:leader="none"/>
              <w:tab w:pos="8508" w:val="right" w:leader="dot"/>
            </w:tabs>
            <w:spacing w:line="240" w:lineRule="auto" w:before="89" w:after="0"/>
            <w:ind w:left="922" w:right="254" w:hanging="923"/>
            <w:jc w:val="right"/>
            <w:rPr>
              <w:rFonts w:ascii="Calibri" w:eastAsia="Calibri"/>
            </w:rPr>
          </w:pPr>
          <w:hyperlink w:history="true" w:anchor="_bookmark40">
            <w:r>
              <w:rPr/>
              <w:t>其他设施重建</w:t>
              <w:tab/>
            </w:r>
            <w:r>
              <w:rPr>
                <w:rFonts w:ascii="Calibri" w:eastAsia="Calibri"/>
              </w:rPr>
              <w:t>22</w:t>
            </w:r>
          </w:hyperlink>
        </w:p>
        <w:p>
          <w:pPr>
            <w:pStyle w:val="TOC1"/>
            <w:numPr>
              <w:ilvl w:val="0"/>
              <w:numId w:val="4"/>
            </w:numPr>
            <w:tabs>
              <w:tab w:pos="212" w:val="left" w:leader="none"/>
              <w:tab w:pos="8928" w:val="right" w:leader="dot"/>
            </w:tabs>
            <w:spacing w:line="240" w:lineRule="auto" w:before="88" w:after="0"/>
            <w:ind w:left="346" w:right="254" w:hanging="347"/>
            <w:jc w:val="right"/>
            <w:rPr>
              <w:rFonts w:ascii="Calibri" w:eastAsia="Calibri"/>
            </w:rPr>
          </w:pPr>
          <w:hyperlink w:history="true" w:anchor="_bookmark41">
            <w:r>
              <w:rPr/>
              <w:t>措施保障</w:t>
              <w:tab/>
            </w:r>
            <w:r>
              <w:rPr>
                <w:rFonts w:ascii="Calibri" w:eastAsia="Calibri"/>
              </w:rPr>
              <w:t>22</w:t>
            </w:r>
          </w:hyperlink>
        </w:p>
        <w:p>
          <w:pPr>
            <w:pStyle w:val="TOC1"/>
            <w:numPr>
              <w:ilvl w:val="1"/>
              <w:numId w:val="4"/>
            </w:numPr>
            <w:tabs>
              <w:tab w:pos="420" w:val="left" w:leader="none"/>
              <w:tab w:pos="8508" w:val="right" w:leader="dot"/>
            </w:tabs>
            <w:spacing w:line="240" w:lineRule="auto" w:before="86" w:after="0"/>
            <w:ind w:left="975" w:right="254" w:hanging="976"/>
            <w:jc w:val="right"/>
            <w:rPr>
              <w:rFonts w:ascii="Calibri" w:eastAsia="Calibri"/>
            </w:rPr>
          </w:pPr>
          <w:hyperlink w:history="true" w:anchor="_bookmark42">
            <w:r>
              <w:rPr/>
              <w:t>资金保障</w:t>
              <w:tab/>
            </w:r>
            <w:r>
              <w:rPr>
                <w:rFonts w:ascii="Calibri" w:eastAsia="Calibri"/>
              </w:rPr>
              <w:t>22</w:t>
            </w:r>
          </w:hyperlink>
        </w:p>
        <w:p>
          <w:pPr>
            <w:pStyle w:val="TOC1"/>
            <w:numPr>
              <w:ilvl w:val="1"/>
              <w:numId w:val="4"/>
            </w:numPr>
            <w:tabs>
              <w:tab w:pos="420" w:val="left" w:leader="none"/>
              <w:tab w:pos="8508" w:val="right" w:leader="dot"/>
            </w:tabs>
            <w:spacing w:line="240" w:lineRule="auto" w:before="89" w:after="0"/>
            <w:ind w:left="975" w:right="254" w:hanging="976"/>
            <w:jc w:val="right"/>
            <w:rPr>
              <w:rFonts w:ascii="Calibri" w:eastAsia="Calibri"/>
            </w:rPr>
          </w:pPr>
          <w:hyperlink w:history="true" w:anchor="_bookmark43">
            <w:r>
              <w:rPr/>
              <w:t>物资保障</w:t>
              <w:tab/>
            </w:r>
            <w:r>
              <w:rPr>
                <w:rFonts w:ascii="Calibri" w:eastAsia="Calibri"/>
              </w:rPr>
              <w:t>23</w:t>
            </w:r>
          </w:hyperlink>
        </w:p>
        <w:p>
          <w:pPr>
            <w:pStyle w:val="TOC1"/>
            <w:numPr>
              <w:ilvl w:val="1"/>
              <w:numId w:val="4"/>
            </w:numPr>
            <w:tabs>
              <w:tab w:pos="420" w:val="left" w:leader="none"/>
              <w:tab w:pos="8508" w:val="right" w:leader="dot"/>
            </w:tabs>
            <w:spacing w:line="240" w:lineRule="auto" w:before="88" w:after="0"/>
            <w:ind w:left="975" w:right="254" w:hanging="976"/>
            <w:jc w:val="right"/>
            <w:rPr>
              <w:rFonts w:ascii="Calibri" w:eastAsia="Calibri"/>
            </w:rPr>
          </w:pPr>
          <w:hyperlink w:history="true" w:anchor="_bookmark44">
            <w:r>
              <w:rPr/>
              <w:t>通信和信息保障</w:t>
              <w:tab/>
            </w:r>
            <w:r>
              <w:rPr>
                <w:rFonts w:ascii="Calibri" w:eastAsia="Calibri"/>
              </w:rPr>
              <w:t>23</w:t>
            </w:r>
          </w:hyperlink>
        </w:p>
        <w:p>
          <w:pPr>
            <w:pStyle w:val="TOC1"/>
            <w:numPr>
              <w:ilvl w:val="1"/>
              <w:numId w:val="4"/>
            </w:numPr>
            <w:tabs>
              <w:tab w:pos="420" w:val="left" w:leader="none"/>
              <w:tab w:pos="8508" w:val="right" w:leader="dot"/>
            </w:tabs>
            <w:spacing w:line="240" w:lineRule="auto" w:before="89" w:after="0"/>
            <w:ind w:left="975" w:right="254" w:hanging="976"/>
            <w:jc w:val="right"/>
            <w:rPr>
              <w:rFonts w:ascii="Calibri" w:eastAsia="Calibri"/>
            </w:rPr>
          </w:pPr>
          <w:hyperlink w:history="true" w:anchor="_bookmark45">
            <w:r>
              <w:rPr/>
              <w:t>装备和设施保障</w:t>
              <w:tab/>
            </w:r>
            <w:r>
              <w:rPr>
                <w:rFonts w:ascii="Calibri" w:eastAsia="Calibri"/>
              </w:rPr>
              <w:t>23</w:t>
            </w:r>
          </w:hyperlink>
        </w:p>
        <w:p>
          <w:pPr>
            <w:pStyle w:val="TOC1"/>
            <w:numPr>
              <w:ilvl w:val="1"/>
              <w:numId w:val="4"/>
            </w:numPr>
            <w:tabs>
              <w:tab w:pos="420" w:val="left" w:leader="none"/>
              <w:tab w:pos="8508" w:val="right" w:leader="dot"/>
            </w:tabs>
            <w:spacing w:line="240" w:lineRule="auto" w:before="86" w:after="0"/>
            <w:ind w:left="975" w:right="254" w:hanging="976"/>
            <w:jc w:val="right"/>
            <w:rPr>
              <w:rFonts w:ascii="Calibri" w:eastAsia="Calibri"/>
            </w:rPr>
          </w:pPr>
          <w:hyperlink w:history="true" w:anchor="_bookmark46">
            <w:r>
              <w:rPr/>
              <w:t>人力资源保障</w:t>
              <w:tab/>
            </w:r>
            <w:r>
              <w:rPr>
                <w:rFonts w:ascii="Calibri" w:eastAsia="Calibri"/>
              </w:rPr>
              <w:t>23</w:t>
            </w:r>
          </w:hyperlink>
        </w:p>
        <w:p>
          <w:pPr>
            <w:pStyle w:val="TOC1"/>
            <w:numPr>
              <w:ilvl w:val="1"/>
              <w:numId w:val="4"/>
            </w:numPr>
            <w:tabs>
              <w:tab w:pos="420" w:val="left" w:leader="none"/>
              <w:tab w:pos="8508" w:val="right" w:leader="dot"/>
            </w:tabs>
            <w:spacing w:line="240" w:lineRule="auto" w:before="89" w:after="0"/>
            <w:ind w:left="975" w:right="254" w:hanging="976"/>
            <w:jc w:val="right"/>
            <w:rPr>
              <w:rFonts w:ascii="Calibri" w:eastAsia="Calibri"/>
            </w:rPr>
          </w:pPr>
          <w:hyperlink w:history="true" w:anchor="_bookmark47">
            <w:r>
              <w:rPr/>
              <w:t>社会动员保障</w:t>
              <w:tab/>
            </w:r>
            <w:r>
              <w:rPr>
                <w:rFonts w:ascii="Calibri" w:eastAsia="Calibri"/>
              </w:rPr>
              <w:t>24</w:t>
            </w:r>
          </w:hyperlink>
        </w:p>
        <w:p>
          <w:pPr>
            <w:pStyle w:val="TOC1"/>
            <w:numPr>
              <w:ilvl w:val="1"/>
              <w:numId w:val="4"/>
            </w:numPr>
            <w:tabs>
              <w:tab w:pos="368" w:val="left" w:leader="none"/>
              <w:tab w:pos="8508" w:val="right" w:leader="dot"/>
            </w:tabs>
            <w:spacing w:line="240" w:lineRule="auto" w:before="88" w:after="0"/>
            <w:ind w:left="922" w:right="254" w:hanging="923"/>
            <w:jc w:val="right"/>
            <w:rPr>
              <w:rFonts w:ascii="Calibri" w:eastAsia="Calibri"/>
            </w:rPr>
          </w:pPr>
          <w:hyperlink w:history="true" w:anchor="_bookmark48">
            <w:r>
              <w:rPr/>
              <w:t>科技保障</w:t>
              <w:tab/>
            </w:r>
            <w:r>
              <w:rPr>
                <w:rFonts w:ascii="Calibri" w:eastAsia="Calibri"/>
              </w:rPr>
              <w:t>24</w:t>
            </w:r>
          </w:hyperlink>
        </w:p>
        <w:p>
          <w:pPr>
            <w:pStyle w:val="TOC1"/>
            <w:numPr>
              <w:ilvl w:val="1"/>
              <w:numId w:val="4"/>
            </w:numPr>
            <w:tabs>
              <w:tab w:pos="368" w:val="left" w:leader="none"/>
              <w:tab w:pos="8508" w:val="right" w:leader="dot"/>
            </w:tabs>
            <w:spacing w:line="240" w:lineRule="auto" w:before="89" w:after="0"/>
            <w:ind w:left="922" w:right="254" w:hanging="923"/>
            <w:jc w:val="right"/>
            <w:rPr>
              <w:rFonts w:ascii="Calibri" w:eastAsia="Calibri"/>
            </w:rPr>
          </w:pPr>
          <w:hyperlink w:history="true" w:anchor="_bookmark49">
            <w:r>
              <w:rPr/>
              <w:t>宣传和培训</w:t>
              <w:tab/>
            </w:r>
            <w:r>
              <w:rPr>
                <w:rFonts w:ascii="Calibri" w:eastAsia="Calibri"/>
              </w:rPr>
              <w:t>25</w:t>
            </w:r>
          </w:hyperlink>
        </w:p>
        <w:p>
          <w:pPr>
            <w:pStyle w:val="TOC1"/>
            <w:tabs>
              <w:tab w:pos="8928" w:val="right" w:leader="dot"/>
            </w:tabs>
            <w:spacing w:before="86"/>
            <w:ind w:left="0" w:firstLine="0"/>
            <w:rPr>
              <w:rFonts w:ascii="Calibri" w:eastAsia="Calibri"/>
            </w:rPr>
          </w:pPr>
          <w:hyperlink w:history="true" w:anchor="_bookmark50">
            <w:r>
              <w:rPr/>
              <w:t>8.附则</w:t>
              <w:tab/>
            </w:r>
            <w:r>
              <w:rPr>
                <w:rFonts w:ascii="Calibri" w:eastAsia="Calibri"/>
              </w:rPr>
              <w:t>26</w:t>
            </w:r>
          </w:hyperlink>
        </w:p>
        <w:p>
          <w:pPr>
            <w:pStyle w:val="TOC1"/>
            <w:numPr>
              <w:ilvl w:val="1"/>
              <w:numId w:val="5"/>
            </w:numPr>
            <w:tabs>
              <w:tab w:pos="420" w:val="left" w:leader="none"/>
              <w:tab w:pos="8508" w:val="right" w:leader="dot"/>
            </w:tabs>
            <w:spacing w:line="240" w:lineRule="auto" w:before="88" w:after="0"/>
            <w:ind w:left="975" w:right="254" w:hanging="976"/>
            <w:jc w:val="right"/>
            <w:rPr>
              <w:rFonts w:ascii="Calibri" w:eastAsia="Calibri"/>
            </w:rPr>
          </w:pPr>
          <w:hyperlink w:history="true" w:anchor="_bookmark51">
            <w:r>
              <w:rPr/>
              <w:t>名词术语解释</w:t>
              <w:tab/>
            </w:r>
            <w:r>
              <w:rPr>
                <w:rFonts w:ascii="Calibri" w:eastAsia="Calibri"/>
              </w:rPr>
              <w:t>26</w:t>
            </w:r>
          </w:hyperlink>
        </w:p>
        <w:p>
          <w:pPr>
            <w:pStyle w:val="TOC1"/>
            <w:numPr>
              <w:ilvl w:val="1"/>
              <w:numId w:val="5"/>
            </w:numPr>
            <w:tabs>
              <w:tab w:pos="368" w:val="left" w:leader="none"/>
              <w:tab w:pos="8508" w:val="right" w:leader="dot"/>
            </w:tabs>
            <w:spacing w:line="240" w:lineRule="auto" w:before="89" w:after="0"/>
            <w:ind w:left="922" w:right="254" w:hanging="923"/>
            <w:jc w:val="right"/>
            <w:rPr>
              <w:rFonts w:ascii="Calibri" w:eastAsia="Calibri"/>
            </w:rPr>
          </w:pPr>
          <w:hyperlink w:history="true" w:anchor="_bookmark52">
            <w:r>
              <w:rPr/>
              <w:t>预案演练</w:t>
              <w:tab/>
            </w:r>
            <w:r>
              <w:rPr>
                <w:rFonts w:ascii="Calibri" w:eastAsia="Calibri"/>
              </w:rPr>
              <w:t>26</w:t>
            </w:r>
          </w:hyperlink>
        </w:p>
        <w:p>
          <w:pPr>
            <w:pStyle w:val="TOC1"/>
            <w:numPr>
              <w:ilvl w:val="1"/>
              <w:numId w:val="5"/>
            </w:numPr>
            <w:tabs>
              <w:tab w:pos="368" w:val="left" w:leader="none"/>
              <w:tab w:pos="8508" w:val="right" w:leader="dot"/>
            </w:tabs>
            <w:spacing w:line="240" w:lineRule="auto" w:before="88" w:after="0"/>
            <w:ind w:left="922" w:right="254" w:hanging="923"/>
            <w:jc w:val="right"/>
            <w:rPr>
              <w:rFonts w:ascii="Calibri" w:eastAsia="Calibri"/>
            </w:rPr>
          </w:pPr>
          <w:hyperlink w:history="true" w:anchor="_bookmark53">
            <w:r>
              <w:rPr/>
              <w:t>预案管理与更新</w:t>
              <w:tab/>
            </w:r>
            <w:r>
              <w:rPr>
                <w:rFonts w:ascii="Calibri" w:eastAsia="Calibri"/>
              </w:rPr>
              <w:t>26</w:t>
            </w:r>
          </w:hyperlink>
        </w:p>
        <w:p>
          <w:pPr>
            <w:pStyle w:val="TOC1"/>
            <w:numPr>
              <w:ilvl w:val="1"/>
              <w:numId w:val="5"/>
            </w:numPr>
            <w:tabs>
              <w:tab w:pos="368" w:val="left" w:leader="none"/>
              <w:tab w:pos="8508" w:val="right" w:leader="dot"/>
            </w:tabs>
            <w:spacing w:line="240" w:lineRule="auto" w:before="87" w:after="0"/>
            <w:ind w:left="922" w:right="254" w:hanging="923"/>
            <w:jc w:val="right"/>
            <w:rPr>
              <w:rFonts w:ascii="Calibri" w:eastAsia="Calibri"/>
            </w:rPr>
          </w:pPr>
          <w:hyperlink w:history="true" w:anchor="_bookmark54">
            <w:r>
              <w:rPr/>
              <w:t>发布实施</w:t>
              <w:tab/>
            </w:r>
            <w:r>
              <w:rPr>
                <w:rFonts w:ascii="Calibri" w:eastAsia="Calibri"/>
              </w:rPr>
              <w:t>26</w:t>
            </w:r>
          </w:hyperlink>
        </w:p>
      </w:sdtContent>
    </w:sdt>
    <w:p>
      <w:pPr>
        <w:spacing w:after="0" w:line="240" w:lineRule="auto"/>
        <w:jc w:val="right"/>
        <w:rPr>
          <w:rFonts w:ascii="Calibri" w:eastAsia="Calibri"/>
        </w:rPr>
        <w:sectPr>
          <w:type w:val="continuous"/>
          <w:pgSz w:w="11900" w:h="16840"/>
          <w:pgMar w:top="1600" w:bottom="2011" w:left="1300" w:right="1280"/>
        </w:sectPr>
      </w:pPr>
    </w:p>
    <w:p>
      <w:pPr>
        <w:pStyle w:val="Heading1"/>
        <w:numPr>
          <w:ilvl w:val="2"/>
          <w:numId w:val="5"/>
        </w:numPr>
        <w:tabs>
          <w:tab w:pos="4259" w:val="left" w:leader="none"/>
        </w:tabs>
        <w:spacing w:line="240" w:lineRule="auto" w:before="181" w:after="0"/>
        <w:ind w:left="4258" w:right="487" w:hanging="4259"/>
        <w:jc w:val="left"/>
      </w:pPr>
      <w:bookmarkStart w:name="1.总则" w:id="3"/>
      <w:bookmarkEnd w:id="3"/>
      <w:r>
        <w:rPr>
          <w:b w:val="0"/>
        </w:rPr>
      </w:r>
      <w:bookmarkStart w:name="1.总则" w:id="4"/>
      <w:bookmarkEnd w:id="4"/>
      <w:r>
        <w:rPr/>
        <w:t>总则</w:t>
      </w:r>
    </w:p>
    <w:p>
      <w:pPr>
        <w:pStyle w:val="BodyText"/>
        <w:spacing w:before="11"/>
        <w:ind w:left="0"/>
        <w:rPr>
          <w:b/>
          <w:sz w:val="45"/>
        </w:rPr>
      </w:pPr>
    </w:p>
    <w:p>
      <w:pPr>
        <w:pStyle w:val="ListParagraph"/>
        <w:numPr>
          <w:ilvl w:val="1"/>
          <w:numId w:val="6"/>
        </w:numPr>
        <w:tabs>
          <w:tab w:pos="1400" w:val="left" w:leader="none"/>
        </w:tabs>
        <w:spacing w:line="240" w:lineRule="auto" w:before="0" w:after="0"/>
        <w:ind w:left="1400" w:right="0" w:hanging="706"/>
        <w:jc w:val="both"/>
        <w:rPr>
          <w:b/>
          <w:sz w:val="28"/>
        </w:rPr>
      </w:pPr>
      <w:bookmarkStart w:name="1.1　编制目的" w:id="5"/>
      <w:bookmarkEnd w:id="5"/>
      <w:r>
        <w:rPr/>
      </w:r>
      <w:bookmarkStart w:name="_bookmark1" w:id="6"/>
      <w:bookmarkEnd w:id="6"/>
      <w:r>
        <w:rPr/>
      </w:r>
      <w:bookmarkStart w:name="_bookmark1" w:id="7"/>
      <w:bookmarkEnd w:id="7"/>
      <w:r>
        <w:rPr>
          <w:b/>
          <w:sz w:val="28"/>
        </w:rPr>
        <w:t>编制目的</w:t>
      </w:r>
    </w:p>
    <w:p>
      <w:pPr>
        <w:pStyle w:val="BodyText"/>
        <w:spacing w:line="364" w:lineRule="auto" w:before="186"/>
        <w:ind w:right="249" w:firstLine="559"/>
        <w:jc w:val="both"/>
      </w:pPr>
      <w:r>
        <w:rPr>
          <w:spacing w:val="-5"/>
        </w:rPr>
        <w:t>以习近平新时代中国特色社会主义思想为指导，深入贯彻落实习近平总书记关于应急管理和防灾减灾的重要论述精神，为提高自然灾害紧急救</w:t>
      </w:r>
      <w:r>
        <w:rPr>
          <w:spacing w:val="-6"/>
        </w:rPr>
        <w:t>援能力，规范常德经济技术开发区救灾工作，合理配置救灾资源，建立健全突发重大低温雨雪冰冻灾害紧急救助体系和运行机制，迅速、高效、有序地处理自然灾害事件，最大限度地减少人员伤亡和财产损失，保障灾区人民群众的基本生活，维护社会稳定，为提高低温雨雪冰冻灾害的综合防御和应急处置能力，建立健全低温雨雪冰冻灾害应急体系和运行机制，迅</w:t>
      </w:r>
      <w:r>
        <w:rPr>
          <w:spacing w:val="-7"/>
        </w:rPr>
        <w:t>速、有序、高效地开展应急处置工作，确保辖段高速公路安全畅通，最大</w:t>
      </w:r>
      <w:r>
        <w:rPr>
          <w:spacing w:val="-6"/>
        </w:rPr>
        <w:t>限度地减少灾害造成的损失，保障人民群众生命财产安全。根据《中华人民共和国突发事件应对法》、《国家突发公共事件总体应急预案》、《湖南省气象灾害防御条例》、《湖南省突发公共事件总体应急预案》、《湖南省低温雨雪冰冻灾害应急预案》、《湖南省交通运输厅低温雨雪冰冻灾</w:t>
      </w:r>
      <w:r>
        <w:rPr>
          <w:spacing w:val="-3"/>
        </w:rPr>
        <w:t>害应急预案》等有关法律法规及相关预案，制定本预案。</w:t>
      </w:r>
    </w:p>
    <w:p>
      <w:pPr>
        <w:pStyle w:val="ListParagraph"/>
        <w:numPr>
          <w:ilvl w:val="1"/>
          <w:numId w:val="6"/>
        </w:numPr>
        <w:tabs>
          <w:tab w:pos="1400" w:val="left" w:leader="none"/>
        </w:tabs>
        <w:spacing w:line="352" w:lineRule="exact" w:before="0" w:after="0"/>
        <w:ind w:left="1400" w:right="0" w:hanging="706"/>
        <w:jc w:val="both"/>
        <w:rPr>
          <w:b/>
          <w:sz w:val="28"/>
        </w:rPr>
      </w:pPr>
      <w:bookmarkStart w:name="1.2　编制依据" w:id="8"/>
      <w:bookmarkEnd w:id="8"/>
      <w:r>
        <w:rPr/>
      </w:r>
      <w:bookmarkStart w:name="_bookmark2" w:id="9"/>
      <w:bookmarkEnd w:id="9"/>
      <w:r>
        <w:rPr/>
      </w:r>
      <w:bookmarkStart w:name="_bookmark2" w:id="10"/>
      <w:bookmarkEnd w:id="10"/>
      <w:r>
        <w:rPr>
          <w:b/>
          <w:sz w:val="28"/>
        </w:rPr>
        <w:t>编制依据</w:t>
      </w:r>
    </w:p>
    <w:p>
      <w:pPr>
        <w:pStyle w:val="BodyText"/>
        <w:spacing w:before="186"/>
        <w:ind w:left="764"/>
      </w:pPr>
      <w:r>
        <w:rPr/>
        <w:t>1、《中华人民共和国突发事件应对法》</w:t>
      </w:r>
    </w:p>
    <w:p>
      <w:pPr>
        <w:pStyle w:val="BodyText"/>
        <w:spacing w:before="183"/>
        <w:ind w:left="764"/>
      </w:pPr>
      <w:r>
        <w:rPr/>
        <w:t>2、《自然灾害救助条例》</w:t>
      </w:r>
    </w:p>
    <w:p>
      <w:pPr>
        <w:pStyle w:val="BodyText"/>
        <w:spacing w:before="187"/>
        <w:ind w:left="764"/>
      </w:pPr>
      <w:r>
        <w:rPr/>
        <w:t>3、《国家自然灾害救助应急预案》</w:t>
      </w:r>
    </w:p>
    <w:p>
      <w:pPr>
        <w:pStyle w:val="BodyText"/>
        <w:spacing w:before="188"/>
        <w:ind w:left="764"/>
      </w:pPr>
      <w:r>
        <w:rPr/>
        <w:t>4、《湖南省实施〈中华人民共和国突发事件应对法〉办法》</w:t>
      </w:r>
    </w:p>
    <w:p>
      <w:pPr>
        <w:pStyle w:val="BodyText"/>
        <w:spacing w:before="184"/>
        <w:ind w:left="764"/>
      </w:pPr>
      <w:r>
        <w:rPr/>
        <w:t>5、《湖南省实施〈自然灾害救助条例〉办法》</w:t>
      </w:r>
    </w:p>
    <w:p>
      <w:pPr>
        <w:pStyle w:val="BodyText"/>
        <w:spacing w:before="186"/>
        <w:ind w:left="764"/>
      </w:pPr>
      <w:r>
        <w:rPr/>
        <w:t>6、《湖南省自然灾害救助应急预案》</w:t>
      </w:r>
    </w:p>
    <w:p>
      <w:pPr>
        <w:pStyle w:val="BodyText"/>
        <w:spacing w:before="186"/>
        <w:ind w:left="764"/>
      </w:pPr>
      <w:r>
        <w:rPr/>
        <w:t>7、《湖南省气象灾害预警信号发布与传播管理办法》</w:t>
      </w:r>
    </w:p>
    <w:p>
      <w:pPr>
        <w:spacing w:after="0"/>
        <w:sectPr>
          <w:footerReference w:type="default" r:id="rId5"/>
          <w:pgSz w:w="11900" w:h="16840"/>
          <w:pgMar w:footer="893" w:header="0" w:top="1600" w:bottom="1080" w:left="1300" w:right="1280"/>
          <w:pgNumType w:start="1"/>
        </w:sectPr>
      </w:pPr>
    </w:p>
    <w:p>
      <w:pPr>
        <w:pStyle w:val="BodyText"/>
        <w:spacing w:before="3"/>
        <w:ind w:left="0"/>
        <w:rPr>
          <w:sz w:val="9"/>
        </w:rPr>
      </w:pPr>
    </w:p>
    <w:p>
      <w:pPr>
        <w:pStyle w:val="BodyText"/>
        <w:spacing w:before="62"/>
        <w:ind w:left="764"/>
      </w:pPr>
      <w:r>
        <w:rPr/>
        <w:t>8、《常德市自然灾害救助应急预案（试行）》</w:t>
      </w:r>
    </w:p>
    <w:p>
      <w:pPr>
        <w:pStyle w:val="BodyText"/>
        <w:spacing w:before="186"/>
        <w:ind w:left="694"/>
      </w:pPr>
      <w:r>
        <w:rPr/>
        <w:t>10、《常德市自然灾害和安全生产类突发事件应急处置暂行办法》</w:t>
      </w:r>
    </w:p>
    <w:p>
      <w:pPr>
        <w:pStyle w:val="BodyText"/>
        <w:spacing w:before="186"/>
        <w:ind w:left="694"/>
      </w:pPr>
      <w:r>
        <w:rPr/>
        <w:t>11、国家有关救灾工作的方针、政策和原则</w:t>
      </w:r>
    </w:p>
    <w:p>
      <w:pPr>
        <w:pStyle w:val="ListParagraph"/>
        <w:numPr>
          <w:ilvl w:val="1"/>
          <w:numId w:val="6"/>
        </w:numPr>
        <w:tabs>
          <w:tab w:pos="1400" w:val="left" w:leader="none"/>
        </w:tabs>
        <w:spacing w:line="240" w:lineRule="auto" w:before="186" w:after="0"/>
        <w:ind w:left="1400" w:right="0" w:hanging="706"/>
        <w:jc w:val="both"/>
        <w:rPr>
          <w:b/>
          <w:sz w:val="28"/>
        </w:rPr>
      </w:pPr>
      <w:bookmarkStart w:name="1.3　适用范围及定义" w:id="11"/>
      <w:bookmarkEnd w:id="11"/>
      <w:r>
        <w:rPr/>
      </w:r>
      <w:bookmarkStart w:name="_bookmark3" w:id="12"/>
      <w:bookmarkEnd w:id="12"/>
      <w:r>
        <w:rPr/>
      </w:r>
      <w:bookmarkStart w:name="_bookmark3" w:id="13"/>
      <w:bookmarkEnd w:id="13"/>
      <w:r>
        <w:rPr>
          <w:b/>
          <w:sz w:val="28"/>
        </w:rPr>
        <w:t>适用范围及定义</w:t>
      </w:r>
    </w:p>
    <w:p>
      <w:pPr>
        <w:pStyle w:val="BodyText"/>
        <w:spacing w:before="186"/>
        <w:ind w:left="694"/>
      </w:pPr>
      <w:r>
        <w:rPr/>
        <w:t>本预案适用于全区范围内低温雨雪冰冻灾害的应急处置工作。</w:t>
      </w:r>
    </w:p>
    <w:p>
      <w:pPr>
        <w:pStyle w:val="BodyText"/>
        <w:spacing w:line="364" w:lineRule="auto" w:before="186"/>
        <w:ind w:right="199"/>
      </w:pPr>
      <w:r>
        <w:rPr/>
        <w:t>本预案所称低温雨雪冰冻灾害，指由低温、雨、雪、冰冻等天气现象并发引起的自然灾害。</w:t>
      </w:r>
    </w:p>
    <w:p>
      <w:pPr>
        <w:pStyle w:val="ListParagraph"/>
        <w:numPr>
          <w:ilvl w:val="1"/>
          <w:numId w:val="6"/>
        </w:numPr>
        <w:tabs>
          <w:tab w:pos="1309" w:val="left" w:leader="none"/>
        </w:tabs>
        <w:spacing w:line="240" w:lineRule="auto" w:before="184" w:after="0"/>
        <w:ind w:left="1308" w:right="0" w:hanging="495"/>
        <w:jc w:val="both"/>
        <w:rPr>
          <w:b/>
          <w:sz w:val="28"/>
        </w:rPr>
      </w:pPr>
      <w:bookmarkStart w:name="1.4工作原则" w:id="14"/>
      <w:bookmarkEnd w:id="14"/>
      <w:r>
        <w:rPr/>
      </w:r>
      <w:bookmarkStart w:name="_bookmark4" w:id="15"/>
      <w:bookmarkEnd w:id="15"/>
      <w:r>
        <w:rPr/>
      </w:r>
      <w:bookmarkStart w:name="_bookmark4" w:id="16"/>
      <w:bookmarkEnd w:id="16"/>
      <w:r>
        <w:rPr>
          <w:b/>
          <w:sz w:val="28"/>
        </w:rPr>
        <w:t>工作原则</w:t>
      </w:r>
    </w:p>
    <w:p>
      <w:pPr>
        <w:pStyle w:val="BodyText"/>
        <w:spacing w:line="388" w:lineRule="auto" w:before="222"/>
        <w:ind w:right="249" w:firstLine="679"/>
        <w:jc w:val="both"/>
      </w:pPr>
      <w:r>
        <w:rPr/>
        <w:t>救助应急工作坚持“以人为本，最大程度地保护人民群众的生命和</w:t>
      </w:r>
      <w:r>
        <w:rPr>
          <w:spacing w:val="-7"/>
        </w:rPr>
        <w:t>财产安全”的原则；坚持人民至上、生命至上，确保受灾群众基本生活有保障；坚持统一领导、综合协调、分级负责、属地管理为主；坚持党的领</w:t>
      </w:r>
      <w:r>
        <w:rPr>
          <w:spacing w:val="-1"/>
        </w:rPr>
        <w:t>导、政府主导、社会互助、群众自救，充分发挥基层群众自治 组织和公</w:t>
      </w:r>
      <w:r>
        <w:rPr>
          <w:spacing w:val="-7"/>
        </w:rPr>
        <w:t>益性社会组织的作用，坚持灾害防范、救援、救灾一体化，实现全过程应</w:t>
      </w:r>
      <w:r>
        <w:rPr>
          <w:spacing w:val="-3"/>
        </w:rPr>
        <w:t>急管理。</w:t>
      </w:r>
    </w:p>
    <w:p>
      <w:pPr>
        <w:spacing w:after="0" w:line="388" w:lineRule="auto"/>
        <w:jc w:val="both"/>
        <w:sectPr>
          <w:pgSz w:w="11900" w:h="16840"/>
          <w:pgMar w:header="0" w:footer="893" w:top="1600" w:bottom="1080" w:left="1300" w:right="1280"/>
        </w:sectPr>
      </w:pPr>
    </w:p>
    <w:p>
      <w:pPr>
        <w:pStyle w:val="BodyText"/>
        <w:spacing w:before="8"/>
        <w:ind w:left="0"/>
        <w:rPr>
          <w:sz w:val="19"/>
        </w:rPr>
      </w:pPr>
    </w:p>
    <w:p>
      <w:pPr>
        <w:pStyle w:val="Heading1"/>
        <w:numPr>
          <w:ilvl w:val="2"/>
          <w:numId w:val="5"/>
        </w:numPr>
        <w:tabs>
          <w:tab w:pos="3023" w:val="left" w:leader="none"/>
        </w:tabs>
        <w:spacing w:line="240" w:lineRule="auto" w:before="54" w:after="0"/>
        <w:ind w:left="3022" w:right="64" w:hanging="3023"/>
        <w:jc w:val="left"/>
      </w:pPr>
      <w:bookmarkStart w:name="2.组织指挥体系及职责任务" w:id="17"/>
      <w:bookmarkEnd w:id="17"/>
      <w:r>
        <w:rPr>
          <w:b w:val="0"/>
        </w:rPr>
      </w:r>
      <w:bookmarkStart w:name="_bookmark5" w:id="18"/>
      <w:bookmarkEnd w:id="18"/>
      <w:r>
        <w:rPr>
          <w:b w:val="0"/>
        </w:rPr>
      </w:r>
      <w:bookmarkStart w:name="_bookmark5" w:id="19"/>
      <w:bookmarkEnd w:id="19"/>
      <w:r>
        <w:rPr/>
        <w:t>组织指挥体系及职责任务</w:t>
      </w:r>
    </w:p>
    <w:p>
      <w:pPr>
        <w:pStyle w:val="BodyText"/>
        <w:ind w:left="0"/>
        <w:rPr>
          <w:b/>
          <w:sz w:val="32"/>
        </w:rPr>
      </w:pPr>
    </w:p>
    <w:p>
      <w:pPr>
        <w:pStyle w:val="BodyText"/>
        <w:spacing w:before="1"/>
        <w:ind w:left="0"/>
        <w:rPr>
          <w:b/>
          <w:sz w:val="34"/>
        </w:rPr>
      </w:pPr>
    </w:p>
    <w:p>
      <w:pPr>
        <w:pStyle w:val="ListParagraph"/>
        <w:numPr>
          <w:ilvl w:val="1"/>
          <w:numId w:val="7"/>
        </w:numPr>
        <w:tabs>
          <w:tab w:pos="1268" w:val="left" w:leader="none"/>
        </w:tabs>
        <w:spacing w:line="240" w:lineRule="auto" w:before="0" w:after="0"/>
        <w:ind w:left="1268" w:right="0" w:hanging="492"/>
        <w:jc w:val="both"/>
        <w:rPr>
          <w:b/>
          <w:sz w:val="28"/>
        </w:rPr>
      </w:pPr>
      <w:bookmarkStart w:name="2.1组织指挥机构" w:id="20"/>
      <w:bookmarkEnd w:id="20"/>
      <w:r>
        <w:rPr/>
      </w:r>
      <w:bookmarkStart w:name="_bookmark6" w:id="21"/>
      <w:bookmarkEnd w:id="21"/>
      <w:r>
        <w:rPr/>
      </w:r>
      <w:bookmarkStart w:name="_bookmark6" w:id="22"/>
      <w:bookmarkEnd w:id="22"/>
      <w:r>
        <w:rPr>
          <w:b/>
          <w:sz w:val="28"/>
        </w:rPr>
        <w:t>组织指挥机构</w:t>
      </w:r>
    </w:p>
    <w:p>
      <w:pPr>
        <w:pStyle w:val="BodyText"/>
        <w:spacing w:line="364" w:lineRule="auto" w:before="184"/>
        <w:ind w:right="249" w:firstLine="744"/>
        <w:jc w:val="both"/>
      </w:pPr>
      <w:r>
        <w:rPr/>
        <w:t>根据常德经济技术开发区低温雨雪冰冻灾害救助应急处理工作的实</w:t>
      </w:r>
      <w:r>
        <w:rPr>
          <w:spacing w:val="-6"/>
        </w:rPr>
        <w:t>际需要，成立常德经济技术开发区低温雨雪冰冻灾害救助工作机构，即减</w:t>
      </w:r>
      <w:r>
        <w:rPr>
          <w:spacing w:val="-7"/>
        </w:rPr>
        <w:t>灾委员会，在区党工委、区管委会的领导下，组织开展应对经开区低温雨</w:t>
      </w:r>
      <w:r>
        <w:rPr>
          <w:spacing w:val="-6"/>
        </w:rPr>
        <w:t>雪冰冻灾害救助工作，由区管委会分管副主任任主任，平安建设中心主要</w:t>
      </w:r>
      <w:r>
        <w:rPr>
          <w:spacing w:val="-7"/>
        </w:rPr>
        <w:t>负责人，平安建设中心分管应急的负责人，园区发展中心分管产业发展的</w:t>
      </w:r>
      <w:r>
        <w:rPr>
          <w:spacing w:val="-6"/>
        </w:rPr>
        <w:t>负责人，财政金融中心分管财政的负责人任副主任，党政服务中心分管宣</w:t>
      </w:r>
      <w:r>
        <w:rPr>
          <w:spacing w:val="-8"/>
        </w:rPr>
        <w:t>传、共青团组织的负责人，教育卫生民政中心分管教育、民政、卫健、文</w:t>
      </w:r>
      <w:r>
        <w:rPr>
          <w:spacing w:val="-5"/>
        </w:rPr>
        <w:t>化、旅游、广播、体育的负责人、园区发展中心分管工信、商务、科技的</w:t>
      </w:r>
      <w:r>
        <w:rPr>
          <w:spacing w:val="-7"/>
        </w:rPr>
        <w:t>负责人，公安局负责人、党群和人力资源中心分管人力和社会保障的负责</w:t>
      </w:r>
      <w:r>
        <w:rPr>
          <w:spacing w:val="-6"/>
        </w:rPr>
        <w:t>人，市自然资源和规划局经开区分局负责人，市生态环境局经开区分局负</w:t>
      </w:r>
      <w:r>
        <w:rPr>
          <w:spacing w:val="-7"/>
        </w:rPr>
        <w:t>责人，项目推进中心分管住建的负责人，平安建设中心分管负责人，市场</w:t>
      </w:r>
      <w:r>
        <w:rPr>
          <w:spacing w:val="-6"/>
        </w:rPr>
        <w:t>监督管理中心负责人，农业农村中心分管水利、林业的负责人，区消防救</w:t>
      </w:r>
      <w:r>
        <w:rPr>
          <w:spacing w:val="-7"/>
        </w:rPr>
        <w:t>援大队负责人，国网湖南省电力有限公司常德市德山区供电分公司单位负</w:t>
      </w:r>
      <w:r>
        <w:rPr>
          <w:spacing w:val="-3"/>
        </w:rPr>
        <w:t>责人为成员。</w:t>
      </w:r>
    </w:p>
    <w:p>
      <w:pPr>
        <w:pStyle w:val="BodyText"/>
        <w:spacing w:line="364" w:lineRule="auto" w:before="233"/>
        <w:ind w:right="252" w:firstLine="744"/>
        <w:jc w:val="both"/>
      </w:pPr>
      <w:r>
        <w:rPr/>
        <w:t>常德经济技术开发区低温雨雪冰冻灾害救助工作机构，即减灾委员</w:t>
      </w:r>
      <w:r>
        <w:rPr>
          <w:spacing w:val="-8"/>
        </w:rPr>
        <w:t>会，下设办公室，低温雨雪冰冻灾害救助工作机构办公室设区平安建设中</w:t>
      </w:r>
      <w:r>
        <w:rPr>
          <w:spacing w:val="-5"/>
        </w:rPr>
        <w:t>心，由区平安建设中心分管减灾救灾负责人任办公室主任。</w:t>
      </w:r>
    </w:p>
    <w:p>
      <w:pPr>
        <w:pStyle w:val="ListParagraph"/>
        <w:numPr>
          <w:ilvl w:val="1"/>
          <w:numId w:val="7"/>
        </w:numPr>
        <w:tabs>
          <w:tab w:pos="1249" w:val="left" w:leader="none"/>
        </w:tabs>
        <w:spacing w:line="240" w:lineRule="auto" w:before="238" w:after="0"/>
        <w:ind w:left="1248" w:right="0" w:hanging="495"/>
        <w:jc w:val="both"/>
        <w:rPr>
          <w:b/>
          <w:sz w:val="28"/>
        </w:rPr>
      </w:pPr>
      <w:bookmarkStart w:name="2.2组织指挥机构职责" w:id="23"/>
      <w:bookmarkEnd w:id="23"/>
      <w:r>
        <w:rPr/>
      </w:r>
      <w:bookmarkStart w:name="_bookmark7" w:id="24"/>
      <w:bookmarkEnd w:id="24"/>
      <w:r>
        <w:rPr/>
      </w:r>
      <w:bookmarkStart w:name="_bookmark7" w:id="25"/>
      <w:bookmarkEnd w:id="25"/>
      <w:r>
        <w:rPr>
          <w:b/>
          <w:spacing w:val="-1"/>
          <w:w w:val="95"/>
          <w:sz w:val="28"/>
        </w:rPr>
        <w:t>组织指挥机构职责</w:t>
      </w:r>
    </w:p>
    <w:p>
      <w:pPr>
        <w:pStyle w:val="ListParagraph"/>
        <w:numPr>
          <w:ilvl w:val="2"/>
          <w:numId w:val="7"/>
        </w:numPr>
        <w:tabs>
          <w:tab w:pos="1530" w:val="left" w:leader="none"/>
        </w:tabs>
        <w:spacing w:line="240" w:lineRule="auto" w:before="186" w:after="0"/>
        <w:ind w:left="1529" w:right="0" w:hanging="776"/>
        <w:jc w:val="both"/>
        <w:rPr>
          <w:b/>
          <w:sz w:val="28"/>
        </w:rPr>
      </w:pPr>
      <w:bookmarkStart w:name="2.2.1区减灾委员会" w:id="26"/>
      <w:bookmarkEnd w:id="26"/>
      <w:r>
        <w:rPr/>
      </w:r>
      <w:bookmarkStart w:name="_bookmark8" w:id="27"/>
      <w:bookmarkEnd w:id="27"/>
      <w:r>
        <w:rPr/>
      </w:r>
      <w:bookmarkStart w:name="_bookmark8" w:id="28"/>
      <w:bookmarkEnd w:id="28"/>
      <w:r>
        <w:rPr>
          <w:b/>
          <w:spacing w:val="-1"/>
          <w:w w:val="95"/>
          <w:sz w:val="28"/>
        </w:rPr>
        <w:t>区减灾委员会</w:t>
      </w:r>
    </w:p>
    <w:p>
      <w:pPr>
        <w:spacing w:after="0" w:line="240" w:lineRule="auto"/>
        <w:jc w:val="both"/>
        <w:rPr>
          <w:sz w:val="28"/>
        </w:rPr>
        <w:sectPr>
          <w:pgSz w:w="11900" w:h="16840"/>
          <w:pgMar w:header="0" w:footer="893" w:top="1600" w:bottom="1080" w:left="1300" w:right="1280"/>
        </w:sectPr>
      </w:pPr>
    </w:p>
    <w:p>
      <w:pPr>
        <w:pStyle w:val="BodyText"/>
        <w:spacing w:before="1"/>
        <w:ind w:left="0"/>
        <w:rPr>
          <w:b/>
          <w:sz w:val="23"/>
        </w:rPr>
      </w:pPr>
    </w:p>
    <w:p>
      <w:pPr>
        <w:pStyle w:val="BodyText"/>
        <w:spacing w:line="386" w:lineRule="auto" w:before="62"/>
        <w:ind w:right="252" w:firstLine="640"/>
        <w:jc w:val="both"/>
      </w:pPr>
      <w:r>
        <w:rPr>
          <w:spacing w:val="3"/>
        </w:rPr>
        <w:t>区减灾委员会为全区低温雨雪冰冻灾害救助应急综合协调机构，组</w:t>
      </w:r>
      <w:r>
        <w:rPr>
          <w:spacing w:val="-6"/>
        </w:rPr>
        <w:t>织、领导全区低温雨雪冰冻灾害救助工作；协调开展特别重大和重大低温雨雪冰冻灾害救助活动。区减灾委员会成员单位按照各自职责做好低温雨</w:t>
      </w:r>
      <w:r>
        <w:rPr>
          <w:spacing w:val="-3"/>
        </w:rPr>
        <w:t>雪冰冻灾害救助相关工作。区平安建设中心承担区减灾委日常工作。</w:t>
      </w:r>
    </w:p>
    <w:p>
      <w:pPr>
        <w:pStyle w:val="ListParagraph"/>
        <w:numPr>
          <w:ilvl w:val="2"/>
          <w:numId w:val="7"/>
        </w:numPr>
        <w:tabs>
          <w:tab w:pos="1530" w:val="left" w:leader="none"/>
        </w:tabs>
        <w:spacing w:line="240" w:lineRule="auto" w:before="77" w:after="0"/>
        <w:ind w:left="1529" w:right="0" w:hanging="776"/>
        <w:jc w:val="both"/>
        <w:rPr>
          <w:b/>
          <w:sz w:val="28"/>
        </w:rPr>
      </w:pPr>
      <w:bookmarkStart w:name="2.2.2区减灾委员会办公室" w:id="29"/>
      <w:bookmarkEnd w:id="29"/>
      <w:r>
        <w:rPr/>
      </w:r>
      <w:bookmarkStart w:name="_bookmark9" w:id="30"/>
      <w:bookmarkEnd w:id="30"/>
      <w:r>
        <w:rPr/>
      </w:r>
      <w:bookmarkStart w:name="_bookmark9" w:id="31"/>
      <w:bookmarkEnd w:id="31"/>
      <w:r>
        <w:rPr>
          <w:b/>
          <w:sz w:val="28"/>
        </w:rPr>
        <w:t>区减灾委员会办公室</w:t>
      </w:r>
    </w:p>
    <w:p>
      <w:pPr>
        <w:pStyle w:val="BodyText"/>
        <w:spacing w:line="364" w:lineRule="auto" w:before="184"/>
        <w:ind w:right="252" w:firstLine="660"/>
        <w:jc w:val="both"/>
      </w:pPr>
      <w:r>
        <w:rPr>
          <w:spacing w:val="-13"/>
        </w:rPr>
        <w:t>区减灾委员会设立办公室，对区减灾救灾工作重大决策和重要规划提</w:t>
      </w:r>
      <w:r>
        <w:rPr>
          <w:spacing w:val="-6"/>
        </w:rPr>
        <w:t>供政策咨询和建议，为重特大低温雨雪冰冻灾害的灾情评估、应急救助和</w:t>
      </w:r>
      <w:r>
        <w:rPr>
          <w:spacing w:val="-3"/>
        </w:rPr>
        <w:t>灾后救助提出意见。</w:t>
      </w:r>
    </w:p>
    <w:p>
      <w:pPr>
        <w:pStyle w:val="BodyText"/>
        <w:spacing w:before="1"/>
        <w:ind w:left="0"/>
        <w:rPr>
          <w:sz w:val="20"/>
        </w:rPr>
      </w:pPr>
    </w:p>
    <w:p>
      <w:pPr>
        <w:pStyle w:val="ListParagraph"/>
        <w:numPr>
          <w:ilvl w:val="2"/>
          <w:numId w:val="7"/>
        </w:numPr>
        <w:tabs>
          <w:tab w:pos="1571" w:val="left" w:leader="none"/>
        </w:tabs>
        <w:spacing w:line="240" w:lineRule="auto" w:before="1" w:after="0"/>
        <w:ind w:left="1570" w:right="0" w:hanging="776"/>
        <w:jc w:val="both"/>
        <w:rPr>
          <w:b/>
          <w:sz w:val="28"/>
        </w:rPr>
      </w:pPr>
      <w:bookmarkStart w:name="2.2.3区减灾委员会成员单位职责" w:id="32"/>
      <w:bookmarkEnd w:id="32"/>
      <w:r>
        <w:rPr/>
      </w:r>
      <w:bookmarkStart w:name="_bookmark10" w:id="33"/>
      <w:bookmarkEnd w:id="33"/>
      <w:r>
        <w:rPr/>
      </w:r>
      <w:bookmarkStart w:name="_bookmark10" w:id="34"/>
      <w:bookmarkEnd w:id="34"/>
      <w:r>
        <w:rPr>
          <w:b/>
          <w:sz w:val="28"/>
        </w:rPr>
        <w:t>区减灾委员会成员单位职责</w:t>
      </w:r>
    </w:p>
    <w:p>
      <w:pPr>
        <w:pStyle w:val="BodyText"/>
        <w:spacing w:before="11"/>
        <w:ind w:left="0"/>
        <w:rPr>
          <w:b/>
        </w:rPr>
      </w:pPr>
    </w:p>
    <w:p>
      <w:pPr>
        <w:pStyle w:val="ListParagraph"/>
        <w:numPr>
          <w:ilvl w:val="3"/>
          <w:numId w:val="7"/>
        </w:numPr>
        <w:tabs>
          <w:tab w:pos="1852" w:val="left" w:leader="none"/>
        </w:tabs>
        <w:spacing w:line="240" w:lineRule="auto" w:before="1" w:after="0"/>
        <w:ind w:left="1851" w:right="0" w:hanging="1057"/>
        <w:jc w:val="both"/>
        <w:rPr>
          <w:b/>
          <w:sz w:val="28"/>
        </w:rPr>
      </w:pPr>
      <w:r>
        <w:rPr>
          <w:b/>
          <w:sz w:val="28"/>
        </w:rPr>
        <w:t>平安建设中心</w:t>
      </w:r>
    </w:p>
    <w:p>
      <w:pPr>
        <w:pStyle w:val="BodyText"/>
        <w:spacing w:before="224"/>
        <w:ind w:left="764"/>
      </w:pPr>
      <w:r>
        <w:rPr/>
        <w:t>1、组织指导低温雨雪冰冻灾害灾情报送，依法统一发布灾情；</w:t>
      </w:r>
    </w:p>
    <w:p>
      <w:pPr>
        <w:pStyle w:val="BodyText"/>
        <w:spacing w:before="225"/>
        <w:ind w:left="764"/>
      </w:pPr>
      <w:r>
        <w:rPr/>
        <w:t>2、组织协调指挥各类应急队伍，组织应急救援；</w:t>
      </w:r>
    </w:p>
    <w:p>
      <w:pPr>
        <w:pStyle w:val="BodyText"/>
        <w:spacing w:before="224"/>
        <w:ind w:left="764"/>
      </w:pPr>
      <w:r>
        <w:rPr/>
        <w:t>3、组织指导低温雨雪冰冻灾害灾情核查、损失评估工作；</w:t>
      </w:r>
    </w:p>
    <w:p>
      <w:pPr>
        <w:pStyle w:val="BodyText"/>
        <w:spacing w:line="391" w:lineRule="auto" w:before="224"/>
        <w:ind w:left="104" w:right="254" w:firstLine="660"/>
      </w:pPr>
      <w:r>
        <w:rPr/>
        <w:t>4、管理、分配省级下达中央、省级和市级救灾款物和市级救灾款物并监督发放；</w:t>
      </w:r>
    </w:p>
    <w:p>
      <w:pPr>
        <w:pStyle w:val="BodyText"/>
        <w:spacing w:line="391" w:lineRule="auto"/>
        <w:ind w:left="104" w:right="254" w:firstLine="660"/>
      </w:pPr>
      <w:r>
        <w:rPr/>
        <w:t>5、负责做好低温雨雪冰冻灾害救灾应急物资的收储、轮换、日常管理和调运工作；</w:t>
      </w:r>
    </w:p>
    <w:p>
      <w:pPr>
        <w:pStyle w:val="BodyText"/>
        <w:spacing w:line="388" w:lineRule="auto"/>
        <w:ind w:left="104" w:right="254" w:firstLine="660"/>
      </w:pPr>
      <w:r>
        <w:rPr/>
        <w:t>6、会同有关部门组织协调紧急转移安置受灾群众，因灾倒损房屋恢复重建补助和受灾群众生活救助；</w:t>
      </w:r>
    </w:p>
    <w:p>
      <w:pPr>
        <w:pStyle w:val="BodyText"/>
        <w:ind w:left="764"/>
      </w:pPr>
      <w:r>
        <w:rPr/>
        <w:t>7、负责区减灾委办公室日常工作；</w:t>
      </w:r>
    </w:p>
    <w:p>
      <w:pPr>
        <w:pStyle w:val="BodyText"/>
        <w:spacing w:line="391" w:lineRule="auto" w:before="220"/>
        <w:ind w:left="104" w:right="254" w:firstLine="660"/>
      </w:pPr>
      <w:r>
        <w:rPr/>
        <w:t>8、负责协调低温雨雪冰冻灾害受灾群众疏散、救灾物资、救灾人员运输的通行路线抢通工作；</w:t>
      </w:r>
    </w:p>
    <w:p>
      <w:pPr>
        <w:spacing w:after="0" w:line="391" w:lineRule="auto"/>
        <w:sectPr>
          <w:pgSz w:w="11900" w:h="16840"/>
          <w:pgMar w:header="0" w:footer="893" w:top="1600" w:bottom="1080" w:left="1300" w:right="1280"/>
        </w:sectPr>
      </w:pPr>
    </w:p>
    <w:p>
      <w:pPr>
        <w:pStyle w:val="BodyText"/>
        <w:spacing w:before="8"/>
        <w:ind w:left="0"/>
        <w:rPr>
          <w:sz w:val="23"/>
        </w:rPr>
      </w:pPr>
    </w:p>
    <w:p>
      <w:pPr>
        <w:pStyle w:val="BodyText"/>
        <w:spacing w:before="62"/>
        <w:ind w:left="764"/>
      </w:pPr>
      <w:r>
        <w:rPr/>
        <w:t>9、及时统计报告全区道路交通因灾毁损情况；</w:t>
      </w:r>
    </w:p>
    <w:p>
      <w:pPr>
        <w:pStyle w:val="BodyText"/>
        <w:spacing w:before="224"/>
        <w:ind w:left="764"/>
      </w:pPr>
      <w:r>
        <w:rPr/>
        <w:t>10、负责协调全区道路交通低温雨雪冰冻灾害灾后恢复重建工作；</w:t>
      </w:r>
    </w:p>
    <w:p>
      <w:pPr>
        <w:pStyle w:val="BodyText"/>
        <w:spacing w:before="225"/>
        <w:ind w:left="764"/>
      </w:pPr>
      <w:r>
        <w:rPr/>
        <w:t>11、负责组织民兵、协调部队参加抢险救灾。</w:t>
      </w:r>
    </w:p>
    <w:p>
      <w:pPr>
        <w:pStyle w:val="ListParagraph"/>
        <w:numPr>
          <w:ilvl w:val="3"/>
          <w:numId w:val="7"/>
        </w:numPr>
        <w:tabs>
          <w:tab w:pos="1852" w:val="left" w:leader="none"/>
        </w:tabs>
        <w:spacing w:line="240" w:lineRule="auto" w:before="224" w:after="0"/>
        <w:ind w:left="1851" w:right="0" w:hanging="1057"/>
        <w:jc w:val="left"/>
        <w:rPr>
          <w:b/>
          <w:sz w:val="28"/>
        </w:rPr>
      </w:pPr>
      <w:r>
        <w:rPr>
          <w:b/>
          <w:sz w:val="28"/>
        </w:rPr>
        <w:t>党政服务中心</w:t>
      </w:r>
    </w:p>
    <w:p>
      <w:pPr>
        <w:pStyle w:val="BodyText"/>
        <w:spacing w:line="391" w:lineRule="auto" w:before="225"/>
        <w:ind w:right="254" w:firstLine="660"/>
      </w:pPr>
      <w:r>
        <w:rPr/>
        <w:t>1、负责开展低温雨雪冰冻灾害防灾减灾宣传教育,组织协调新闻媒体做好防灾减灾救灾宣传报道工作，及时正确引导社会舆论。</w:t>
      </w:r>
    </w:p>
    <w:p>
      <w:pPr>
        <w:pStyle w:val="BodyText"/>
        <w:spacing w:line="391" w:lineRule="auto"/>
        <w:ind w:right="252" w:firstLine="660"/>
      </w:pPr>
      <w:r>
        <w:rPr/>
        <w:t>2、统筹协调指导涉事地区或部门开展涉及低温雨雪冰冻灾害防灾减灾救灾网络舆情的引导处置工作。</w:t>
      </w:r>
    </w:p>
    <w:p>
      <w:pPr>
        <w:pStyle w:val="ListParagraph"/>
        <w:numPr>
          <w:ilvl w:val="3"/>
          <w:numId w:val="7"/>
        </w:numPr>
        <w:tabs>
          <w:tab w:pos="1852" w:val="left" w:leader="none"/>
        </w:tabs>
        <w:spacing w:line="356" w:lineRule="exact" w:before="0" w:after="0"/>
        <w:ind w:left="1851" w:right="0" w:hanging="1057"/>
        <w:jc w:val="left"/>
        <w:rPr>
          <w:b/>
          <w:sz w:val="28"/>
        </w:rPr>
      </w:pPr>
      <w:r>
        <w:rPr>
          <w:b/>
          <w:sz w:val="28"/>
        </w:rPr>
        <w:t>园区发展中心</w:t>
      </w:r>
    </w:p>
    <w:p>
      <w:pPr>
        <w:pStyle w:val="BodyText"/>
        <w:spacing w:line="388" w:lineRule="auto" w:before="219"/>
        <w:ind w:right="254" w:firstLine="660"/>
      </w:pPr>
      <w:r>
        <w:rPr/>
        <w:t>1、负责积极争取中央、省级、市级低温雨雪冰冻灾害救灾和灾后恢复重建等专项支持，及时下拨中央和省、市级项目建设资金；</w:t>
      </w:r>
    </w:p>
    <w:p>
      <w:pPr>
        <w:pStyle w:val="BodyText"/>
        <w:spacing w:line="388" w:lineRule="auto" w:before="1"/>
        <w:ind w:right="252" w:firstLine="660"/>
      </w:pPr>
      <w:r>
        <w:rPr/>
        <w:t>2、牵头组织重特大低温雨雪冰冻灾害灾后恢复重建规划编制、协调有关重大问题；</w:t>
      </w:r>
    </w:p>
    <w:p>
      <w:pPr>
        <w:pStyle w:val="BodyText"/>
        <w:spacing w:line="388" w:lineRule="auto" w:before="2"/>
        <w:ind w:right="252" w:firstLine="660"/>
      </w:pPr>
      <w:r>
        <w:rPr/>
        <w:t>3、负责指导低温雨雪冰冻灾害灾区工业企业抢险救灾、停工停产、因灾毁损厂房等灾后恢复重建、复工复产等工作；</w:t>
      </w:r>
    </w:p>
    <w:p>
      <w:pPr>
        <w:pStyle w:val="BodyText"/>
        <w:spacing w:before="2"/>
        <w:ind w:left="795"/>
      </w:pPr>
      <w:r>
        <w:rPr/>
        <w:t>4、负责统计报告全区工业低温雨雪冰冻灾害受灾情况；</w:t>
      </w:r>
    </w:p>
    <w:p>
      <w:pPr>
        <w:pStyle w:val="BodyText"/>
        <w:spacing w:before="222"/>
        <w:ind w:left="795"/>
      </w:pPr>
      <w:r>
        <w:rPr/>
        <w:t>5、负责组织和协调商业企业参加抢险救灾工作；</w:t>
      </w:r>
    </w:p>
    <w:p>
      <w:pPr>
        <w:pStyle w:val="BodyText"/>
        <w:spacing w:line="388" w:lineRule="auto" w:before="224"/>
        <w:ind w:right="252" w:firstLine="660"/>
      </w:pPr>
      <w:r>
        <w:rPr/>
        <w:t>6、组织区内跨地区应急生活必需品应急供应，按程序动用区级商业储备稳定市场。</w:t>
      </w:r>
    </w:p>
    <w:p>
      <w:pPr>
        <w:pStyle w:val="ListParagraph"/>
        <w:numPr>
          <w:ilvl w:val="3"/>
          <w:numId w:val="7"/>
        </w:numPr>
        <w:tabs>
          <w:tab w:pos="1852" w:val="left" w:leader="none"/>
        </w:tabs>
        <w:spacing w:line="240" w:lineRule="auto" w:before="2" w:after="0"/>
        <w:ind w:left="1851" w:right="0" w:hanging="1057"/>
        <w:jc w:val="left"/>
        <w:rPr>
          <w:b/>
          <w:sz w:val="28"/>
        </w:rPr>
      </w:pPr>
      <w:r>
        <w:rPr>
          <w:b/>
          <w:sz w:val="28"/>
        </w:rPr>
        <w:t>教育卫生民政中心</w:t>
      </w:r>
    </w:p>
    <w:p>
      <w:pPr>
        <w:pStyle w:val="BodyText"/>
        <w:spacing w:line="391" w:lineRule="auto" w:before="227"/>
        <w:ind w:right="252" w:firstLine="660"/>
      </w:pPr>
      <w:r>
        <w:rPr/>
        <w:t>1、指导低温雨雪冰冻灾害受灾地教育部门做好受灾学校学生和教职员工的紧急转移安置工作；</w:t>
      </w:r>
    </w:p>
    <w:p>
      <w:pPr>
        <w:spacing w:after="0" w:line="391" w:lineRule="auto"/>
        <w:sectPr>
          <w:pgSz w:w="11900" w:h="16840"/>
          <w:pgMar w:header="0" w:footer="893" w:top="1600" w:bottom="1080" w:left="1300" w:right="1280"/>
        </w:sectPr>
      </w:pPr>
    </w:p>
    <w:p>
      <w:pPr>
        <w:pStyle w:val="BodyText"/>
        <w:spacing w:before="11"/>
        <w:ind w:left="0"/>
        <w:rPr>
          <w:sz w:val="23"/>
        </w:rPr>
      </w:pPr>
    </w:p>
    <w:p>
      <w:pPr>
        <w:pStyle w:val="BodyText"/>
        <w:spacing w:before="61"/>
        <w:ind w:left="795"/>
      </w:pPr>
      <w:r>
        <w:rPr>
          <w:spacing w:val="-1"/>
        </w:rPr>
        <w:t>2</w:t>
      </w:r>
      <w:r>
        <w:rPr>
          <w:spacing w:val="-3"/>
        </w:rPr>
        <w:t>、采取有效措施及时恢复正常教学秩序；</w:t>
      </w:r>
    </w:p>
    <w:p>
      <w:pPr>
        <w:pStyle w:val="BodyText"/>
        <w:spacing w:before="227"/>
        <w:ind w:left="795"/>
      </w:pPr>
      <w:r>
        <w:rPr>
          <w:spacing w:val="-1"/>
        </w:rPr>
        <w:t>3</w:t>
      </w:r>
      <w:r>
        <w:rPr>
          <w:spacing w:val="-3"/>
        </w:rPr>
        <w:t>、负责统计报告全区教育部门受灾情况；</w:t>
      </w:r>
    </w:p>
    <w:p>
      <w:pPr>
        <w:pStyle w:val="BodyText"/>
        <w:spacing w:line="391" w:lineRule="auto" w:before="225"/>
        <w:ind w:right="254" w:firstLine="660"/>
      </w:pPr>
      <w:r>
        <w:rPr/>
        <w:t>4、牵头做好学校低温雨雪冰冻灾害灾后恢复重建规划、计划、方案并组织实施；</w:t>
      </w:r>
    </w:p>
    <w:p>
      <w:pPr>
        <w:pStyle w:val="BodyText"/>
        <w:spacing w:line="391" w:lineRule="auto" w:before="1"/>
        <w:ind w:right="254" w:firstLine="660"/>
      </w:pPr>
      <w:r>
        <w:rPr/>
        <w:t>5、支持引导社会力量参与低温雨雪冰冻灾害抢险救灾、救灾捐赠等工作；</w:t>
      </w:r>
    </w:p>
    <w:p>
      <w:pPr>
        <w:pStyle w:val="BodyText"/>
        <w:spacing w:line="391" w:lineRule="auto"/>
        <w:ind w:right="254" w:firstLine="660"/>
      </w:pPr>
      <w:r>
        <w:rPr/>
        <w:t>6、督促指导各地及时将符合条件的低温雨雪冰冻灾害受灾人员纳入临时救助或最低生活保障范围；</w:t>
      </w:r>
    </w:p>
    <w:p>
      <w:pPr>
        <w:pStyle w:val="BodyText"/>
        <w:spacing w:before="1"/>
        <w:ind w:left="795"/>
      </w:pPr>
      <w:r>
        <w:rPr/>
        <w:t>7、负责协助发布旅游景点低温雨雪冰冻灾害预警信息；</w:t>
      </w:r>
    </w:p>
    <w:p>
      <w:pPr>
        <w:pStyle w:val="BodyText"/>
        <w:spacing w:before="227"/>
        <w:ind w:left="795"/>
      </w:pPr>
      <w:r>
        <w:rPr/>
        <w:t>8、负责文物类旅游景点低温雨雪冰冻灾害抢险救灾的专业指导；</w:t>
      </w:r>
    </w:p>
    <w:p>
      <w:pPr>
        <w:pStyle w:val="BodyText"/>
        <w:spacing w:before="225"/>
        <w:ind w:left="795"/>
      </w:pPr>
      <w:r>
        <w:rPr/>
        <w:t>9、协助做好游客紧急避险转移、被困人员救援、失踪人员搜救等工</w:t>
      </w:r>
    </w:p>
    <w:p>
      <w:pPr>
        <w:pStyle w:val="BodyText"/>
        <w:spacing w:before="226"/>
      </w:pPr>
      <w:r>
        <w:rPr/>
        <w:t>作；</w:t>
      </w:r>
    </w:p>
    <w:p>
      <w:pPr>
        <w:pStyle w:val="BodyText"/>
        <w:spacing w:before="227"/>
        <w:ind w:left="795"/>
      </w:pPr>
      <w:r>
        <w:rPr>
          <w:spacing w:val="-1"/>
        </w:rPr>
        <w:t>10</w:t>
      </w:r>
      <w:r>
        <w:rPr>
          <w:spacing w:val="-3"/>
        </w:rPr>
        <w:t>、负责全区文化旅游行业低温雨雪冰冻灾害受灾情况统计报告；</w:t>
      </w:r>
    </w:p>
    <w:p>
      <w:pPr>
        <w:pStyle w:val="BodyText"/>
        <w:spacing w:before="227"/>
        <w:ind w:left="795"/>
      </w:pPr>
      <w:r>
        <w:rPr>
          <w:spacing w:val="-1"/>
        </w:rPr>
        <w:t>11</w:t>
      </w:r>
      <w:r>
        <w:rPr>
          <w:spacing w:val="-3"/>
        </w:rPr>
        <w:t>、督促指导旅游景点基础设施、标识标牌等灾后恢复重建工作；</w:t>
      </w:r>
    </w:p>
    <w:p>
      <w:pPr>
        <w:pStyle w:val="BodyText"/>
        <w:spacing w:line="391" w:lineRule="auto" w:before="225"/>
        <w:ind w:right="222" w:firstLine="660"/>
        <w:jc w:val="right"/>
      </w:pPr>
      <w:r>
        <w:rPr>
          <w:spacing w:val="-1"/>
        </w:rPr>
        <w:t>12</w:t>
      </w:r>
      <w:r>
        <w:rPr>
          <w:spacing w:val="-13"/>
        </w:rPr>
        <w:t>、负责合理调配医疗卫生资源，及时组织医学救援卫生队伍赴低温</w:t>
      </w:r>
      <w:r>
        <w:rPr>
          <w:spacing w:val="-3"/>
        </w:rPr>
        <w:t>雨雪冰冻灾害灾区协助做好灾区医疗救治、卫生防疫和心理援助等工作； </w:t>
      </w:r>
      <w:r>
        <w:rPr>
          <w:spacing w:val="-1"/>
        </w:rPr>
        <w:t>13</w:t>
      </w:r>
      <w:r>
        <w:rPr>
          <w:spacing w:val="-9"/>
        </w:rPr>
        <w:t>、加强低温雨雪冰冻灾害灾区饮用水卫生监督工作；负责统计报告</w:t>
      </w:r>
    </w:p>
    <w:p>
      <w:pPr>
        <w:pStyle w:val="BodyText"/>
        <w:spacing w:line="391" w:lineRule="auto" w:before="2"/>
        <w:ind w:left="795" w:right="3185" w:hanging="660"/>
      </w:pPr>
      <w:r>
        <w:rPr/>
        <w:t>全区卫生健康领域低温雨雪冰冻灾害受灾情况； 14、负责卫生健康基础设施恢复重建工作；</w:t>
      </w:r>
    </w:p>
    <w:p>
      <w:pPr>
        <w:pStyle w:val="BodyText"/>
        <w:spacing w:line="391" w:lineRule="auto"/>
        <w:ind w:right="222" w:firstLine="660"/>
        <w:jc w:val="both"/>
      </w:pPr>
      <w:r>
        <w:rPr/>
        <w:t>15</w:t>
      </w:r>
      <w:r>
        <w:rPr>
          <w:spacing w:val="-13"/>
        </w:rPr>
        <w:t>、依法开展社会募捐，管理、接收捐赠款物，并调拨低温雨雪冰冻</w:t>
      </w:r>
      <w:r>
        <w:rPr>
          <w:spacing w:val="-3"/>
        </w:rPr>
        <w:t>灾害救灾资金物资支持灾区抗灾救灾工作，协助灾区开展紧急人道救助， 及时向社会公布使用情况；</w:t>
      </w:r>
    </w:p>
    <w:p>
      <w:pPr>
        <w:spacing w:after="0" w:line="391" w:lineRule="auto"/>
        <w:jc w:val="both"/>
        <w:sectPr>
          <w:pgSz w:w="11900" w:h="16840"/>
          <w:pgMar w:header="0" w:footer="893" w:top="1600" w:bottom="1080" w:left="1300" w:right="1280"/>
        </w:sectPr>
      </w:pPr>
    </w:p>
    <w:p>
      <w:pPr>
        <w:pStyle w:val="BodyText"/>
        <w:spacing w:before="11"/>
        <w:ind w:left="0"/>
        <w:rPr>
          <w:sz w:val="23"/>
        </w:rPr>
      </w:pPr>
    </w:p>
    <w:p>
      <w:pPr>
        <w:pStyle w:val="BodyText"/>
        <w:spacing w:line="391" w:lineRule="auto" w:before="61"/>
        <w:ind w:right="252" w:firstLine="660"/>
      </w:pPr>
      <w:r>
        <w:rPr>
          <w:spacing w:val="-1"/>
        </w:rPr>
        <w:t>16</w:t>
      </w:r>
      <w:r>
        <w:rPr>
          <w:spacing w:val="-14"/>
        </w:rPr>
        <w:t>、组织救援队伍、志愿者等协助参与低温雨雪冰冻灾害抢险救灾和</w:t>
      </w:r>
      <w:r>
        <w:rPr>
          <w:spacing w:val="-5"/>
        </w:rPr>
        <w:t>现场救护工作；</w:t>
      </w:r>
    </w:p>
    <w:p>
      <w:pPr>
        <w:pStyle w:val="BodyText"/>
        <w:spacing w:line="358" w:lineRule="exact"/>
        <w:ind w:left="795"/>
      </w:pPr>
      <w:r>
        <w:rPr/>
        <w:t>17、动员社会力量参与低温雨雪冰冻灾害灾后重建工作。</w:t>
      </w:r>
    </w:p>
    <w:p>
      <w:pPr>
        <w:pStyle w:val="ListParagraph"/>
        <w:numPr>
          <w:ilvl w:val="3"/>
          <w:numId w:val="7"/>
        </w:numPr>
        <w:tabs>
          <w:tab w:pos="1852" w:val="left" w:leader="none"/>
        </w:tabs>
        <w:spacing w:line="240" w:lineRule="auto" w:before="225" w:after="0"/>
        <w:ind w:left="1851" w:right="0" w:hanging="1057"/>
        <w:jc w:val="left"/>
        <w:rPr>
          <w:b/>
          <w:sz w:val="28"/>
        </w:rPr>
      </w:pPr>
      <w:r>
        <w:rPr>
          <w:b/>
          <w:sz w:val="28"/>
        </w:rPr>
        <w:t>财政金融中心</w:t>
      </w:r>
    </w:p>
    <w:p>
      <w:pPr>
        <w:pStyle w:val="BodyText"/>
        <w:spacing w:line="391" w:lineRule="auto" w:before="224"/>
        <w:ind w:right="254" w:firstLine="660"/>
      </w:pPr>
      <w:r>
        <w:rPr>
          <w:spacing w:val="-14"/>
        </w:rPr>
        <w:t>按照分级负责、分级负担原则，负责低温雨雪冰冻灾害救助应急资金</w:t>
      </w:r>
      <w:r>
        <w:rPr>
          <w:spacing w:val="-5"/>
        </w:rPr>
        <w:t>的筹措、拨付和使用管理工作。</w:t>
      </w:r>
    </w:p>
    <w:p>
      <w:pPr>
        <w:pStyle w:val="ListParagraph"/>
        <w:numPr>
          <w:ilvl w:val="3"/>
          <w:numId w:val="7"/>
        </w:numPr>
        <w:tabs>
          <w:tab w:pos="1852" w:val="left" w:leader="none"/>
        </w:tabs>
        <w:spacing w:line="356" w:lineRule="exact" w:before="0" w:after="0"/>
        <w:ind w:left="1851" w:right="0" w:hanging="1057"/>
        <w:jc w:val="left"/>
        <w:rPr>
          <w:b/>
          <w:sz w:val="28"/>
        </w:rPr>
      </w:pPr>
      <w:r>
        <w:rPr>
          <w:b/>
          <w:sz w:val="28"/>
        </w:rPr>
        <w:t>党群和人力资源中心</w:t>
      </w:r>
    </w:p>
    <w:p>
      <w:pPr>
        <w:pStyle w:val="BodyText"/>
        <w:spacing w:before="222"/>
        <w:ind w:left="0" w:right="254"/>
        <w:jc w:val="right"/>
      </w:pPr>
      <w:r>
        <w:rPr/>
        <w:t>指导业务主管部门按规定开展低温雨雪冰冻灾害抢险救灾表彰奖励</w:t>
      </w:r>
    </w:p>
    <w:p>
      <w:pPr>
        <w:pStyle w:val="BodyText"/>
        <w:spacing w:before="225"/>
      </w:pPr>
      <w:r>
        <w:rPr/>
        <w:t>工作</w:t>
      </w:r>
    </w:p>
    <w:p>
      <w:pPr>
        <w:pStyle w:val="BodyText"/>
        <w:spacing w:before="5"/>
        <w:ind w:left="0"/>
      </w:pPr>
    </w:p>
    <w:p>
      <w:pPr>
        <w:pStyle w:val="ListParagraph"/>
        <w:numPr>
          <w:ilvl w:val="3"/>
          <w:numId w:val="7"/>
        </w:numPr>
        <w:tabs>
          <w:tab w:pos="1852" w:val="left" w:leader="none"/>
        </w:tabs>
        <w:spacing w:line="240" w:lineRule="auto" w:before="0" w:after="0"/>
        <w:ind w:left="1851" w:right="0" w:hanging="1057"/>
        <w:jc w:val="left"/>
        <w:rPr>
          <w:b/>
          <w:sz w:val="28"/>
        </w:rPr>
      </w:pPr>
      <w:r>
        <w:rPr>
          <w:b/>
          <w:sz w:val="28"/>
        </w:rPr>
        <w:t>项目推进中心</w:t>
      </w:r>
    </w:p>
    <w:p>
      <w:pPr>
        <w:pStyle w:val="BodyText"/>
        <w:spacing w:line="391" w:lineRule="auto" w:before="224"/>
        <w:ind w:left="764" w:right="252" w:firstLine="400"/>
      </w:pPr>
      <w:r>
        <w:rPr/>
        <w:t>1、负责指导低温雨雪冰冻灾害灾区开展因灾毁损房屋和市政基础设施的安全鉴定、修复、重建等工作；</w:t>
      </w:r>
    </w:p>
    <w:p>
      <w:pPr>
        <w:pStyle w:val="BodyText"/>
        <w:spacing w:line="356" w:lineRule="exact"/>
        <w:ind w:left="1164"/>
      </w:pPr>
      <w:r>
        <w:rPr/>
        <w:t>2、负责联系市气象局进行天气、气候情况的预测预报；</w:t>
      </w:r>
    </w:p>
    <w:p>
      <w:pPr>
        <w:pStyle w:val="BodyText"/>
        <w:spacing w:before="225"/>
        <w:ind w:left="0" w:right="174"/>
        <w:jc w:val="right"/>
      </w:pPr>
      <w:r>
        <w:rPr/>
        <w:t>3、负责联系市气象局对灾害性天气趋势预测评估，并及时报告；</w:t>
      </w:r>
    </w:p>
    <w:p>
      <w:pPr>
        <w:pStyle w:val="ListParagraph"/>
        <w:numPr>
          <w:ilvl w:val="3"/>
          <w:numId w:val="7"/>
        </w:numPr>
        <w:tabs>
          <w:tab w:pos="1852" w:val="left" w:leader="none"/>
        </w:tabs>
        <w:spacing w:line="240" w:lineRule="auto" w:before="224" w:after="0"/>
        <w:ind w:left="1851" w:right="0" w:hanging="1057"/>
        <w:jc w:val="left"/>
        <w:rPr>
          <w:b/>
          <w:sz w:val="28"/>
        </w:rPr>
      </w:pPr>
      <w:r>
        <w:rPr>
          <w:b/>
          <w:sz w:val="28"/>
        </w:rPr>
        <w:t>农业农村中心</w:t>
      </w:r>
    </w:p>
    <w:p>
      <w:pPr>
        <w:pStyle w:val="BodyText"/>
        <w:spacing w:line="391" w:lineRule="auto" w:before="225"/>
        <w:ind w:right="114" w:firstLine="660"/>
      </w:pPr>
      <w:r>
        <w:rPr>
          <w:spacing w:val="-1"/>
        </w:rPr>
        <w:t>1</w:t>
      </w:r>
      <w:r>
        <w:rPr>
          <w:spacing w:val="-10"/>
        </w:rPr>
        <w:t>、负责组织协调全区水利设施排险除险工作，按职责对江河、湖泊、</w:t>
      </w:r>
      <w:r>
        <w:rPr>
          <w:spacing w:val="-7"/>
        </w:rPr>
        <w:t>水库、泵站等工程设施的防御洪水及应急水量调度，按程序报批并组织实施；</w:t>
      </w:r>
    </w:p>
    <w:p>
      <w:pPr>
        <w:pStyle w:val="BodyText"/>
        <w:spacing w:line="356" w:lineRule="exact"/>
        <w:ind w:left="795"/>
      </w:pPr>
      <w:r>
        <w:rPr/>
        <w:t>2、承担防御洪水应急抢险的技术支撑工作；</w:t>
      </w:r>
    </w:p>
    <w:p>
      <w:pPr>
        <w:pStyle w:val="BodyText"/>
        <w:spacing w:line="391" w:lineRule="auto" w:before="224"/>
        <w:ind w:right="252" w:firstLine="660"/>
      </w:pPr>
      <w:r>
        <w:rPr/>
        <w:t>3、负责做好低温雨雪冰冻灾害受灾地区生活、生产经营和生态环境用水水源的统筹和保障；</w:t>
      </w:r>
    </w:p>
    <w:p>
      <w:pPr>
        <w:pStyle w:val="BodyText"/>
        <w:spacing w:line="358" w:lineRule="exact"/>
        <w:ind w:left="795"/>
      </w:pPr>
      <w:r>
        <w:rPr/>
        <w:t>4、及时统计上报全区水利基础设施因灾毁损情况；</w:t>
      </w:r>
    </w:p>
    <w:p>
      <w:pPr>
        <w:spacing w:after="0" w:line="358" w:lineRule="exact"/>
        <w:sectPr>
          <w:pgSz w:w="11900" w:h="16840"/>
          <w:pgMar w:header="0" w:footer="893" w:top="1600" w:bottom="1080" w:left="1300" w:right="1280"/>
        </w:sectPr>
      </w:pPr>
    </w:p>
    <w:p>
      <w:pPr>
        <w:pStyle w:val="BodyText"/>
        <w:spacing w:before="8"/>
        <w:ind w:left="0"/>
        <w:rPr>
          <w:sz w:val="23"/>
        </w:rPr>
      </w:pPr>
    </w:p>
    <w:p>
      <w:pPr>
        <w:pStyle w:val="BodyText"/>
        <w:spacing w:before="62"/>
        <w:ind w:left="795"/>
      </w:pPr>
      <w:r>
        <w:rPr/>
        <w:t>5、做好因灾毁损水利基础设施恢复重建工作；</w:t>
      </w:r>
    </w:p>
    <w:p>
      <w:pPr>
        <w:pStyle w:val="BodyText"/>
        <w:spacing w:before="227"/>
        <w:ind w:left="795"/>
      </w:pPr>
      <w:r>
        <w:rPr/>
        <w:t>6、负责全区农业低温雨雪冰冻灾害受损情况的统计报告；</w:t>
      </w:r>
    </w:p>
    <w:p>
      <w:pPr>
        <w:pStyle w:val="BodyText"/>
        <w:spacing w:before="224"/>
        <w:ind w:left="795"/>
      </w:pPr>
      <w:r>
        <w:rPr/>
        <w:t>7、指导农业救灾和灾后复产；</w:t>
      </w:r>
    </w:p>
    <w:p>
      <w:pPr>
        <w:pStyle w:val="BodyText"/>
        <w:spacing w:before="225"/>
        <w:ind w:left="795"/>
      </w:pPr>
      <w:r>
        <w:rPr/>
        <w:t>8、保障低温雨雪冰冻灾害受灾期间农产品供应和价格稳定；</w:t>
      </w:r>
    </w:p>
    <w:p>
      <w:pPr>
        <w:pStyle w:val="BodyText"/>
        <w:spacing w:before="227"/>
        <w:ind w:left="795"/>
      </w:pPr>
      <w:r>
        <w:rPr/>
        <w:t>9、协助做好低温雨雪冰冻灾害林业灾情统计工作。</w:t>
      </w:r>
    </w:p>
    <w:p>
      <w:pPr>
        <w:pStyle w:val="ListParagraph"/>
        <w:numPr>
          <w:ilvl w:val="3"/>
          <w:numId w:val="7"/>
        </w:numPr>
        <w:tabs>
          <w:tab w:pos="1852" w:val="left" w:leader="none"/>
        </w:tabs>
        <w:spacing w:line="240" w:lineRule="auto" w:before="224" w:after="0"/>
        <w:ind w:left="1851" w:right="0" w:hanging="1057"/>
        <w:jc w:val="both"/>
        <w:rPr>
          <w:b/>
          <w:sz w:val="28"/>
        </w:rPr>
      </w:pPr>
      <w:r>
        <w:rPr>
          <w:b/>
          <w:sz w:val="28"/>
        </w:rPr>
        <w:t>市场监督管理中心</w:t>
      </w:r>
    </w:p>
    <w:p>
      <w:pPr>
        <w:pStyle w:val="BodyText"/>
        <w:spacing w:line="391" w:lineRule="auto" w:before="225"/>
        <w:ind w:right="252" w:firstLine="679"/>
        <w:jc w:val="both"/>
      </w:pPr>
      <w:r>
        <w:rPr/>
        <w:t>1</w:t>
      </w:r>
      <w:r>
        <w:rPr>
          <w:spacing w:val="5"/>
        </w:rPr>
        <w:t>、负责提供低温雨雪冰冻灾害救灾物资及捐赠物资的产品质量检</w:t>
      </w:r>
      <w:r>
        <w:rPr>
          <w:spacing w:val="-7"/>
        </w:rPr>
        <w:t>测技术服务，对本市企业生产的救灾物资产品质量进行监督，并依法组织</w:t>
      </w:r>
      <w:r>
        <w:rPr>
          <w:spacing w:val="-3"/>
        </w:rPr>
        <w:t>查处假冒伪劣违法行为；</w:t>
      </w:r>
    </w:p>
    <w:p>
      <w:pPr>
        <w:pStyle w:val="BodyText"/>
        <w:spacing w:line="391" w:lineRule="auto"/>
        <w:ind w:right="222" w:firstLine="679"/>
      </w:pPr>
      <w:r>
        <w:rPr/>
        <w:t>2</w:t>
      </w:r>
      <w:r>
        <w:rPr>
          <w:spacing w:val="-17"/>
        </w:rPr>
        <w:t>、负责做好受灾害影响期间生活必需品、生活服务业、交通、能源、</w:t>
      </w:r>
      <w:r>
        <w:rPr>
          <w:spacing w:val="-3"/>
        </w:rPr>
        <w:t>商业零售等行业领域的监督检查，依法查处受灾地区假冒伪劣违法行为。</w:t>
      </w:r>
    </w:p>
    <w:p>
      <w:pPr>
        <w:pStyle w:val="ListParagraph"/>
        <w:numPr>
          <w:ilvl w:val="3"/>
          <w:numId w:val="7"/>
        </w:numPr>
        <w:tabs>
          <w:tab w:pos="1993" w:val="left" w:leader="none"/>
        </w:tabs>
        <w:spacing w:line="356" w:lineRule="exact" w:before="0" w:after="0"/>
        <w:ind w:left="1992" w:right="0" w:hanging="1198"/>
        <w:jc w:val="left"/>
        <w:rPr>
          <w:b/>
          <w:sz w:val="28"/>
        </w:rPr>
      </w:pPr>
      <w:r>
        <w:rPr>
          <w:b/>
          <w:sz w:val="28"/>
        </w:rPr>
        <w:t>公安局</w:t>
      </w:r>
    </w:p>
    <w:p>
      <w:pPr>
        <w:pStyle w:val="BodyText"/>
        <w:spacing w:line="388" w:lineRule="auto" w:before="222"/>
        <w:ind w:right="252" w:firstLine="660"/>
      </w:pPr>
      <w:r>
        <w:rPr/>
        <w:t>1、负责低温雨雪冰冻灾害灾区治安秩序维护，协助组织灾区群众紧急转移避险工作；</w:t>
      </w:r>
    </w:p>
    <w:p>
      <w:pPr>
        <w:pStyle w:val="BodyText"/>
        <w:spacing w:line="388" w:lineRule="auto" w:before="1"/>
        <w:ind w:right="114" w:firstLine="660"/>
      </w:pPr>
      <w:r>
        <w:rPr>
          <w:spacing w:val="-1"/>
        </w:rPr>
        <w:t>2</w:t>
      </w:r>
      <w:r>
        <w:rPr>
          <w:spacing w:val="-13"/>
        </w:rPr>
        <w:t>、按照应急响应等级，实施相应交通组织措施，做好交通疏导工作， </w:t>
      </w:r>
      <w:r>
        <w:rPr>
          <w:spacing w:val="-5"/>
        </w:rPr>
        <w:t>确保道路交通安全畅通；</w:t>
      </w:r>
    </w:p>
    <w:p>
      <w:pPr>
        <w:pStyle w:val="BodyText"/>
        <w:spacing w:line="388" w:lineRule="auto" w:before="2"/>
        <w:ind w:right="254" w:firstLine="660"/>
      </w:pPr>
      <w:r>
        <w:rPr/>
        <w:t>3、积极配合做好低温雨雪冰冻灾害救灾救援和应急救助工作；依法打击灾区盗抢现象，查处制造网络谣言等违规违法人员。</w:t>
      </w:r>
    </w:p>
    <w:p>
      <w:pPr>
        <w:pStyle w:val="ListParagraph"/>
        <w:numPr>
          <w:ilvl w:val="3"/>
          <w:numId w:val="7"/>
        </w:numPr>
        <w:tabs>
          <w:tab w:pos="1993" w:val="left" w:leader="none"/>
        </w:tabs>
        <w:spacing w:line="240" w:lineRule="auto" w:before="2" w:after="0"/>
        <w:ind w:left="1992" w:right="0" w:hanging="1198"/>
        <w:jc w:val="left"/>
        <w:rPr>
          <w:b/>
          <w:sz w:val="28"/>
        </w:rPr>
      </w:pPr>
      <w:r>
        <w:rPr>
          <w:b/>
          <w:sz w:val="28"/>
        </w:rPr>
        <w:t>市自然资源和规划局经开区分局</w:t>
      </w:r>
    </w:p>
    <w:p>
      <w:pPr>
        <w:pStyle w:val="BodyText"/>
        <w:spacing w:line="391" w:lineRule="auto" w:before="224"/>
        <w:ind w:right="114" w:firstLine="660"/>
      </w:pPr>
      <w:r>
        <w:rPr/>
        <w:t>1</w:t>
      </w:r>
      <w:r>
        <w:rPr>
          <w:spacing w:val="-3"/>
        </w:rPr>
        <w:t>、组织指导开展低温雨雪冰冻灾害灾区地质灾害排查、巡查和监测</w:t>
      </w:r>
      <w:r>
        <w:rPr>
          <w:spacing w:val="-16"/>
        </w:rPr>
        <w:t>预警预报，宣传地质灾害防灾减灾知识，指导开展地质灾害群测群防工作；</w:t>
      </w:r>
    </w:p>
    <w:p>
      <w:pPr>
        <w:pStyle w:val="BodyText"/>
        <w:spacing w:line="358" w:lineRule="exact"/>
        <w:ind w:left="795"/>
      </w:pPr>
      <w:r>
        <w:rPr/>
        <w:t>2、承担开展地质灾害应急救援的技术支撑工作；</w:t>
      </w:r>
    </w:p>
    <w:p>
      <w:pPr>
        <w:spacing w:after="0" w:line="358" w:lineRule="exact"/>
        <w:sectPr>
          <w:pgSz w:w="11900" w:h="16840"/>
          <w:pgMar w:header="0" w:footer="893" w:top="1600" w:bottom="1080" w:left="1300" w:right="1280"/>
        </w:sectPr>
      </w:pPr>
    </w:p>
    <w:p>
      <w:pPr>
        <w:pStyle w:val="BodyText"/>
        <w:spacing w:before="8"/>
        <w:ind w:left="0"/>
        <w:rPr>
          <w:sz w:val="23"/>
        </w:rPr>
      </w:pPr>
    </w:p>
    <w:p>
      <w:pPr>
        <w:pStyle w:val="BodyText"/>
        <w:spacing w:line="391" w:lineRule="auto" w:before="62"/>
        <w:ind w:right="254" w:firstLine="660"/>
      </w:pPr>
      <w:r>
        <w:rPr/>
        <w:t>3、负责参与制定低温雨雪冰冻灾害灾后恢复重建规划、计划和实施方案。</w:t>
      </w:r>
    </w:p>
    <w:p>
      <w:pPr>
        <w:pStyle w:val="ListParagraph"/>
        <w:numPr>
          <w:ilvl w:val="3"/>
          <w:numId w:val="7"/>
        </w:numPr>
        <w:tabs>
          <w:tab w:pos="1993" w:val="left" w:leader="none"/>
        </w:tabs>
        <w:spacing w:line="358" w:lineRule="exact" w:before="0" w:after="0"/>
        <w:ind w:left="1992" w:right="0" w:hanging="1198"/>
        <w:jc w:val="left"/>
        <w:rPr>
          <w:b/>
          <w:sz w:val="28"/>
        </w:rPr>
      </w:pPr>
      <w:r>
        <w:rPr>
          <w:b/>
          <w:sz w:val="28"/>
        </w:rPr>
        <w:t>市生态环境局经开区分局</w:t>
      </w:r>
    </w:p>
    <w:p>
      <w:pPr>
        <w:pStyle w:val="BodyText"/>
        <w:spacing w:line="391" w:lineRule="auto" w:before="224"/>
        <w:ind w:right="252" w:firstLine="660"/>
        <w:jc w:val="both"/>
      </w:pPr>
      <w:r>
        <w:rPr/>
        <w:t>1、指导、协调低温雨雪冰冻灾害引发的重大以上突发环境事件的应急处理，牵头组织低温雨雪冰冻灾害引发的较大突发环境事件的调查处理，组织开展受灾期间环境监测，提出相关环境信息发布的建议；</w:t>
      </w:r>
    </w:p>
    <w:p>
      <w:pPr>
        <w:pStyle w:val="BodyText"/>
        <w:spacing w:line="356" w:lineRule="exact"/>
        <w:ind w:left="795"/>
      </w:pPr>
      <w:r>
        <w:rPr/>
        <w:t>做好低温雨雪冰冻灾害灾区饮用水源地环境监测。</w:t>
      </w:r>
    </w:p>
    <w:p>
      <w:pPr>
        <w:pStyle w:val="ListParagraph"/>
        <w:numPr>
          <w:ilvl w:val="3"/>
          <w:numId w:val="7"/>
        </w:numPr>
        <w:tabs>
          <w:tab w:pos="1993" w:val="left" w:leader="none"/>
        </w:tabs>
        <w:spacing w:line="240" w:lineRule="auto" w:before="223" w:after="0"/>
        <w:ind w:left="1992" w:right="0" w:hanging="1198"/>
        <w:jc w:val="left"/>
        <w:rPr>
          <w:b/>
          <w:sz w:val="28"/>
        </w:rPr>
      </w:pPr>
      <w:r>
        <w:rPr>
          <w:b/>
          <w:spacing w:val="-1"/>
          <w:w w:val="95"/>
          <w:sz w:val="28"/>
        </w:rPr>
        <w:t>消防救援大队</w:t>
      </w:r>
    </w:p>
    <w:p>
      <w:pPr>
        <w:pStyle w:val="BodyText"/>
        <w:spacing w:before="222"/>
        <w:ind w:left="814"/>
      </w:pPr>
      <w:r>
        <w:rPr>
          <w:spacing w:val="-1"/>
        </w:rPr>
        <w:t>1</w:t>
      </w:r>
      <w:r>
        <w:rPr>
          <w:spacing w:val="-3"/>
        </w:rPr>
        <w:t>、负责受灾人员的解救、转移和疏散；</w:t>
      </w:r>
    </w:p>
    <w:p>
      <w:pPr>
        <w:pStyle w:val="BodyText"/>
        <w:spacing w:before="219"/>
        <w:ind w:left="814"/>
      </w:pPr>
      <w:r>
        <w:rPr/>
        <w:t>2、抢救、运送重要救灾应急物资</w:t>
      </w:r>
    </w:p>
    <w:p>
      <w:pPr>
        <w:pStyle w:val="BodyText"/>
        <w:spacing w:before="217"/>
        <w:ind w:left="814"/>
      </w:pPr>
      <w:r>
        <w:rPr/>
        <w:t>3、参与处置因灾害事故引发的群体性事件，维护灾区社会稳定；</w:t>
      </w:r>
    </w:p>
    <w:p>
      <w:pPr>
        <w:pStyle w:val="BodyText"/>
        <w:spacing w:line="386" w:lineRule="auto" w:before="220"/>
        <w:ind w:right="254" w:firstLine="679"/>
      </w:pPr>
      <w:r>
        <w:rPr/>
        <w:t>4、负责组织指挥消防救援队伍参加重大灾害事故和其他以抢救人员生命为主的应急救援工作；</w:t>
      </w:r>
    </w:p>
    <w:p>
      <w:pPr>
        <w:pStyle w:val="BodyText"/>
        <w:spacing w:before="2"/>
        <w:ind w:left="814"/>
      </w:pPr>
      <w:r>
        <w:rPr/>
        <w:t>5、组织开展消防知识宣传教育。</w:t>
      </w:r>
    </w:p>
    <w:p>
      <w:pPr>
        <w:pStyle w:val="ListParagraph"/>
        <w:numPr>
          <w:ilvl w:val="3"/>
          <w:numId w:val="7"/>
        </w:numPr>
        <w:tabs>
          <w:tab w:pos="1993" w:val="left" w:leader="none"/>
        </w:tabs>
        <w:spacing w:line="240" w:lineRule="auto" w:before="222" w:after="0"/>
        <w:ind w:left="1992" w:right="0" w:hanging="1198"/>
        <w:jc w:val="left"/>
        <w:rPr>
          <w:b/>
          <w:sz w:val="28"/>
        </w:rPr>
      </w:pPr>
      <w:r>
        <w:rPr>
          <w:b/>
          <w:sz w:val="28"/>
        </w:rPr>
        <w:t>国网德山区供电分公司</w:t>
      </w:r>
    </w:p>
    <w:p>
      <w:pPr>
        <w:pStyle w:val="BodyText"/>
        <w:spacing w:line="388" w:lineRule="auto" w:before="224"/>
        <w:ind w:right="254" w:firstLine="660"/>
      </w:pPr>
      <w:r>
        <w:rPr/>
        <w:t>负责组织指挥公司供电营业区域内低温雨雪冰冻灾害灾区供电设施的维护和毁损设施抢修恢复工作，及时恢复电力供应。</w:t>
      </w:r>
    </w:p>
    <w:p>
      <w:pPr>
        <w:pStyle w:val="Heading1"/>
        <w:spacing w:line="355" w:lineRule="exact" w:before="0"/>
        <w:ind w:left="2700"/>
      </w:pPr>
      <w:bookmarkStart w:name="3灾情信息报告和发布" w:id="35"/>
      <w:bookmarkEnd w:id="35"/>
      <w:r>
        <w:rPr>
          <w:b w:val="0"/>
        </w:rPr>
      </w:r>
      <w:bookmarkStart w:name="_bookmark11" w:id="36"/>
      <w:bookmarkEnd w:id="36"/>
      <w:r>
        <w:rPr>
          <w:b w:val="0"/>
        </w:rPr>
      </w:r>
      <w:r>
        <w:rPr/>
        <w:t>3 灾情信息报告和发布</w:t>
      </w:r>
    </w:p>
    <w:p>
      <w:pPr>
        <w:pStyle w:val="BodyText"/>
        <w:spacing w:before="6"/>
        <w:ind w:left="0"/>
        <w:rPr>
          <w:b/>
          <w:sz w:val="45"/>
        </w:rPr>
      </w:pPr>
    </w:p>
    <w:p>
      <w:pPr>
        <w:pStyle w:val="BodyText"/>
        <w:spacing w:line="388" w:lineRule="auto"/>
        <w:ind w:right="252" w:firstLine="660"/>
        <w:jc w:val="both"/>
      </w:pPr>
      <w:r>
        <w:rPr>
          <w:spacing w:val="-13"/>
        </w:rPr>
        <w:t>各街道、乡镇减灾委按照《自然灾害情况统计调查制度》《特别重大</w:t>
      </w:r>
      <w:r>
        <w:rPr>
          <w:spacing w:val="-6"/>
        </w:rPr>
        <w:t>自然灾害情况统计调查制度》，做好低温雨雪冰冻灾害灾情信息收集、汇</w:t>
      </w:r>
      <w:r>
        <w:rPr>
          <w:spacing w:val="-3"/>
        </w:rPr>
        <w:t>总、分析、上报和部门间共享工作。</w:t>
      </w:r>
    </w:p>
    <w:p>
      <w:pPr>
        <w:pStyle w:val="ListParagraph"/>
        <w:numPr>
          <w:ilvl w:val="1"/>
          <w:numId w:val="8"/>
        </w:numPr>
        <w:tabs>
          <w:tab w:pos="1249" w:val="left" w:leader="none"/>
        </w:tabs>
        <w:spacing w:line="240" w:lineRule="auto" w:before="59" w:after="0"/>
        <w:ind w:left="1248" w:right="0" w:hanging="495"/>
        <w:jc w:val="both"/>
        <w:rPr>
          <w:b/>
          <w:sz w:val="28"/>
        </w:rPr>
      </w:pPr>
      <w:bookmarkStart w:name="3.1信息报告" w:id="37"/>
      <w:bookmarkEnd w:id="37"/>
      <w:r>
        <w:rPr/>
      </w:r>
      <w:bookmarkStart w:name="_bookmark12" w:id="38"/>
      <w:bookmarkEnd w:id="38"/>
      <w:r>
        <w:rPr/>
      </w:r>
      <w:bookmarkStart w:name="_bookmark12" w:id="39"/>
      <w:bookmarkEnd w:id="39"/>
      <w:r>
        <w:rPr>
          <w:b/>
          <w:sz w:val="28"/>
        </w:rPr>
        <w:t>信息报告</w:t>
      </w:r>
    </w:p>
    <w:p>
      <w:pPr>
        <w:spacing w:after="0" w:line="240" w:lineRule="auto"/>
        <w:jc w:val="both"/>
        <w:rPr>
          <w:sz w:val="28"/>
        </w:rPr>
        <w:sectPr>
          <w:pgSz w:w="11900" w:h="16840"/>
          <w:pgMar w:header="0" w:footer="893" w:top="1600" w:bottom="1080" w:left="1300" w:right="1280"/>
        </w:sectPr>
      </w:pPr>
    </w:p>
    <w:p>
      <w:pPr>
        <w:pStyle w:val="BodyText"/>
        <w:spacing w:before="8"/>
        <w:ind w:left="0"/>
        <w:rPr>
          <w:b/>
          <w:sz w:val="21"/>
        </w:rPr>
      </w:pPr>
    </w:p>
    <w:p>
      <w:pPr>
        <w:pStyle w:val="ListParagraph"/>
        <w:numPr>
          <w:ilvl w:val="2"/>
          <w:numId w:val="8"/>
        </w:numPr>
        <w:tabs>
          <w:tab w:pos="1453" w:val="left" w:leader="none"/>
        </w:tabs>
        <w:spacing w:line="391" w:lineRule="auto" w:before="90" w:after="0"/>
        <w:ind w:left="135" w:right="222" w:firstLine="640"/>
        <w:jc w:val="both"/>
        <w:rPr>
          <w:rFonts w:ascii="Times New Roman" w:eastAsia="Times New Roman"/>
          <w:sz w:val="30"/>
        </w:rPr>
      </w:pPr>
      <w:r>
        <w:rPr>
          <w:sz w:val="28"/>
        </w:rPr>
        <w:t>对于突发性低温雨雪冰冻灾害，各街道、乡镇减灾委应在低温</w:t>
      </w:r>
      <w:r>
        <w:rPr>
          <w:spacing w:val="1"/>
          <w:sz w:val="28"/>
        </w:rPr>
        <w:t>雨雪冰冻灾害灾害发生后</w:t>
      </w:r>
      <w:r>
        <w:rPr>
          <w:rFonts w:ascii="Times New Roman" w:eastAsia="Times New Roman"/>
          <w:sz w:val="30"/>
        </w:rPr>
        <w:t>1</w:t>
      </w:r>
      <w:r>
        <w:rPr>
          <w:rFonts w:ascii="Times New Roman" w:eastAsia="Times New Roman"/>
          <w:spacing w:val="-19"/>
          <w:sz w:val="30"/>
        </w:rPr>
        <w:t> </w:t>
      </w:r>
      <w:r>
        <w:rPr>
          <w:spacing w:val="-3"/>
          <w:sz w:val="28"/>
        </w:rPr>
        <w:t>小时内将本级灾情和救灾工作情况向区管委会</w:t>
      </w:r>
      <w:r>
        <w:rPr>
          <w:spacing w:val="-6"/>
          <w:sz w:val="28"/>
        </w:rPr>
        <w:t>和区平安建设中心报告；平安建设中心在接报灾情信息 </w:t>
      </w:r>
      <w:r>
        <w:rPr>
          <w:sz w:val="28"/>
        </w:rPr>
        <w:t>1</w:t>
      </w:r>
      <w:r>
        <w:rPr>
          <w:spacing w:val="-11"/>
          <w:sz w:val="28"/>
        </w:rPr>
        <w:t> 小时内经审核、</w:t>
      </w:r>
      <w:r>
        <w:rPr>
          <w:spacing w:val="-5"/>
          <w:sz w:val="28"/>
        </w:rPr>
        <w:t>汇总后向区管委会和市应急管理局报告。</w:t>
      </w:r>
    </w:p>
    <w:p>
      <w:pPr>
        <w:pStyle w:val="BodyText"/>
        <w:spacing w:line="391" w:lineRule="auto" w:before="1"/>
        <w:ind w:right="127" w:firstLine="640"/>
      </w:pPr>
      <w:r>
        <w:rPr>
          <w:spacing w:val="-3"/>
        </w:rPr>
        <w:t>对于本行政区域内造成死亡</w:t>
      </w:r>
      <w:r>
        <w:rPr/>
        <w:t>（</w:t>
      </w:r>
      <w:r>
        <w:rPr>
          <w:spacing w:val="-2"/>
        </w:rPr>
        <w:t>失踪</w:t>
      </w:r>
      <w:r>
        <w:rPr/>
        <w:t>）</w:t>
      </w:r>
      <w:r>
        <w:rPr>
          <w:spacing w:val="-24"/>
        </w:rPr>
        <w:t>人口 </w:t>
      </w:r>
      <w:r>
        <w:rPr>
          <w:rFonts w:ascii="Times New Roman" w:eastAsia="Times New Roman"/>
          <w:sz w:val="30"/>
        </w:rPr>
        <w:t>1 </w:t>
      </w:r>
      <w:r>
        <w:rPr>
          <w:spacing w:val="-3"/>
        </w:rPr>
        <w:t>人以上或社会高度关注、</w:t>
      </w:r>
      <w:r>
        <w:rPr>
          <w:spacing w:val="-6"/>
        </w:rPr>
        <w:t>群众反映强烈、房屋倒塌、农作物大面积受灾等严重损失的低温雨雪冰冻</w:t>
      </w:r>
      <w:r>
        <w:rPr>
          <w:spacing w:val="-7"/>
        </w:rPr>
        <w:t>灾害，街道、乡镇减灾委应在低温雨雪冰冻灾害发生后立即向区管委会和</w:t>
      </w:r>
      <w:r>
        <w:rPr>
          <w:spacing w:val="-3"/>
        </w:rPr>
        <w:t>区平安建设中心报告，平安建设中心接报后立即上报市应急管理局。</w:t>
      </w:r>
    </w:p>
    <w:p>
      <w:pPr>
        <w:pStyle w:val="ListParagraph"/>
        <w:numPr>
          <w:ilvl w:val="2"/>
          <w:numId w:val="8"/>
        </w:numPr>
        <w:tabs>
          <w:tab w:pos="1453" w:val="left" w:leader="none"/>
        </w:tabs>
        <w:spacing w:line="391" w:lineRule="auto" w:before="1" w:after="0"/>
        <w:ind w:left="135" w:right="254" w:firstLine="640"/>
        <w:jc w:val="both"/>
        <w:rPr>
          <w:rFonts w:ascii="Times New Roman" w:eastAsia="Times New Roman"/>
          <w:sz w:val="30"/>
        </w:rPr>
      </w:pPr>
      <w:r>
        <w:rPr>
          <w:sz w:val="28"/>
        </w:rPr>
        <w:t>特别重大、重大低温雨雪冰冻灾害灾情稳定前，灾区街道乡镇</w:t>
      </w:r>
      <w:r>
        <w:rPr>
          <w:spacing w:val="-12"/>
          <w:sz w:val="28"/>
        </w:rPr>
        <w:t>减灾委执行灾情 </w:t>
      </w:r>
      <w:r>
        <w:rPr>
          <w:rFonts w:ascii="Times New Roman" w:eastAsia="Times New Roman"/>
          <w:sz w:val="30"/>
        </w:rPr>
        <w:t>24</w:t>
      </w:r>
      <w:r>
        <w:rPr>
          <w:rFonts w:ascii="Times New Roman" w:eastAsia="Times New Roman"/>
          <w:spacing w:val="-2"/>
          <w:sz w:val="30"/>
        </w:rPr>
        <w:t> </w:t>
      </w:r>
      <w:r>
        <w:rPr>
          <w:spacing w:val="-3"/>
          <w:sz w:val="28"/>
        </w:rPr>
        <w:t>小时零报告制度。</w:t>
      </w:r>
    </w:p>
    <w:p>
      <w:pPr>
        <w:pStyle w:val="ListParagraph"/>
        <w:numPr>
          <w:ilvl w:val="2"/>
          <w:numId w:val="8"/>
        </w:numPr>
        <w:tabs>
          <w:tab w:pos="1566" w:val="left" w:leader="none"/>
        </w:tabs>
        <w:spacing w:line="388" w:lineRule="auto" w:before="0" w:after="0"/>
        <w:ind w:left="135" w:right="252" w:firstLine="660"/>
        <w:jc w:val="both"/>
        <w:rPr>
          <w:sz w:val="28"/>
        </w:rPr>
      </w:pPr>
      <w:r>
        <w:rPr>
          <w:spacing w:val="-9"/>
          <w:sz w:val="28"/>
        </w:rPr>
        <w:t>街道办、乡镇人民政府要建立健全低温雨雪冰冻灾害灾情会商</w:t>
      </w:r>
      <w:r>
        <w:rPr>
          <w:spacing w:val="-7"/>
          <w:sz w:val="28"/>
        </w:rPr>
        <w:t>制度，减灾委要定期或不定期组织相关部门召开低温雨雪冰冻灾害灾情会</w:t>
      </w:r>
      <w:r>
        <w:rPr>
          <w:spacing w:val="-3"/>
          <w:sz w:val="28"/>
        </w:rPr>
        <w:t>商会，全面客观评估、核定低温雨雪冰冻灾害灾情数据。</w:t>
      </w:r>
    </w:p>
    <w:p>
      <w:pPr>
        <w:pStyle w:val="ListParagraph"/>
        <w:numPr>
          <w:ilvl w:val="2"/>
          <w:numId w:val="8"/>
        </w:numPr>
        <w:tabs>
          <w:tab w:pos="1566" w:val="left" w:leader="none"/>
        </w:tabs>
        <w:spacing w:line="388" w:lineRule="auto" w:before="240" w:after="0"/>
        <w:ind w:left="135" w:right="252" w:firstLine="660"/>
        <w:jc w:val="both"/>
        <w:rPr>
          <w:sz w:val="28"/>
        </w:rPr>
      </w:pPr>
      <w:r>
        <w:rPr>
          <w:spacing w:val="-7"/>
          <w:sz w:val="28"/>
        </w:rPr>
        <w:t>低温雨雪冰冻灾害灾情稳定后，街道办、乡镇减灾委要联合相</w:t>
      </w:r>
      <w:r>
        <w:rPr>
          <w:spacing w:val="-16"/>
          <w:sz w:val="28"/>
        </w:rPr>
        <w:t>关部门在 </w:t>
      </w:r>
      <w:r>
        <w:rPr>
          <w:sz w:val="28"/>
        </w:rPr>
        <w:t>5</w:t>
      </w:r>
      <w:r>
        <w:rPr>
          <w:spacing w:val="-12"/>
          <w:sz w:val="28"/>
        </w:rPr>
        <w:t> 日内开展低温雨雪冰冻灾害灾情核查评估，进一步核定低温雨</w:t>
      </w:r>
      <w:r>
        <w:rPr>
          <w:spacing w:val="-5"/>
          <w:sz w:val="28"/>
        </w:rPr>
        <w:t>雪冰冻灾害灾情数据，</w:t>
      </w:r>
      <w:r>
        <w:rPr>
          <w:sz w:val="28"/>
        </w:rPr>
        <w:t>10</w:t>
      </w:r>
      <w:r>
        <w:rPr>
          <w:spacing w:val="-10"/>
          <w:sz w:val="28"/>
        </w:rPr>
        <w:t> 日内完成灾情核报。</w:t>
      </w:r>
    </w:p>
    <w:p>
      <w:pPr>
        <w:pStyle w:val="ListParagraph"/>
        <w:numPr>
          <w:ilvl w:val="1"/>
          <w:numId w:val="8"/>
        </w:numPr>
        <w:tabs>
          <w:tab w:pos="1249" w:val="left" w:leader="none"/>
        </w:tabs>
        <w:spacing w:line="240" w:lineRule="auto" w:before="59" w:after="0"/>
        <w:ind w:left="1248" w:right="0" w:hanging="495"/>
        <w:jc w:val="both"/>
        <w:rPr>
          <w:b/>
          <w:sz w:val="28"/>
        </w:rPr>
      </w:pPr>
      <w:bookmarkStart w:name="3.2信息发布" w:id="40"/>
      <w:bookmarkEnd w:id="40"/>
      <w:r>
        <w:rPr/>
      </w:r>
      <w:bookmarkStart w:name="_bookmark13" w:id="41"/>
      <w:bookmarkEnd w:id="41"/>
      <w:r>
        <w:rPr/>
      </w:r>
      <w:bookmarkStart w:name="_bookmark13" w:id="42"/>
      <w:bookmarkEnd w:id="42"/>
      <w:r>
        <w:rPr>
          <w:b/>
          <w:sz w:val="28"/>
        </w:rPr>
        <w:t>信息发布</w:t>
      </w:r>
    </w:p>
    <w:p>
      <w:pPr>
        <w:pStyle w:val="BodyText"/>
        <w:spacing w:before="9"/>
        <w:ind w:left="0"/>
        <w:rPr>
          <w:b/>
        </w:rPr>
      </w:pPr>
    </w:p>
    <w:p>
      <w:pPr>
        <w:pStyle w:val="BodyText"/>
        <w:spacing w:line="391" w:lineRule="auto" w:before="1"/>
        <w:ind w:right="222" w:firstLine="640"/>
        <w:jc w:val="both"/>
      </w:pPr>
      <w:r>
        <w:rPr>
          <w:spacing w:val="-9"/>
        </w:rPr>
        <w:t>低温雨雪冰冻灾害信息发布坚持实事求是、及时准确、公开透明的原</w:t>
      </w:r>
      <w:r>
        <w:rPr>
          <w:spacing w:val="-8"/>
        </w:rPr>
        <w:t>则。信息发布形式包括授权发布、组织报道、接受记者采访、举行新闻发</w:t>
      </w:r>
      <w:r>
        <w:rPr>
          <w:spacing w:val="-3"/>
        </w:rPr>
        <w:t>布会等。要主动通过重点新闻网站或政府网站、微信公众号等发布信息。</w:t>
      </w:r>
    </w:p>
    <w:p>
      <w:pPr>
        <w:pStyle w:val="BodyText"/>
        <w:spacing w:line="354" w:lineRule="exact"/>
        <w:ind w:left="776"/>
      </w:pPr>
      <w:r>
        <w:rPr>
          <w:w w:val="100"/>
        </w:rPr>
        <w:t>。</w:t>
      </w:r>
    </w:p>
    <w:p>
      <w:pPr>
        <w:pStyle w:val="BodyText"/>
        <w:spacing w:before="227"/>
        <w:ind w:left="855"/>
      </w:pPr>
      <w:r>
        <w:rPr/>
        <w:t>低温雨雪冰冻灾害灾情稳定前，受灾地区街道办、乡镇减灾委应当</w:t>
      </w:r>
    </w:p>
    <w:p>
      <w:pPr>
        <w:spacing w:after="0"/>
        <w:sectPr>
          <w:footerReference w:type="default" r:id="rId6"/>
          <w:pgSz w:w="11900" w:h="16840"/>
          <w:pgMar w:footer="893" w:header="0" w:top="1600" w:bottom="1080" w:left="1300" w:right="1280"/>
          <w:pgNumType w:start="10"/>
        </w:sectPr>
      </w:pPr>
    </w:p>
    <w:p>
      <w:pPr>
        <w:pStyle w:val="BodyText"/>
        <w:spacing w:before="11"/>
        <w:ind w:left="0"/>
        <w:rPr>
          <w:sz w:val="23"/>
        </w:rPr>
      </w:pPr>
    </w:p>
    <w:p>
      <w:pPr>
        <w:pStyle w:val="BodyText"/>
        <w:spacing w:line="391" w:lineRule="auto" w:before="61"/>
        <w:ind w:right="252"/>
        <w:jc w:val="both"/>
      </w:pPr>
      <w:r>
        <w:rPr>
          <w:spacing w:val="-5"/>
        </w:rPr>
        <w:t>及时向社会发布低温雨雪冰冻灾害造成的人员伤亡、财产损失以及低温雨</w:t>
      </w:r>
      <w:r>
        <w:rPr>
          <w:spacing w:val="-6"/>
        </w:rPr>
        <w:t>雪冰冻灾害救助工作动态、成效、下一步安排等情况；低温雨雪冰冻灾害</w:t>
      </w:r>
      <w:r>
        <w:rPr>
          <w:spacing w:val="-7"/>
        </w:rPr>
        <w:t>灾情稳定后，应当及时评估、核定并按有关规定发布低温雨雪冰冻灾害损</w:t>
      </w:r>
      <w:r>
        <w:rPr>
          <w:spacing w:val="-3"/>
        </w:rPr>
        <w:t>失情况。</w:t>
      </w:r>
    </w:p>
    <w:p>
      <w:pPr>
        <w:pStyle w:val="BodyText"/>
        <w:spacing w:line="391" w:lineRule="auto" w:before="1"/>
        <w:ind w:right="122" w:firstLine="660"/>
      </w:pPr>
      <w:r>
        <w:rPr/>
        <w:t>关于低温雨雪冰冻灾害灾情核定和发布工作，法律法规另有规定的， 从其规定。</w:t>
      </w:r>
    </w:p>
    <w:p>
      <w:pPr>
        <w:pStyle w:val="Heading1"/>
        <w:spacing w:before="161"/>
        <w:ind w:left="3339"/>
      </w:pPr>
      <w:bookmarkStart w:name="4.灾害救助准备" w:id="43"/>
      <w:bookmarkEnd w:id="43"/>
      <w:r>
        <w:rPr>
          <w:b w:val="0"/>
        </w:rPr>
      </w:r>
      <w:bookmarkStart w:name="_bookmark14" w:id="44"/>
      <w:bookmarkEnd w:id="44"/>
      <w:r>
        <w:rPr>
          <w:b w:val="0"/>
        </w:rPr>
      </w:r>
      <w:r>
        <w:rPr/>
        <w:t>4.灾害救助准备</w:t>
      </w:r>
    </w:p>
    <w:p>
      <w:pPr>
        <w:pStyle w:val="BodyText"/>
        <w:spacing w:line="393" w:lineRule="auto" w:before="209"/>
        <w:ind w:right="252" w:firstLine="720"/>
        <w:jc w:val="both"/>
      </w:pPr>
      <w:r>
        <w:rPr/>
        <w:t>气象、水利、自然资源、农业农村、林业等有关部门（单位）</w:t>
      </w:r>
      <w:r>
        <w:rPr>
          <w:spacing w:val="-6"/>
        </w:rPr>
        <w:t>发布</w:t>
      </w:r>
      <w:r>
        <w:rPr>
          <w:spacing w:val="-7"/>
        </w:rPr>
        <w:t>气象灾害、汛情、地质灾害、等低温雨雪冰冻灾害预警信息时应及时通报</w:t>
      </w:r>
      <w:r>
        <w:rPr>
          <w:spacing w:val="-3"/>
        </w:rPr>
        <w:t>区平安建设中心并抄送区相关部门（</w:t>
      </w:r>
      <w:r>
        <w:rPr/>
        <w:t>单位</w:t>
      </w:r>
      <w:r>
        <w:rPr>
          <w:spacing w:val="-3"/>
        </w:rPr>
        <w:t>）</w:t>
      </w:r>
      <w:r>
        <w:rPr/>
        <w:t>。</w:t>
      </w:r>
    </w:p>
    <w:p>
      <w:pPr>
        <w:pStyle w:val="BodyText"/>
        <w:spacing w:line="391" w:lineRule="auto"/>
        <w:ind w:right="252" w:firstLine="720"/>
        <w:jc w:val="both"/>
      </w:pPr>
      <w:r>
        <w:rPr/>
        <w:t>区平安建设中心根据有关部门（单位）</w:t>
      </w:r>
      <w:r>
        <w:rPr>
          <w:spacing w:val="-1"/>
        </w:rPr>
        <w:t>提供的低温雨雪冰冻灾害灾</w:t>
      </w:r>
      <w:r>
        <w:rPr>
          <w:spacing w:val="-6"/>
        </w:rPr>
        <w:t>害预警预报信息，结合预警地区的自然条件、人口和社会经济情况进行分</w:t>
      </w:r>
      <w:r>
        <w:rPr>
          <w:spacing w:val="-3"/>
        </w:rPr>
        <w:t>析评估，并视情采取以下一项和多项救助准备措施：</w:t>
      </w:r>
    </w:p>
    <w:p>
      <w:pPr>
        <w:pStyle w:val="ListParagraph"/>
        <w:numPr>
          <w:ilvl w:val="0"/>
          <w:numId w:val="9"/>
        </w:numPr>
        <w:tabs>
          <w:tab w:pos="1558" w:val="left" w:leader="none"/>
        </w:tabs>
        <w:spacing w:line="391" w:lineRule="auto" w:before="0" w:after="0"/>
        <w:ind w:left="135" w:right="252" w:firstLine="720"/>
        <w:jc w:val="left"/>
        <w:rPr>
          <w:sz w:val="28"/>
        </w:rPr>
      </w:pPr>
      <w:r>
        <w:rPr>
          <w:spacing w:val="-7"/>
          <w:sz w:val="28"/>
        </w:rPr>
        <w:t>向相关单位、街道、镇发出低温雨雪冰冻灾害预警信息，提出</w:t>
      </w:r>
      <w:r>
        <w:rPr>
          <w:spacing w:val="-3"/>
          <w:sz w:val="28"/>
        </w:rPr>
        <w:t>低温雨雪冰冻灾害救助准备工作要求。</w:t>
      </w:r>
    </w:p>
    <w:p>
      <w:pPr>
        <w:pStyle w:val="ListParagraph"/>
        <w:numPr>
          <w:ilvl w:val="0"/>
          <w:numId w:val="9"/>
        </w:numPr>
        <w:tabs>
          <w:tab w:pos="1558" w:val="left" w:leader="none"/>
        </w:tabs>
        <w:spacing w:line="391" w:lineRule="auto" w:before="0" w:after="0"/>
        <w:ind w:left="135" w:right="252" w:firstLine="720"/>
        <w:jc w:val="left"/>
        <w:rPr>
          <w:sz w:val="28"/>
        </w:rPr>
      </w:pPr>
      <w:r>
        <w:rPr>
          <w:spacing w:val="-6"/>
          <w:sz w:val="28"/>
        </w:rPr>
        <w:t>加强值班值守，根据有关部门</w:t>
      </w:r>
      <w:r>
        <w:rPr>
          <w:spacing w:val="-3"/>
          <w:sz w:val="28"/>
        </w:rPr>
        <w:t>（</w:t>
      </w:r>
      <w:r>
        <w:rPr>
          <w:spacing w:val="-2"/>
          <w:sz w:val="28"/>
        </w:rPr>
        <w:t>单位</w:t>
      </w:r>
      <w:r>
        <w:rPr>
          <w:spacing w:val="-13"/>
          <w:sz w:val="28"/>
        </w:rPr>
        <w:t>）</w:t>
      </w:r>
      <w:r>
        <w:rPr>
          <w:spacing w:val="-3"/>
          <w:sz w:val="28"/>
        </w:rPr>
        <w:t>发布的低温雨雪冰冻灾害监测预警信息分析评估低温雨雪冰冻灾害可能造成的损失。</w:t>
      </w:r>
    </w:p>
    <w:p>
      <w:pPr>
        <w:pStyle w:val="ListParagraph"/>
        <w:numPr>
          <w:ilvl w:val="0"/>
          <w:numId w:val="9"/>
        </w:numPr>
        <w:tabs>
          <w:tab w:pos="1558" w:val="left" w:leader="none"/>
        </w:tabs>
        <w:spacing w:line="391" w:lineRule="auto" w:before="2" w:after="0"/>
        <w:ind w:left="135" w:right="222" w:firstLine="720"/>
        <w:jc w:val="both"/>
        <w:rPr>
          <w:sz w:val="28"/>
        </w:rPr>
      </w:pPr>
      <w:r>
        <w:rPr>
          <w:spacing w:val="-3"/>
          <w:sz w:val="28"/>
        </w:rPr>
        <w:t>平安建设中心会同区有关部门做好低温雨雪冰冻灾害救灾物 资准备工作，启动与交通运输、铁路、民航等部门</w:t>
      </w:r>
      <w:r>
        <w:rPr>
          <w:sz w:val="28"/>
        </w:rPr>
        <w:t>（</w:t>
      </w:r>
      <w:r>
        <w:rPr>
          <w:spacing w:val="-2"/>
          <w:sz w:val="28"/>
        </w:rPr>
        <w:t>单位</w:t>
      </w:r>
      <w:r>
        <w:rPr>
          <w:sz w:val="28"/>
        </w:rPr>
        <w:t>）</w:t>
      </w:r>
      <w:r>
        <w:rPr>
          <w:spacing w:val="-3"/>
          <w:sz w:val="28"/>
        </w:rPr>
        <w:t>应急联动机制，做好低温雨雪冰冻灾害救灾物资调运准备，紧急情况下提前调拨。</w:t>
      </w:r>
    </w:p>
    <w:p>
      <w:pPr>
        <w:pStyle w:val="ListParagraph"/>
        <w:numPr>
          <w:ilvl w:val="0"/>
          <w:numId w:val="9"/>
        </w:numPr>
        <w:tabs>
          <w:tab w:pos="1558" w:val="left" w:leader="none"/>
        </w:tabs>
        <w:spacing w:line="393" w:lineRule="auto" w:before="3" w:after="0"/>
        <w:ind w:left="135" w:right="252" w:firstLine="720"/>
        <w:jc w:val="left"/>
        <w:rPr>
          <w:sz w:val="28"/>
        </w:rPr>
      </w:pPr>
      <w:r>
        <w:rPr>
          <w:spacing w:val="-6"/>
          <w:sz w:val="28"/>
        </w:rPr>
        <w:t>派出工作组，实地了解低温雨雪冰冻灾害风险情况，检查各 </w:t>
      </w:r>
      <w:r>
        <w:rPr>
          <w:spacing w:val="-4"/>
          <w:sz w:val="28"/>
        </w:rPr>
        <w:t>项低温雨雪冰冻灾害救灾准备及应对工作情况。</w:t>
      </w:r>
    </w:p>
    <w:p>
      <w:pPr>
        <w:spacing w:after="0" w:line="393" w:lineRule="auto"/>
        <w:jc w:val="left"/>
        <w:rPr>
          <w:sz w:val="28"/>
        </w:rPr>
        <w:sectPr>
          <w:pgSz w:w="11900" w:h="16840"/>
          <w:pgMar w:header="0" w:footer="893" w:top="1600" w:bottom="1080" w:left="1300" w:right="1280"/>
        </w:sectPr>
      </w:pPr>
    </w:p>
    <w:p>
      <w:pPr>
        <w:pStyle w:val="BodyText"/>
        <w:spacing w:before="11"/>
        <w:ind w:left="0"/>
        <w:rPr>
          <w:sz w:val="23"/>
        </w:rPr>
      </w:pPr>
    </w:p>
    <w:p>
      <w:pPr>
        <w:pStyle w:val="ListParagraph"/>
        <w:numPr>
          <w:ilvl w:val="0"/>
          <w:numId w:val="9"/>
        </w:numPr>
        <w:tabs>
          <w:tab w:pos="1558" w:val="left" w:leader="none"/>
        </w:tabs>
        <w:spacing w:line="240" w:lineRule="auto" w:before="61" w:after="0"/>
        <w:ind w:left="1557" w:right="0" w:hanging="703"/>
        <w:jc w:val="left"/>
        <w:rPr>
          <w:sz w:val="28"/>
        </w:rPr>
      </w:pPr>
      <w:r>
        <w:rPr>
          <w:spacing w:val="-3"/>
          <w:sz w:val="28"/>
        </w:rPr>
        <w:t>向社会发布低温雨雪冰冻灾害预警信息。</w:t>
      </w:r>
    </w:p>
    <w:p>
      <w:pPr>
        <w:pStyle w:val="ListParagraph"/>
        <w:numPr>
          <w:ilvl w:val="0"/>
          <w:numId w:val="9"/>
        </w:numPr>
        <w:tabs>
          <w:tab w:pos="1558" w:val="left" w:leader="none"/>
        </w:tabs>
        <w:spacing w:line="240" w:lineRule="auto" w:before="227" w:after="0"/>
        <w:ind w:left="1557" w:right="0" w:hanging="703"/>
        <w:jc w:val="left"/>
        <w:rPr>
          <w:sz w:val="28"/>
        </w:rPr>
      </w:pPr>
      <w:r>
        <w:rPr>
          <w:spacing w:val="-3"/>
          <w:sz w:val="28"/>
        </w:rPr>
        <w:t>做好启动低温雨雪冰冻灾害救助应急响应的各项准备工作。</w:t>
      </w:r>
    </w:p>
    <w:p>
      <w:pPr>
        <w:pStyle w:val="BodyText"/>
        <w:ind w:left="0"/>
      </w:pPr>
    </w:p>
    <w:p>
      <w:pPr>
        <w:pStyle w:val="BodyText"/>
        <w:ind w:left="0"/>
      </w:pPr>
    </w:p>
    <w:p>
      <w:pPr>
        <w:pStyle w:val="Heading1"/>
        <w:tabs>
          <w:tab w:pos="3821" w:val="left" w:leader="none"/>
        </w:tabs>
        <w:spacing w:before="202"/>
        <w:ind w:left="3339"/>
      </w:pPr>
      <w:bookmarkStart w:name="5  区级应急响应" w:id="45"/>
      <w:bookmarkEnd w:id="45"/>
      <w:r>
        <w:rPr>
          <w:b w:val="0"/>
        </w:rPr>
      </w:r>
      <w:bookmarkStart w:name="_bookmark15" w:id="46"/>
      <w:bookmarkEnd w:id="46"/>
      <w:r>
        <w:rPr>
          <w:b w:val="0"/>
        </w:rPr>
      </w:r>
      <w:r>
        <w:rPr/>
        <w:t>5</w:t>
        <w:tab/>
        <w:t>区级应急响应</w:t>
      </w:r>
    </w:p>
    <w:p>
      <w:pPr>
        <w:pStyle w:val="BodyText"/>
        <w:spacing w:before="8"/>
        <w:ind w:left="0"/>
        <w:rPr>
          <w:b/>
          <w:sz w:val="44"/>
        </w:rPr>
      </w:pPr>
    </w:p>
    <w:p>
      <w:pPr>
        <w:spacing w:line="379" w:lineRule="auto" w:before="0"/>
        <w:ind w:left="135" w:right="245" w:firstLine="640"/>
        <w:jc w:val="left"/>
        <w:rPr>
          <w:sz w:val="28"/>
        </w:rPr>
      </w:pPr>
      <w:r>
        <w:rPr>
          <w:sz w:val="28"/>
        </w:rPr>
        <w:t>根据自然灾害的危害程度等因素，设定</w:t>
      </w:r>
      <w:r>
        <w:rPr>
          <w:rFonts w:ascii="Times New Roman" w:eastAsia="Times New Roman"/>
          <w:sz w:val="30"/>
        </w:rPr>
        <w:t>IV</w:t>
      </w:r>
      <w:r>
        <w:rPr>
          <w:sz w:val="30"/>
        </w:rPr>
        <w:t>、</w:t>
      </w:r>
      <w:r>
        <w:rPr>
          <w:rFonts w:ascii="Times New Roman" w:eastAsia="Times New Roman"/>
          <w:sz w:val="30"/>
        </w:rPr>
        <w:t>III</w:t>
      </w:r>
      <w:r>
        <w:rPr>
          <w:sz w:val="28"/>
        </w:rPr>
        <w:t>、</w:t>
      </w:r>
      <w:r>
        <w:rPr>
          <w:rFonts w:ascii="Times New Roman" w:eastAsia="Times New Roman"/>
          <w:sz w:val="30"/>
        </w:rPr>
        <w:t>II</w:t>
      </w:r>
      <w:r>
        <w:rPr>
          <w:sz w:val="28"/>
        </w:rPr>
        <w:t>、</w:t>
      </w:r>
      <w:r>
        <w:rPr>
          <w:rFonts w:ascii="Times New Roman" w:eastAsia="Times New Roman"/>
          <w:sz w:val="30"/>
        </w:rPr>
        <w:t>I </w:t>
      </w:r>
      <w:r>
        <w:rPr>
          <w:sz w:val="28"/>
        </w:rPr>
        <w:t>三个区级自然灾害救助应急响应等级。</w:t>
      </w:r>
    </w:p>
    <w:p>
      <w:pPr>
        <w:pStyle w:val="ListParagraph"/>
        <w:numPr>
          <w:ilvl w:val="1"/>
          <w:numId w:val="10"/>
        </w:numPr>
        <w:tabs>
          <w:tab w:pos="1319" w:val="left" w:leader="none"/>
        </w:tabs>
        <w:spacing w:line="240" w:lineRule="auto" w:before="75" w:after="0"/>
        <w:ind w:left="1318" w:right="0" w:hanging="565"/>
        <w:jc w:val="left"/>
        <w:rPr>
          <w:b/>
          <w:sz w:val="28"/>
        </w:rPr>
      </w:pPr>
      <w:bookmarkStart w:name="5.1 IV级响应" w:id="47"/>
      <w:bookmarkEnd w:id="47"/>
      <w:r>
        <w:rPr/>
      </w:r>
      <w:bookmarkStart w:name="_bookmark16" w:id="48"/>
      <w:bookmarkEnd w:id="48"/>
      <w:r>
        <w:rPr/>
      </w:r>
      <w:bookmarkStart w:name="_bookmark16" w:id="49"/>
      <w:bookmarkEnd w:id="49"/>
      <w:r>
        <w:rPr>
          <w:rFonts w:ascii="Times New Roman" w:eastAsia="Times New Roman"/>
          <w:sz w:val="30"/>
        </w:rPr>
        <w:t>IV</w:t>
      </w:r>
      <w:r>
        <w:rPr>
          <w:rFonts w:ascii="Times New Roman" w:eastAsia="Times New Roman"/>
          <w:spacing w:val="-3"/>
          <w:sz w:val="30"/>
        </w:rPr>
        <w:t> </w:t>
      </w:r>
      <w:r>
        <w:rPr>
          <w:b/>
          <w:sz w:val="28"/>
        </w:rPr>
        <w:t>级响应</w:t>
      </w:r>
    </w:p>
    <w:p>
      <w:pPr>
        <w:pStyle w:val="ListParagraph"/>
        <w:numPr>
          <w:ilvl w:val="2"/>
          <w:numId w:val="10"/>
        </w:numPr>
        <w:tabs>
          <w:tab w:pos="1602" w:val="left" w:leader="none"/>
        </w:tabs>
        <w:spacing w:line="240" w:lineRule="auto" w:before="186" w:after="0"/>
        <w:ind w:left="1601" w:right="0" w:hanging="848"/>
        <w:jc w:val="left"/>
        <w:rPr>
          <w:b/>
          <w:sz w:val="28"/>
        </w:rPr>
      </w:pPr>
      <w:bookmarkStart w:name="5.1.1 启动条件" w:id="50"/>
      <w:bookmarkEnd w:id="50"/>
      <w:r>
        <w:rPr/>
      </w:r>
      <w:bookmarkStart w:name="_bookmark17" w:id="51"/>
      <w:bookmarkEnd w:id="51"/>
      <w:r>
        <w:rPr/>
      </w:r>
      <w:bookmarkStart w:name="_bookmark17" w:id="52"/>
      <w:bookmarkEnd w:id="52"/>
      <w:r>
        <w:rPr>
          <w:b/>
          <w:sz w:val="28"/>
        </w:rPr>
        <w:t>启动条件</w:t>
      </w:r>
    </w:p>
    <w:p>
      <w:pPr>
        <w:pStyle w:val="ListParagraph"/>
        <w:numPr>
          <w:ilvl w:val="0"/>
          <w:numId w:val="11"/>
        </w:numPr>
        <w:tabs>
          <w:tab w:pos="1483" w:val="left" w:leader="none"/>
        </w:tabs>
        <w:spacing w:line="364" w:lineRule="auto" w:before="186" w:after="0"/>
        <w:ind w:left="135" w:right="254" w:firstLine="645"/>
        <w:jc w:val="left"/>
        <w:rPr>
          <w:sz w:val="28"/>
        </w:rPr>
      </w:pPr>
      <w:r>
        <w:rPr>
          <w:spacing w:val="-1"/>
          <w:sz w:val="28"/>
        </w:rPr>
        <w:t>凡在常德经济开发区范围内发生的低温雨雪冰冻灾害，一次灾</w:t>
      </w:r>
      <w:r>
        <w:rPr>
          <w:spacing w:val="-3"/>
          <w:sz w:val="28"/>
        </w:rPr>
        <w:t>害过程出现下列情况之一的：</w:t>
      </w:r>
    </w:p>
    <w:p>
      <w:pPr>
        <w:pStyle w:val="BodyText"/>
        <w:spacing w:line="358" w:lineRule="exact"/>
        <w:ind w:left="780"/>
      </w:pPr>
      <w:r>
        <w:rPr/>
        <w:t>a、重伤 1-2 人；</w:t>
      </w:r>
    </w:p>
    <w:p>
      <w:pPr>
        <w:pStyle w:val="BodyText"/>
        <w:spacing w:before="186"/>
        <w:ind w:left="780"/>
      </w:pPr>
      <w:r>
        <w:rPr/>
        <w:t>b、紧急转移安置 20 人以上，50 人以下；</w:t>
      </w:r>
    </w:p>
    <w:p>
      <w:pPr>
        <w:pStyle w:val="BodyText"/>
        <w:spacing w:before="186"/>
        <w:ind w:left="780"/>
      </w:pPr>
      <w:r>
        <w:rPr/>
        <w:t>c、倒塌和严重损坏房屋 3 间以上，10 间以下；</w:t>
      </w:r>
    </w:p>
    <w:p>
      <w:pPr>
        <w:pStyle w:val="BodyText"/>
        <w:spacing w:line="364" w:lineRule="auto" w:before="184"/>
        <w:ind w:right="253" w:firstLine="645"/>
      </w:pPr>
      <w:r>
        <w:rPr/>
        <w:t>d</w:t>
      </w:r>
      <w:r>
        <w:rPr>
          <w:spacing w:val="-11"/>
        </w:rPr>
        <w:t>、因灾造成缺粮或缺水等生活困难，需政府救助人数 </w:t>
      </w:r>
      <w:r>
        <w:rPr/>
        <w:t>50</w:t>
      </w:r>
      <w:r>
        <w:rPr>
          <w:spacing w:val="-28"/>
        </w:rPr>
        <w:t> 人以上 </w:t>
      </w:r>
      <w:r>
        <w:rPr/>
        <w:t>100 </w:t>
      </w:r>
      <w:r>
        <w:rPr>
          <w:spacing w:val="-2"/>
        </w:rPr>
        <w:t>人以下。</w:t>
      </w:r>
    </w:p>
    <w:p>
      <w:pPr>
        <w:pStyle w:val="ListParagraph"/>
        <w:numPr>
          <w:ilvl w:val="0"/>
          <w:numId w:val="11"/>
        </w:numPr>
        <w:tabs>
          <w:tab w:pos="1483" w:val="left" w:leader="none"/>
        </w:tabs>
        <w:spacing w:line="240" w:lineRule="auto" w:before="1" w:after="0"/>
        <w:ind w:left="1482" w:right="0" w:hanging="703"/>
        <w:jc w:val="left"/>
        <w:rPr>
          <w:sz w:val="28"/>
        </w:rPr>
      </w:pPr>
      <w:r>
        <w:rPr>
          <w:spacing w:val="-3"/>
          <w:sz w:val="28"/>
        </w:rPr>
        <w:t>区减灾委决定的其他事项。</w:t>
      </w:r>
    </w:p>
    <w:p>
      <w:pPr>
        <w:pStyle w:val="ListParagraph"/>
        <w:numPr>
          <w:ilvl w:val="2"/>
          <w:numId w:val="10"/>
        </w:numPr>
        <w:tabs>
          <w:tab w:pos="1602" w:val="left" w:leader="none"/>
        </w:tabs>
        <w:spacing w:line="240" w:lineRule="auto" w:before="184" w:after="0"/>
        <w:ind w:left="1601" w:right="0" w:hanging="848"/>
        <w:jc w:val="both"/>
        <w:rPr>
          <w:b/>
          <w:sz w:val="28"/>
        </w:rPr>
      </w:pPr>
      <w:bookmarkStart w:name="5.1.2 启动程序" w:id="53"/>
      <w:bookmarkEnd w:id="53"/>
      <w:r>
        <w:rPr/>
      </w:r>
      <w:bookmarkStart w:name="_bookmark18" w:id="54"/>
      <w:bookmarkEnd w:id="54"/>
      <w:r>
        <w:rPr/>
      </w:r>
      <w:bookmarkStart w:name="_bookmark18" w:id="55"/>
      <w:bookmarkEnd w:id="55"/>
      <w:r>
        <w:rPr>
          <w:b/>
          <w:sz w:val="28"/>
        </w:rPr>
        <w:t>启动程序</w:t>
      </w:r>
    </w:p>
    <w:p>
      <w:pPr>
        <w:pStyle w:val="BodyText"/>
        <w:spacing w:line="364" w:lineRule="auto" w:before="186"/>
        <w:ind w:right="252" w:firstLine="559"/>
        <w:jc w:val="both"/>
      </w:pPr>
      <w:r>
        <w:rPr>
          <w:spacing w:val="6"/>
        </w:rPr>
        <w:t>区平安建设中心在接到低温雨雪冰冻灾害灾情报告并经过有关部门</w:t>
      </w:r>
      <w:r>
        <w:rPr>
          <w:spacing w:val="-7"/>
        </w:rPr>
        <w:t>沟通确认后，提出响应建议，在第一时间报告区平安建设中心分管救灾的</w:t>
      </w:r>
      <w:r>
        <w:rPr>
          <w:spacing w:val="-8"/>
        </w:rPr>
        <w:t>负责人，分管救灾负责人明确响应建议，决定启动 </w:t>
      </w:r>
      <w:r>
        <w:rPr>
          <w:rFonts w:ascii="Times New Roman" w:eastAsia="Times New Roman"/>
          <w:sz w:val="30"/>
        </w:rPr>
        <w:t>IV </w:t>
      </w:r>
      <w:r>
        <w:rPr/>
        <w:t>级响应，并报区平</w:t>
      </w:r>
      <w:r>
        <w:rPr>
          <w:spacing w:val="-3"/>
        </w:rPr>
        <w:t>安建设中心分管应急的负责人。</w:t>
      </w:r>
    </w:p>
    <w:p>
      <w:pPr>
        <w:pStyle w:val="ListParagraph"/>
        <w:numPr>
          <w:ilvl w:val="2"/>
          <w:numId w:val="10"/>
        </w:numPr>
        <w:tabs>
          <w:tab w:pos="1602" w:val="left" w:leader="none"/>
        </w:tabs>
        <w:spacing w:line="357" w:lineRule="exact" w:before="0" w:after="0"/>
        <w:ind w:left="1601" w:right="0" w:hanging="848"/>
        <w:jc w:val="both"/>
        <w:rPr>
          <w:b/>
          <w:sz w:val="28"/>
        </w:rPr>
      </w:pPr>
      <w:bookmarkStart w:name="5.1.3 响应措施 " w:id="56"/>
      <w:bookmarkEnd w:id="56"/>
      <w:r>
        <w:rPr/>
      </w:r>
      <w:bookmarkStart w:name="_bookmark19" w:id="57"/>
      <w:bookmarkEnd w:id="57"/>
      <w:r>
        <w:rPr/>
      </w:r>
      <w:bookmarkStart w:name="_bookmark19" w:id="58"/>
      <w:bookmarkEnd w:id="58"/>
      <w:r>
        <w:rPr>
          <w:b/>
          <w:sz w:val="28"/>
        </w:rPr>
        <w:t>响应措施</w:t>
      </w:r>
    </w:p>
    <w:p>
      <w:pPr>
        <w:spacing w:after="0" w:line="357" w:lineRule="exact"/>
        <w:jc w:val="both"/>
        <w:rPr>
          <w:sz w:val="28"/>
        </w:rPr>
        <w:sectPr>
          <w:pgSz w:w="11900" w:h="16840"/>
          <w:pgMar w:header="0" w:footer="893" w:top="1600" w:bottom="1080" w:left="1300" w:right="1280"/>
        </w:sectPr>
      </w:pPr>
    </w:p>
    <w:p>
      <w:pPr>
        <w:pStyle w:val="BodyText"/>
        <w:spacing w:before="3"/>
        <w:ind w:left="0"/>
        <w:rPr>
          <w:b/>
          <w:sz w:val="9"/>
        </w:rPr>
      </w:pPr>
    </w:p>
    <w:p>
      <w:pPr>
        <w:pStyle w:val="ListParagraph"/>
        <w:numPr>
          <w:ilvl w:val="0"/>
          <w:numId w:val="12"/>
        </w:numPr>
        <w:tabs>
          <w:tab w:pos="1498" w:val="left" w:leader="none"/>
        </w:tabs>
        <w:spacing w:line="240" w:lineRule="auto" w:before="62" w:after="0"/>
        <w:ind w:left="1497" w:right="0" w:hanging="703"/>
        <w:jc w:val="both"/>
        <w:rPr>
          <w:sz w:val="28"/>
        </w:rPr>
      </w:pPr>
      <w:r>
        <w:rPr>
          <w:spacing w:val="-8"/>
          <w:sz w:val="28"/>
        </w:rPr>
        <w:t>响应等级确定后，平安建设中心实行 </w:t>
      </w:r>
      <w:r>
        <w:rPr>
          <w:sz w:val="28"/>
        </w:rPr>
        <w:t>24</w:t>
      </w:r>
      <w:r>
        <w:rPr>
          <w:spacing w:val="-14"/>
          <w:sz w:val="28"/>
        </w:rPr>
        <w:t> 小时值班。</w:t>
      </w:r>
    </w:p>
    <w:p>
      <w:pPr>
        <w:pStyle w:val="ListParagraph"/>
        <w:numPr>
          <w:ilvl w:val="0"/>
          <w:numId w:val="12"/>
        </w:numPr>
        <w:tabs>
          <w:tab w:pos="1498" w:val="left" w:leader="none"/>
        </w:tabs>
        <w:spacing w:line="364" w:lineRule="auto" w:before="186" w:after="0"/>
        <w:ind w:left="135" w:right="254" w:firstLine="660"/>
        <w:jc w:val="both"/>
        <w:rPr>
          <w:sz w:val="28"/>
        </w:rPr>
      </w:pPr>
      <w:r>
        <w:rPr>
          <w:spacing w:val="-8"/>
          <w:sz w:val="28"/>
        </w:rPr>
        <w:t>从低温雨雪冰冻灾害发生开始，每 </w:t>
      </w:r>
      <w:r>
        <w:rPr>
          <w:sz w:val="28"/>
        </w:rPr>
        <w:t>4</w:t>
      </w:r>
      <w:r>
        <w:rPr>
          <w:spacing w:val="-10"/>
          <w:sz w:val="28"/>
        </w:rPr>
        <w:t> 小时与灾区联系一次，每</w:t>
      </w:r>
      <w:r>
        <w:rPr>
          <w:spacing w:val="-5"/>
          <w:sz w:val="28"/>
        </w:rPr>
        <w:t>日定时向平安建设中心上报灾情和救灾工作动态信息，直到低温雨雪冰冻</w:t>
      </w:r>
      <w:r>
        <w:rPr>
          <w:spacing w:val="-3"/>
          <w:sz w:val="28"/>
        </w:rPr>
        <w:t>灾害灾情稳定。</w:t>
      </w:r>
    </w:p>
    <w:p>
      <w:pPr>
        <w:pStyle w:val="ListParagraph"/>
        <w:numPr>
          <w:ilvl w:val="0"/>
          <w:numId w:val="12"/>
        </w:numPr>
        <w:tabs>
          <w:tab w:pos="1498" w:val="left" w:leader="none"/>
        </w:tabs>
        <w:spacing w:line="364" w:lineRule="auto" w:before="0" w:after="0"/>
        <w:ind w:left="135" w:right="114" w:firstLine="660"/>
        <w:jc w:val="both"/>
        <w:rPr>
          <w:sz w:val="28"/>
        </w:rPr>
      </w:pPr>
      <w:r>
        <w:rPr>
          <w:spacing w:val="-8"/>
          <w:sz w:val="28"/>
        </w:rPr>
        <w:t>接到低温雨雪冰冻灾害灾害信息 </w:t>
      </w:r>
      <w:r>
        <w:rPr>
          <w:sz w:val="28"/>
        </w:rPr>
        <w:t>2</w:t>
      </w:r>
      <w:r>
        <w:rPr>
          <w:spacing w:val="-29"/>
          <w:sz w:val="28"/>
        </w:rPr>
        <w:t> 小时内编发《救灾工作简报》</w:t>
      </w:r>
      <w:r>
        <w:rPr>
          <w:spacing w:val="-3"/>
          <w:sz w:val="28"/>
        </w:rPr>
        <w:t>，报送减灾委员会主任、副主任及成员单位。</w:t>
      </w:r>
    </w:p>
    <w:p>
      <w:pPr>
        <w:pStyle w:val="ListParagraph"/>
        <w:numPr>
          <w:ilvl w:val="0"/>
          <w:numId w:val="12"/>
        </w:numPr>
        <w:tabs>
          <w:tab w:pos="1498" w:val="left" w:leader="none"/>
        </w:tabs>
        <w:spacing w:line="364" w:lineRule="auto" w:before="0" w:after="0"/>
        <w:ind w:left="135" w:right="222" w:firstLine="660"/>
        <w:jc w:val="both"/>
        <w:rPr>
          <w:sz w:val="28"/>
        </w:rPr>
      </w:pPr>
      <w:r>
        <w:rPr>
          <w:spacing w:val="-9"/>
          <w:sz w:val="28"/>
        </w:rPr>
        <w:t>低温雨雪冰冻灾害发生后 </w:t>
      </w:r>
      <w:r>
        <w:rPr>
          <w:sz w:val="28"/>
        </w:rPr>
        <w:t>24</w:t>
      </w:r>
      <w:r>
        <w:rPr>
          <w:spacing w:val="-13"/>
          <w:sz w:val="28"/>
        </w:rPr>
        <w:t> 小时内，由平安建设中心分管救</w:t>
      </w:r>
      <w:r>
        <w:rPr>
          <w:spacing w:val="-3"/>
          <w:sz w:val="28"/>
        </w:rPr>
        <w:t>灾的负责人带队的工作组赶赴低温雨雪冰冻灾害灾区慰问灾民，核查灾情</w:t>
      </w:r>
      <w:r>
        <w:rPr>
          <w:spacing w:val="-5"/>
          <w:sz w:val="28"/>
        </w:rPr>
        <w:t>，了解低温雨雪冰冻灾害救灾工作情况，了解低温雨雪冰冻灾害灾区政府</w:t>
      </w:r>
      <w:r>
        <w:rPr>
          <w:spacing w:val="-4"/>
          <w:sz w:val="28"/>
        </w:rPr>
        <w:t>的救助能力和灾区需求，指导地方开展救灾工作。</w:t>
      </w:r>
    </w:p>
    <w:p>
      <w:pPr>
        <w:pStyle w:val="ListParagraph"/>
        <w:numPr>
          <w:ilvl w:val="0"/>
          <w:numId w:val="12"/>
        </w:numPr>
        <w:tabs>
          <w:tab w:pos="1498" w:val="left" w:leader="none"/>
        </w:tabs>
        <w:spacing w:line="364" w:lineRule="auto" w:before="0" w:after="0"/>
        <w:ind w:left="135" w:right="252" w:firstLine="660"/>
        <w:jc w:val="both"/>
        <w:rPr>
          <w:sz w:val="28"/>
        </w:rPr>
      </w:pPr>
      <w:r>
        <w:rPr>
          <w:spacing w:val="-9"/>
          <w:sz w:val="28"/>
        </w:rPr>
        <w:t>低温雨雪冰冻灾害发生后 </w:t>
      </w:r>
      <w:r>
        <w:rPr>
          <w:sz w:val="28"/>
        </w:rPr>
        <w:t>48</w:t>
      </w:r>
      <w:r>
        <w:rPr>
          <w:spacing w:val="-10"/>
          <w:sz w:val="28"/>
        </w:rPr>
        <w:t> 小时内由平安建设中心和财政金</w:t>
      </w:r>
      <w:r>
        <w:rPr>
          <w:spacing w:val="-5"/>
          <w:sz w:val="28"/>
        </w:rPr>
        <w:t>融中心向市应急管理局和市财政局申请救灾应急资金，协调交通等部门紧</w:t>
      </w:r>
      <w:r>
        <w:rPr>
          <w:spacing w:val="-2"/>
          <w:sz w:val="28"/>
        </w:rPr>
        <w:t>急调运救灾物资。</w:t>
      </w:r>
    </w:p>
    <w:p>
      <w:pPr>
        <w:pStyle w:val="ListParagraph"/>
        <w:numPr>
          <w:ilvl w:val="0"/>
          <w:numId w:val="12"/>
        </w:numPr>
        <w:tabs>
          <w:tab w:pos="1498" w:val="left" w:leader="none"/>
        </w:tabs>
        <w:spacing w:line="364" w:lineRule="auto" w:before="0" w:after="0"/>
        <w:ind w:left="135" w:right="254" w:firstLine="660"/>
        <w:jc w:val="left"/>
        <w:rPr>
          <w:sz w:val="28"/>
        </w:rPr>
      </w:pPr>
      <w:r>
        <w:rPr>
          <w:spacing w:val="-9"/>
          <w:sz w:val="28"/>
        </w:rPr>
        <w:t>低温雨雪冰冻灾害发生后 </w:t>
      </w:r>
      <w:r>
        <w:rPr>
          <w:sz w:val="28"/>
        </w:rPr>
        <w:t>48</w:t>
      </w:r>
      <w:r>
        <w:rPr>
          <w:spacing w:val="-10"/>
          <w:sz w:val="28"/>
        </w:rPr>
        <w:t> 小时内完成向灾区紧急调拨救灾</w:t>
      </w:r>
      <w:r>
        <w:rPr>
          <w:spacing w:val="-2"/>
          <w:sz w:val="28"/>
        </w:rPr>
        <w:t>储备物资工作。</w:t>
      </w:r>
    </w:p>
    <w:p>
      <w:pPr>
        <w:pStyle w:val="ListParagraph"/>
        <w:numPr>
          <w:ilvl w:val="0"/>
          <w:numId w:val="12"/>
        </w:numPr>
        <w:tabs>
          <w:tab w:pos="1498" w:val="left" w:leader="none"/>
        </w:tabs>
        <w:spacing w:line="367" w:lineRule="auto" w:before="0" w:after="0"/>
        <w:ind w:left="135" w:right="252" w:firstLine="660"/>
        <w:jc w:val="left"/>
        <w:rPr>
          <w:sz w:val="28"/>
        </w:rPr>
      </w:pPr>
      <w:r>
        <w:rPr>
          <w:spacing w:val="-3"/>
          <w:sz w:val="28"/>
        </w:rPr>
        <w:t>监督低温雨雪冰冻灾害灾区救灾应急措施的落实和救灾款物的</w:t>
      </w:r>
      <w:r>
        <w:rPr>
          <w:spacing w:val="-2"/>
          <w:sz w:val="28"/>
        </w:rPr>
        <w:t>规范使用。</w:t>
      </w:r>
    </w:p>
    <w:p>
      <w:pPr>
        <w:pStyle w:val="ListParagraph"/>
        <w:numPr>
          <w:ilvl w:val="0"/>
          <w:numId w:val="12"/>
        </w:numPr>
        <w:tabs>
          <w:tab w:pos="1498" w:val="left" w:leader="none"/>
        </w:tabs>
        <w:spacing w:line="364" w:lineRule="auto" w:before="0" w:after="0"/>
        <w:ind w:left="135" w:right="252" w:firstLine="660"/>
        <w:jc w:val="both"/>
        <w:rPr>
          <w:sz w:val="28"/>
        </w:rPr>
      </w:pPr>
      <w:r>
        <w:rPr>
          <w:spacing w:val="-3"/>
          <w:sz w:val="28"/>
        </w:rPr>
        <w:t>低温雨雪冰冻灾害灾情稳定后，根据受灾街道、镇的报告，结</w:t>
      </w:r>
      <w:r>
        <w:rPr>
          <w:spacing w:val="-6"/>
          <w:sz w:val="28"/>
        </w:rPr>
        <w:t>合灾情评估报告，由区减灾委员会向市减灾委员会申请恢复重建资金，同</w:t>
      </w:r>
      <w:r>
        <w:rPr>
          <w:spacing w:val="-5"/>
          <w:sz w:val="28"/>
        </w:rPr>
        <w:t>时制定恢复重建资金补助方案并商财政金融中心，按照拨款程序及时下拨</w:t>
      </w:r>
      <w:r>
        <w:rPr>
          <w:spacing w:val="-3"/>
          <w:sz w:val="28"/>
        </w:rPr>
        <w:t>到灾区。</w:t>
      </w:r>
    </w:p>
    <w:p>
      <w:pPr>
        <w:pStyle w:val="ListParagraph"/>
        <w:numPr>
          <w:ilvl w:val="0"/>
          <w:numId w:val="12"/>
        </w:numPr>
        <w:tabs>
          <w:tab w:pos="1498" w:val="left" w:leader="none"/>
        </w:tabs>
        <w:spacing w:line="364" w:lineRule="auto" w:before="0" w:after="0"/>
        <w:ind w:left="135" w:right="254" w:firstLine="660"/>
        <w:jc w:val="left"/>
        <w:rPr>
          <w:sz w:val="28"/>
        </w:rPr>
      </w:pPr>
      <w:r>
        <w:rPr>
          <w:spacing w:val="-3"/>
          <w:sz w:val="28"/>
        </w:rPr>
        <w:t>低温雨雪冰冻灾害灾情稳定后，组织召开灾情评估会，通报相</w:t>
      </w:r>
      <w:r>
        <w:rPr>
          <w:spacing w:val="-2"/>
          <w:sz w:val="28"/>
        </w:rPr>
        <w:t>关部门。</w:t>
      </w:r>
    </w:p>
    <w:p>
      <w:pPr>
        <w:pStyle w:val="ListParagraph"/>
        <w:numPr>
          <w:ilvl w:val="0"/>
          <w:numId w:val="12"/>
        </w:numPr>
        <w:tabs>
          <w:tab w:pos="1650" w:val="left" w:leader="none"/>
        </w:tabs>
        <w:spacing w:line="358" w:lineRule="exact" w:before="0" w:after="0"/>
        <w:ind w:left="1649" w:right="0" w:hanging="855"/>
        <w:jc w:val="left"/>
        <w:rPr>
          <w:sz w:val="28"/>
        </w:rPr>
      </w:pPr>
      <w:r>
        <w:rPr>
          <w:sz w:val="28"/>
        </w:rPr>
        <w:t>视低温雨雪冰冻灾害情况决定是否在全区范围内开展捐赠活</w:t>
      </w:r>
    </w:p>
    <w:p>
      <w:pPr>
        <w:spacing w:after="0" w:line="358" w:lineRule="exact"/>
        <w:jc w:val="left"/>
        <w:rPr>
          <w:sz w:val="28"/>
        </w:rPr>
        <w:sectPr>
          <w:pgSz w:w="11900" w:h="16840"/>
          <w:pgMar w:header="0" w:footer="893" w:top="1600" w:bottom="1080" w:left="1300" w:right="1280"/>
        </w:sectPr>
      </w:pPr>
    </w:p>
    <w:p>
      <w:pPr>
        <w:pStyle w:val="BodyText"/>
        <w:spacing w:before="3"/>
        <w:ind w:left="0"/>
        <w:rPr>
          <w:sz w:val="9"/>
        </w:rPr>
      </w:pPr>
    </w:p>
    <w:p>
      <w:pPr>
        <w:pStyle w:val="BodyText"/>
        <w:spacing w:before="62"/>
      </w:pPr>
      <w:r>
        <w:rPr/>
        <w:t>动。</w:t>
      </w:r>
    </w:p>
    <w:p>
      <w:pPr>
        <w:pStyle w:val="ListParagraph"/>
        <w:numPr>
          <w:ilvl w:val="0"/>
          <w:numId w:val="12"/>
        </w:numPr>
        <w:tabs>
          <w:tab w:pos="1538" w:val="left" w:leader="none"/>
        </w:tabs>
        <w:spacing w:line="364" w:lineRule="auto" w:before="186" w:after="0"/>
        <w:ind w:left="135" w:right="254" w:firstLine="559"/>
        <w:jc w:val="left"/>
        <w:rPr>
          <w:sz w:val="28"/>
        </w:rPr>
      </w:pPr>
      <w:r>
        <w:rPr>
          <w:spacing w:val="-4"/>
          <w:sz w:val="28"/>
        </w:rPr>
        <w:t>低温雨雪冰冻灾害救灾工作结束后，平安建设中心向市应急管</w:t>
      </w:r>
      <w:r>
        <w:rPr>
          <w:spacing w:val="-3"/>
          <w:sz w:val="28"/>
        </w:rPr>
        <w:t>理局报告低温雨雪冰冻灾害总体情况和救灾工作开展情况。</w:t>
      </w:r>
    </w:p>
    <w:p>
      <w:pPr>
        <w:pStyle w:val="ListParagraph"/>
        <w:numPr>
          <w:ilvl w:val="2"/>
          <w:numId w:val="10"/>
        </w:numPr>
        <w:tabs>
          <w:tab w:pos="1602" w:val="left" w:leader="none"/>
        </w:tabs>
        <w:spacing w:line="358" w:lineRule="exact" w:before="0" w:after="0"/>
        <w:ind w:left="1601" w:right="0" w:hanging="848"/>
        <w:jc w:val="left"/>
        <w:rPr>
          <w:b/>
          <w:sz w:val="28"/>
        </w:rPr>
      </w:pPr>
      <w:bookmarkStart w:name="5.1.4 响应终止" w:id="59"/>
      <w:bookmarkEnd w:id="59"/>
      <w:r>
        <w:rPr/>
      </w:r>
      <w:bookmarkStart w:name="_bookmark20" w:id="60"/>
      <w:bookmarkEnd w:id="60"/>
      <w:r>
        <w:rPr/>
      </w:r>
      <w:bookmarkStart w:name="_bookmark20" w:id="61"/>
      <w:bookmarkEnd w:id="61"/>
      <w:r>
        <w:rPr>
          <w:b/>
          <w:sz w:val="28"/>
        </w:rPr>
        <w:t>响应终止</w:t>
      </w:r>
    </w:p>
    <w:p>
      <w:pPr>
        <w:pStyle w:val="BodyText"/>
        <w:spacing w:line="364" w:lineRule="auto" w:before="186"/>
        <w:ind w:right="252" w:firstLine="559"/>
        <w:jc w:val="both"/>
      </w:pPr>
      <w:r>
        <w:rPr>
          <w:spacing w:val="-5"/>
        </w:rPr>
        <w:t>低温雨雪冰冻灾害灾情和救灾工作稳定后，由平安建设中心分管救灾</w:t>
      </w:r>
      <w:r>
        <w:rPr>
          <w:spacing w:val="-10"/>
        </w:rPr>
        <w:t>工作的负责人提出 </w:t>
      </w:r>
      <w:r>
        <w:rPr>
          <w:rFonts w:ascii="Times New Roman" w:eastAsia="Times New Roman"/>
          <w:sz w:val="30"/>
        </w:rPr>
        <w:t>IV </w:t>
      </w:r>
      <w:r>
        <w:rPr/>
        <w:t>级响应终止建议。由平安建设中心分管应急的负责</w:t>
      </w:r>
      <w:r>
        <w:rPr>
          <w:spacing w:val="12"/>
        </w:rPr>
        <w:t>人决定终止</w:t>
      </w:r>
      <w:r>
        <w:rPr>
          <w:rFonts w:ascii="Times New Roman" w:eastAsia="Times New Roman"/>
          <w:sz w:val="30"/>
        </w:rPr>
        <w:t>IV </w:t>
      </w:r>
      <w:r>
        <w:rPr>
          <w:spacing w:val="-3"/>
        </w:rPr>
        <w:t>级响应，并报告区减灾委主任。</w:t>
      </w:r>
    </w:p>
    <w:p>
      <w:pPr>
        <w:pStyle w:val="ListParagraph"/>
        <w:numPr>
          <w:ilvl w:val="1"/>
          <w:numId w:val="10"/>
        </w:numPr>
        <w:tabs>
          <w:tab w:pos="1319" w:val="left" w:leader="none"/>
        </w:tabs>
        <w:spacing w:line="357" w:lineRule="exact" w:before="0" w:after="0"/>
        <w:ind w:left="1318" w:right="0" w:hanging="565"/>
        <w:jc w:val="left"/>
        <w:rPr>
          <w:b/>
          <w:sz w:val="28"/>
        </w:rPr>
      </w:pPr>
      <w:bookmarkStart w:name="5.2 III级响应" w:id="62"/>
      <w:bookmarkEnd w:id="62"/>
      <w:r>
        <w:rPr/>
      </w:r>
      <w:bookmarkStart w:name="_bookmark21" w:id="63"/>
      <w:bookmarkEnd w:id="63"/>
      <w:r>
        <w:rPr/>
      </w:r>
      <w:bookmarkStart w:name="_bookmark21" w:id="64"/>
      <w:bookmarkEnd w:id="64"/>
      <w:r>
        <w:rPr>
          <w:b/>
          <w:sz w:val="28"/>
        </w:rPr>
        <w:t>I</w:t>
      </w:r>
      <w:r>
        <w:rPr>
          <w:b/>
          <w:sz w:val="28"/>
        </w:rPr>
        <w:t>II</w:t>
      </w:r>
      <w:r>
        <w:rPr>
          <w:b/>
          <w:spacing w:val="-19"/>
          <w:sz w:val="28"/>
        </w:rPr>
        <w:t> 级响应</w:t>
      </w:r>
    </w:p>
    <w:p>
      <w:pPr>
        <w:pStyle w:val="ListParagraph"/>
        <w:numPr>
          <w:ilvl w:val="2"/>
          <w:numId w:val="10"/>
        </w:numPr>
        <w:tabs>
          <w:tab w:pos="1602" w:val="left" w:leader="none"/>
        </w:tabs>
        <w:spacing w:line="240" w:lineRule="auto" w:before="186" w:after="0"/>
        <w:ind w:left="1601" w:right="0" w:hanging="848"/>
        <w:jc w:val="left"/>
        <w:rPr>
          <w:b/>
          <w:sz w:val="28"/>
        </w:rPr>
      </w:pPr>
      <w:bookmarkStart w:name="5.2.1 启动条件" w:id="65"/>
      <w:bookmarkEnd w:id="65"/>
      <w:r>
        <w:rPr/>
      </w:r>
      <w:bookmarkStart w:name="_bookmark22" w:id="66"/>
      <w:bookmarkEnd w:id="66"/>
      <w:r>
        <w:rPr/>
      </w:r>
      <w:bookmarkStart w:name="_bookmark22" w:id="67"/>
      <w:bookmarkEnd w:id="67"/>
      <w:r>
        <w:rPr>
          <w:b/>
          <w:sz w:val="28"/>
        </w:rPr>
        <w:t>启动条件</w:t>
      </w:r>
    </w:p>
    <w:p>
      <w:pPr>
        <w:pStyle w:val="ListParagraph"/>
        <w:numPr>
          <w:ilvl w:val="0"/>
          <w:numId w:val="13"/>
        </w:numPr>
        <w:tabs>
          <w:tab w:pos="1483" w:val="left" w:leader="none"/>
        </w:tabs>
        <w:spacing w:line="362" w:lineRule="auto" w:before="186" w:after="0"/>
        <w:ind w:left="135" w:right="254" w:firstLine="645"/>
        <w:jc w:val="left"/>
        <w:rPr>
          <w:sz w:val="28"/>
        </w:rPr>
      </w:pPr>
      <w:r>
        <w:rPr>
          <w:spacing w:val="-1"/>
          <w:sz w:val="28"/>
        </w:rPr>
        <w:t>凡在常德经济开发区范围内发生的低温雨雪冰冻灾害，一次灾</w:t>
      </w:r>
      <w:r>
        <w:rPr>
          <w:spacing w:val="-3"/>
          <w:sz w:val="28"/>
        </w:rPr>
        <w:t>害过程出现下列情况之一的：</w:t>
      </w:r>
    </w:p>
    <w:p>
      <w:pPr>
        <w:pStyle w:val="BodyText"/>
        <w:spacing w:line="364" w:lineRule="auto" w:before="6"/>
        <w:ind w:left="780" w:right="3321"/>
      </w:pPr>
      <w:r>
        <w:rPr/>
        <w:t>a</w:t>
      </w:r>
      <w:r>
        <w:rPr>
          <w:spacing w:val="-18"/>
        </w:rPr>
        <w:t>、死亡 </w:t>
      </w:r>
      <w:r>
        <w:rPr/>
        <w:t>1</w:t>
      </w:r>
      <w:r>
        <w:rPr>
          <w:spacing w:val="-24"/>
        </w:rPr>
        <w:t> 人，重伤 </w:t>
      </w:r>
      <w:r>
        <w:rPr/>
        <w:t>3</w:t>
      </w:r>
      <w:r>
        <w:rPr>
          <w:spacing w:val="-15"/>
        </w:rPr>
        <w:t> 人以上，</w:t>
      </w:r>
      <w:r>
        <w:rPr/>
        <w:t>6</w:t>
      </w:r>
      <w:r>
        <w:rPr>
          <w:spacing w:val="-15"/>
        </w:rPr>
        <w:t> 人以下； b</w:t>
      </w:r>
      <w:r>
        <w:rPr>
          <w:spacing w:val="-14"/>
        </w:rPr>
        <w:t>、紧急转移安置 </w:t>
      </w:r>
      <w:r>
        <w:rPr/>
        <w:t>50</w:t>
      </w:r>
      <w:r>
        <w:rPr>
          <w:spacing w:val="-16"/>
        </w:rPr>
        <w:t> 人以上，</w:t>
      </w:r>
      <w:r>
        <w:rPr/>
        <w:t>500</w:t>
      </w:r>
      <w:r>
        <w:rPr>
          <w:spacing w:val="-16"/>
        </w:rPr>
        <w:t> 人以下；</w:t>
      </w:r>
    </w:p>
    <w:p>
      <w:pPr>
        <w:pStyle w:val="BodyText"/>
        <w:spacing w:line="355" w:lineRule="exact"/>
        <w:ind w:left="780"/>
      </w:pPr>
      <w:r>
        <w:rPr/>
        <w:t>c、倒塌和严重损坏房屋 10 间以上，30 间以下；</w:t>
      </w:r>
    </w:p>
    <w:p>
      <w:pPr>
        <w:pStyle w:val="BodyText"/>
        <w:spacing w:line="364" w:lineRule="auto" w:before="186"/>
        <w:ind w:right="253" w:firstLine="645"/>
      </w:pPr>
      <w:r>
        <w:rPr/>
        <w:t>d</w:t>
      </w:r>
      <w:r>
        <w:rPr>
          <w:spacing w:val="-20"/>
        </w:rPr>
        <w:t>、因灾造成缺粮或缺水等生活困难，需政府救助人数 </w:t>
      </w:r>
      <w:r>
        <w:rPr/>
        <w:t>100</w:t>
      </w:r>
      <w:r>
        <w:rPr>
          <w:spacing w:val="-29"/>
        </w:rPr>
        <w:t> 人以上 </w:t>
      </w:r>
      <w:r>
        <w:rPr/>
        <w:t>500 </w:t>
      </w:r>
      <w:r>
        <w:rPr>
          <w:spacing w:val="-2"/>
        </w:rPr>
        <w:t>人以下。</w:t>
      </w:r>
    </w:p>
    <w:p>
      <w:pPr>
        <w:pStyle w:val="ListParagraph"/>
        <w:numPr>
          <w:ilvl w:val="0"/>
          <w:numId w:val="13"/>
        </w:numPr>
        <w:tabs>
          <w:tab w:pos="1483" w:val="left" w:leader="none"/>
        </w:tabs>
        <w:spacing w:line="240" w:lineRule="auto" w:before="1" w:after="0"/>
        <w:ind w:left="1482" w:right="0" w:hanging="703"/>
        <w:jc w:val="left"/>
        <w:rPr>
          <w:sz w:val="28"/>
        </w:rPr>
      </w:pPr>
      <w:r>
        <w:rPr>
          <w:spacing w:val="-3"/>
          <w:sz w:val="28"/>
        </w:rPr>
        <w:t>区减灾委决定的其他事项。</w:t>
      </w:r>
    </w:p>
    <w:p>
      <w:pPr>
        <w:pStyle w:val="ListParagraph"/>
        <w:numPr>
          <w:ilvl w:val="2"/>
          <w:numId w:val="10"/>
        </w:numPr>
        <w:tabs>
          <w:tab w:pos="1602" w:val="left" w:leader="none"/>
        </w:tabs>
        <w:spacing w:line="240" w:lineRule="auto" w:before="184" w:after="0"/>
        <w:ind w:left="1601" w:right="0" w:hanging="848"/>
        <w:jc w:val="both"/>
        <w:rPr>
          <w:b/>
          <w:sz w:val="28"/>
        </w:rPr>
      </w:pPr>
      <w:bookmarkStart w:name="5.2.2 启动程序" w:id="68"/>
      <w:bookmarkEnd w:id="68"/>
      <w:r>
        <w:rPr/>
      </w:r>
      <w:bookmarkStart w:name="_bookmark23" w:id="69"/>
      <w:bookmarkEnd w:id="69"/>
      <w:r>
        <w:rPr/>
      </w:r>
      <w:bookmarkStart w:name="_bookmark23" w:id="70"/>
      <w:bookmarkEnd w:id="70"/>
      <w:r>
        <w:rPr>
          <w:b/>
          <w:sz w:val="28"/>
        </w:rPr>
        <w:t>启动程序</w:t>
      </w:r>
    </w:p>
    <w:p>
      <w:pPr>
        <w:pStyle w:val="BodyText"/>
        <w:spacing w:line="364" w:lineRule="auto" w:before="186"/>
        <w:ind w:right="254" w:firstLine="559"/>
        <w:jc w:val="both"/>
      </w:pPr>
      <w:r>
        <w:rPr>
          <w:spacing w:val="5"/>
        </w:rPr>
        <w:t>区减灾委员会在接到低温雨雪冰冻灾害灾情报告并经过有关部门沟</w:t>
      </w:r>
      <w:r>
        <w:rPr>
          <w:spacing w:val="-6"/>
        </w:rPr>
        <w:t>通确认后，提出响应建议，在第一时间报告平安建设中心分管救灾的负责人，分管救灾负责人明确响应建议，并报告区平安建设中心分管应急的负</w:t>
      </w:r>
      <w:r>
        <w:rPr>
          <w:spacing w:val="-1"/>
        </w:rPr>
        <w:t>责人，由平安建设中心分管应急的负责人决定启动</w:t>
      </w:r>
      <w:r>
        <w:rPr/>
        <w:t>III</w:t>
      </w:r>
      <w:r>
        <w:rPr>
          <w:spacing w:val="-16"/>
        </w:rPr>
        <w:t> 级响应。</w:t>
      </w:r>
    </w:p>
    <w:p>
      <w:pPr>
        <w:pStyle w:val="ListParagraph"/>
        <w:numPr>
          <w:ilvl w:val="2"/>
          <w:numId w:val="10"/>
        </w:numPr>
        <w:tabs>
          <w:tab w:pos="1602" w:val="left" w:leader="none"/>
        </w:tabs>
        <w:spacing w:line="357" w:lineRule="exact" w:before="0" w:after="0"/>
        <w:ind w:left="1601" w:right="0" w:hanging="848"/>
        <w:jc w:val="both"/>
        <w:rPr>
          <w:b/>
          <w:sz w:val="28"/>
        </w:rPr>
      </w:pPr>
      <w:bookmarkStart w:name="5.2.3 响应措施 " w:id="71"/>
      <w:bookmarkEnd w:id="71"/>
      <w:r>
        <w:rPr/>
      </w:r>
      <w:bookmarkStart w:name="_bookmark24" w:id="72"/>
      <w:bookmarkEnd w:id="72"/>
      <w:r>
        <w:rPr/>
      </w:r>
      <w:bookmarkStart w:name="_bookmark24" w:id="73"/>
      <w:bookmarkEnd w:id="73"/>
      <w:r>
        <w:rPr>
          <w:b/>
          <w:sz w:val="28"/>
        </w:rPr>
        <w:t>响应措施</w:t>
      </w:r>
    </w:p>
    <w:p>
      <w:pPr>
        <w:pStyle w:val="ListParagraph"/>
        <w:numPr>
          <w:ilvl w:val="0"/>
          <w:numId w:val="14"/>
        </w:numPr>
        <w:tabs>
          <w:tab w:pos="1498" w:val="left" w:leader="none"/>
        </w:tabs>
        <w:spacing w:line="240" w:lineRule="auto" w:before="186" w:after="0"/>
        <w:ind w:left="1497" w:right="0" w:hanging="703"/>
        <w:jc w:val="left"/>
        <w:rPr>
          <w:sz w:val="28"/>
        </w:rPr>
      </w:pPr>
      <w:r>
        <w:rPr>
          <w:spacing w:val="-8"/>
          <w:sz w:val="28"/>
        </w:rPr>
        <w:t>响应等级确定后，区减灾委员会实行 </w:t>
      </w:r>
      <w:r>
        <w:rPr>
          <w:sz w:val="28"/>
        </w:rPr>
        <w:t>24</w:t>
      </w:r>
      <w:r>
        <w:rPr>
          <w:spacing w:val="-14"/>
          <w:sz w:val="28"/>
        </w:rPr>
        <w:t> 小时值班。</w:t>
      </w:r>
    </w:p>
    <w:p>
      <w:pPr>
        <w:spacing w:after="0" w:line="240" w:lineRule="auto"/>
        <w:jc w:val="left"/>
        <w:rPr>
          <w:sz w:val="28"/>
        </w:rPr>
        <w:sectPr>
          <w:pgSz w:w="11900" w:h="16840"/>
          <w:pgMar w:header="0" w:footer="893" w:top="1600" w:bottom="1080" w:left="1300" w:right="1280"/>
        </w:sectPr>
      </w:pPr>
    </w:p>
    <w:p>
      <w:pPr>
        <w:pStyle w:val="BodyText"/>
        <w:spacing w:before="3"/>
        <w:ind w:left="0"/>
        <w:rPr>
          <w:sz w:val="9"/>
        </w:rPr>
      </w:pPr>
    </w:p>
    <w:p>
      <w:pPr>
        <w:pStyle w:val="ListParagraph"/>
        <w:numPr>
          <w:ilvl w:val="0"/>
          <w:numId w:val="14"/>
        </w:numPr>
        <w:tabs>
          <w:tab w:pos="1498" w:val="left" w:leader="none"/>
        </w:tabs>
        <w:spacing w:line="364" w:lineRule="auto" w:before="62" w:after="0"/>
        <w:ind w:left="135" w:right="254" w:firstLine="660"/>
        <w:jc w:val="both"/>
        <w:rPr>
          <w:sz w:val="28"/>
        </w:rPr>
      </w:pPr>
      <w:r>
        <w:rPr>
          <w:spacing w:val="-8"/>
          <w:sz w:val="28"/>
        </w:rPr>
        <w:t>从低温雨雪冰冻灾害发生开始，每 </w:t>
      </w:r>
      <w:r>
        <w:rPr>
          <w:sz w:val="28"/>
        </w:rPr>
        <w:t>4</w:t>
      </w:r>
      <w:r>
        <w:rPr>
          <w:spacing w:val="-10"/>
          <w:sz w:val="28"/>
        </w:rPr>
        <w:t> 小时与灾区联系一次，每</w:t>
      </w:r>
      <w:r>
        <w:rPr>
          <w:spacing w:val="-4"/>
          <w:sz w:val="28"/>
        </w:rPr>
        <w:t>日定时向区减灾委员会上报灾情和救灾工作动态信息，直到灾情稳定。</w:t>
      </w:r>
    </w:p>
    <w:p>
      <w:pPr>
        <w:pStyle w:val="ListParagraph"/>
        <w:numPr>
          <w:ilvl w:val="0"/>
          <w:numId w:val="14"/>
        </w:numPr>
        <w:tabs>
          <w:tab w:pos="1498" w:val="left" w:leader="none"/>
        </w:tabs>
        <w:spacing w:line="364" w:lineRule="auto" w:before="0" w:after="0"/>
        <w:ind w:left="135" w:right="254" w:firstLine="660"/>
        <w:jc w:val="both"/>
        <w:rPr>
          <w:sz w:val="28"/>
        </w:rPr>
      </w:pPr>
      <w:r>
        <w:rPr>
          <w:spacing w:val="-9"/>
          <w:sz w:val="28"/>
        </w:rPr>
        <w:t>接到低温雨雪冰冻灾害信息 </w:t>
      </w:r>
      <w:r>
        <w:rPr>
          <w:sz w:val="28"/>
        </w:rPr>
        <w:t>2</w:t>
      </w:r>
      <w:r>
        <w:rPr>
          <w:spacing w:val="-10"/>
          <w:sz w:val="28"/>
        </w:rPr>
        <w:t> 小时内编发《救灾工作简报》， </w:t>
      </w:r>
      <w:r>
        <w:rPr>
          <w:spacing w:val="-4"/>
          <w:sz w:val="28"/>
        </w:rPr>
        <w:t>报送减灾委员会主任、副主任及成员单位。</w:t>
      </w:r>
    </w:p>
    <w:p>
      <w:pPr>
        <w:pStyle w:val="ListParagraph"/>
        <w:numPr>
          <w:ilvl w:val="0"/>
          <w:numId w:val="14"/>
        </w:numPr>
        <w:tabs>
          <w:tab w:pos="1498" w:val="left" w:leader="none"/>
        </w:tabs>
        <w:spacing w:line="364" w:lineRule="auto" w:before="0" w:after="0"/>
        <w:ind w:left="135" w:right="252" w:firstLine="660"/>
        <w:jc w:val="both"/>
        <w:rPr>
          <w:sz w:val="28"/>
        </w:rPr>
      </w:pPr>
      <w:r>
        <w:rPr>
          <w:spacing w:val="-9"/>
          <w:sz w:val="28"/>
        </w:rPr>
        <w:t>低温雨雪冰冻灾害发生后 </w:t>
      </w:r>
      <w:r>
        <w:rPr>
          <w:sz w:val="28"/>
        </w:rPr>
        <w:t>24</w:t>
      </w:r>
      <w:r>
        <w:rPr>
          <w:spacing w:val="-13"/>
          <w:sz w:val="28"/>
        </w:rPr>
        <w:t> 小时内，由平安建设中心分管应</w:t>
      </w:r>
      <w:r>
        <w:rPr>
          <w:spacing w:val="-5"/>
          <w:sz w:val="28"/>
        </w:rPr>
        <w:t>急和救灾的负责人带队的工作组赶赴灾区慰问灾民，核查灾情，了解救灾</w:t>
      </w:r>
      <w:r>
        <w:rPr>
          <w:spacing w:val="-6"/>
          <w:sz w:val="28"/>
        </w:rPr>
        <w:t>工作情况，了解低温雨雪冰冻灾害灾区政府的救助能力和灾区需求，指导</w:t>
      </w:r>
      <w:r>
        <w:rPr>
          <w:spacing w:val="-2"/>
          <w:sz w:val="28"/>
        </w:rPr>
        <w:t>地方开展救灾工作。</w:t>
      </w:r>
    </w:p>
    <w:p>
      <w:pPr>
        <w:pStyle w:val="ListParagraph"/>
        <w:numPr>
          <w:ilvl w:val="0"/>
          <w:numId w:val="14"/>
        </w:numPr>
        <w:tabs>
          <w:tab w:pos="1498" w:val="left" w:leader="none"/>
        </w:tabs>
        <w:spacing w:line="364" w:lineRule="auto" w:before="0" w:after="0"/>
        <w:ind w:left="135" w:right="252" w:firstLine="660"/>
        <w:jc w:val="both"/>
        <w:rPr>
          <w:sz w:val="28"/>
        </w:rPr>
      </w:pPr>
      <w:r>
        <w:rPr>
          <w:spacing w:val="-14"/>
          <w:sz w:val="28"/>
        </w:rPr>
        <w:t>灾害发生后 </w:t>
      </w:r>
      <w:r>
        <w:rPr>
          <w:sz w:val="28"/>
        </w:rPr>
        <w:t>48</w:t>
      </w:r>
      <w:r>
        <w:rPr>
          <w:spacing w:val="-10"/>
          <w:sz w:val="28"/>
        </w:rPr>
        <w:t> 小时内由平安建设中心和财政金融中心向市应</w:t>
      </w:r>
      <w:r>
        <w:rPr>
          <w:spacing w:val="3"/>
          <w:sz w:val="28"/>
        </w:rPr>
        <w:t>急管理局和市财政局申请救灾应急资金，协调交通等部门紧急调运救灾</w:t>
      </w:r>
      <w:r>
        <w:rPr>
          <w:spacing w:val="-5"/>
          <w:sz w:val="28"/>
        </w:rPr>
        <w:t>物资。</w:t>
      </w:r>
    </w:p>
    <w:p>
      <w:pPr>
        <w:pStyle w:val="ListParagraph"/>
        <w:numPr>
          <w:ilvl w:val="0"/>
          <w:numId w:val="14"/>
        </w:numPr>
        <w:tabs>
          <w:tab w:pos="1498" w:val="left" w:leader="none"/>
        </w:tabs>
        <w:spacing w:line="364" w:lineRule="auto" w:before="0" w:after="0"/>
        <w:ind w:left="135" w:right="254" w:firstLine="660"/>
        <w:jc w:val="left"/>
        <w:rPr>
          <w:sz w:val="28"/>
        </w:rPr>
      </w:pPr>
      <w:r>
        <w:rPr>
          <w:spacing w:val="-9"/>
          <w:sz w:val="28"/>
        </w:rPr>
        <w:t>低温雨雪冰冻灾害发生后 </w:t>
      </w:r>
      <w:r>
        <w:rPr>
          <w:sz w:val="28"/>
        </w:rPr>
        <w:t>48</w:t>
      </w:r>
      <w:r>
        <w:rPr>
          <w:spacing w:val="-10"/>
          <w:sz w:val="28"/>
        </w:rPr>
        <w:t> 小时内完成向灾区紧急调拨救灾</w:t>
      </w:r>
      <w:r>
        <w:rPr>
          <w:spacing w:val="-2"/>
          <w:sz w:val="28"/>
        </w:rPr>
        <w:t>储备物资工作。</w:t>
      </w:r>
    </w:p>
    <w:p>
      <w:pPr>
        <w:pStyle w:val="ListParagraph"/>
        <w:numPr>
          <w:ilvl w:val="0"/>
          <w:numId w:val="14"/>
        </w:numPr>
        <w:tabs>
          <w:tab w:pos="1498" w:val="left" w:leader="none"/>
        </w:tabs>
        <w:spacing w:line="364" w:lineRule="auto" w:before="0" w:after="0"/>
        <w:ind w:left="135" w:right="252" w:firstLine="660"/>
        <w:jc w:val="left"/>
        <w:rPr>
          <w:sz w:val="28"/>
        </w:rPr>
      </w:pPr>
      <w:r>
        <w:rPr>
          <w:spacing w:val="-3"/>
          <w:sz w:val="28"/>
        </w:rPr>
        <w:t>监督低温雨雪冰冻灾害灾区救灾应急措施的落实和救灾款物的</w:t>
      </w:r>
      <w:r>
        <w:rPr>
          <w:spacing w:val="-2"/>
          <w:sz w:val="28"/>
        </w:rPr>
        <w:t>规范使用。</w:t>
      </w:r>
    </w:p>
    <w:p>
      <w:pPr>
        <w:pStyle w:val="ListParagraph"/>
        <w:numPr>
          <w:ilvl w:val="0"/>
          <w:numId w:val="14"/>
        </w:numPr>
        <w:tabs>
          <w:tab w:pos="1498" w:val="left" w:leader="none"/>
        </w:tabs>
        <w:spacing w:line="364" w:lineRule="auto" w:before="0" w:after="0"/>
        <w:ind w:left="135" w:right="252" w:firstLine="660"/>
        <w:jc w:val="both"/>
        <w:rPr>
          <w:sz w:val="28"/>
        </w:rPr>
      </w:pPr>
      <w:r>
        <w:rPr>
          <w:spacing w:val="-3"/>
          <w:sz w:val="28"/>
        </w:rPr>
        <w:t>低温雨雪冰冻灾害灾情稳定后，根据受灾街道、镇的报告，结</w:t>
      </w:r>
      <w:r>
        <w:rPr>
          <w:spacing w:val="-5"/>
          <w:sz w:val="28"/>
        </w:rPr>
        <w:t>合低温雨雪冰冻灾害灾情评估报告，由区减灾委员会向市减灾委员会申请</w:t>
      </w:r>
      <w:r>
        <w:rPr>
          <w:spacing w:val="-6"/>
          <w:sz w:val="28"/>
        </w:rPr>
        <w:t>恢复重建资金，同时制定恢复重建资金补助方案并商财政金融中心，按照</w:t>
      </w:r>
      <w:r>
        <w:rPr>
          <w:spacing w:val="-3"/>
          <w:sz w:val="28"/>
        </w:rPr>
        <w:t>拨款程序及时下拨到灾区。</w:t>
      </w:r>
    </w:p>
    <w:p>
      <w:pPr>
        <w:pStyle w:val="ListParagraph"/>
        <w:numPr>
          <w:ilvl w:val="0"/>
          <w:numId w:val="14"/>
        </w:numPr>
        <w:tabs>
          <w:tab w:pos="1498" w:val="left" w:leader="none"/>
        </w:tabs>
        <w:spacing w:line="364" w:lineRule="auto" w:before="0" w:after="0"/>
        <w:ind w:left="135" w:right="254" w:firstLine="660"/>
        <w:jc w:val="left"/>
        <w:rPr>
          <w:sz w:val="28"/>
        </w:rPr>
      </w:pPr>
      <w:r>
        <w:rPr>
          <w:spacing w:val="-3"/>
          <w:sz w:val="28"/>
        </w:rPr>
        <w:t>低温雨雪冰冻灾害灾情稳定后，组织召开灾情评估会，通报相</w:t>
      </w:r>
      <w:r>
        <w:rPr>
          <w:spacing w:val="-2"/>
          <w:sz w:val="28"/>
        </w:rPr>
        <w:t>关部门。</w:t>
      </w:r>
    </w:p>
    <w:p>
      <w:pPr>
        <w:pStyle w:val="ListParagraph"/>
        <w:numPr>
          <w:ilvl w:val="0"/>
          <w:numId w:val="14"/>
        </w:numPr>
        <w:tabs>
          <w:tab w:pos="1637" w:val="left" w:leader="none"/>
        </w:tabs>
        <w:spacing w:line="358" w:lineRule="exact" w:before="0" w:after="0"/>
        <w:ind w:left="1636" w:right="0" w:hanging="842"/>
        <w:jc w:val="left"/>
        <w:rPr>
          <w:sz w:val="28"/>
        </w:rPr>
      </w:pPr>
      <w:r>
        <w:rPr>
          <w:spacing w:val="-3"/>
          <w:sz w:val="28"/>
        </w:rPr>
        <w:t>视灾害情况决定是否在全区范围内开展捐赠活动。</w:t>
      </w:r>
    </w:p>
    <w:p>
      <w:pPr>
        <w:pStyle w:val="ListParagraph"/>
        <w:numPr>
          <w:ilvl w:val="0"/>
          <w:numId w:val="14"/>
        </w:numPr>
        <w:tabs>
          <w:tab w:pos="1538" w:val="left" w:leader="none"/>
        </w:tabs>
        <w:spacing w:line="364" w:lineRule="auto" w:before="174" w:after="0"/>
        <w:ind w:left="135" w:right="254" w:firstLine="559"/>
        <w:jc w:val="left"/>
        <w:rPr>
          <w:sz w:val="28"/>
        </w:rPr>
      </w:pPr>
      <w:r>
        <w:rPr>
          <w:spacing w:val="-4"/>
          <w:sz w:val="28"/>
        </w:rPr>
        <w:t>低温雨雪冰冻灾害救灾工作结束后，平安建设中心向市应急管</w:t>
      </w:r>
      <w:r>
        <w:rPr>
          <w:spacing w:val="-3"/>
          <w:sz w:val="28"/>
        </w:rPr>
        <w:t>理局报告低温雨雪冰冻灾害总体情况和救灾工作开展情况。</w:t>
      </w:r>
    </w:p>
    <w:p>
      <w:pPr>
        <w:spacing w:after="0" w:line="364" w:lineRule="auto"/>
        <w:jc w:val="left"/>
        <w:rPr>
          <w:sz w:val="28"/>
        </w:rPr>
        <w:sectPr>
          <w:pgSz w:w="11900" w:h="16840"/>
          <w:pgMar w:header="0" w:footer="893" w:top="1600" w:bottom="1080" w:left="1300" w:right="1280"/>
        </w:sectPr>
      </w:pPr>
    </w:p>
    <w:p>
      <w:pPr>
        <w:pStyle w:val="BodyText"/>
        <w:spacing w:before="3"/>
        <w:ind w:left="0"/>
        <w:rPr>
          <w:sz w:val="9"/>
        </w:rPr>
      </w:pPr>
    </w:p>
    <w:p>
      <w:pPr>
        <w:pStyle w:val="ListParagraph"/>
        <w:numPr>
          <w:ilvl w:val="2"/>
          <w:numId w:val="10"/>
        </w:numPr>
        <w:tabs>
          <w:tab w:pos="1602" w:val="left" w:leader="none"/>
        </w:tabs>
        <w:spacing w:line="240" w:lineRule="auto" w:before="62" w:after="0"/>
        <w:ind w:left="1601" w:right="0" w:hanging="848"/>
        <w:jc w:val="both"/>
        <w:rPr>
          <w:b/>
          <w:sz w:val="28"/>
        </w:rPr>
      </w:pPr>
      <w:bookmarkStart w:name="5.2.4 响应终止" w:id="74"/>
      <w:bookmarkEnd w:id="74"/>
      <w:r>
        <w:rPr/>
      </w:r>
      <w:bookmarkStart w:name="_bookmark25" w:id="75"/>
      <w:bookmarkEnd w:id="75"/>
      <w:r>
        <w:rPr/>
      </w:r>
      <w:bookmarkStart w:name="_bookmark25" w:id="76"/>
      <w:bookmarkEnd w:id="76"/>
      <w:r>
        <w:rPr>
          <w:b/>
          <w:sz w:val="28"/>
        </w:rPr>
        <w:t>响应终止</w:t>
      </w:r>
    </w:p>
    <w:p>
      <w:pPr>
        <w:pStyle w:val="BodyText"/>
        <w:spacing w:line="364" w:lineRule="auto" w:before="186"/>
        <w:ind w:right="249" w:firstLine="559"/>
        <w:jc w:val="both"/>
      </w:pPr>
      <w:r>
        <w:rPr>
          <w:spacing w:val="-5"/>
        </w:rPr>
        <w:t>低温雨雪冰冻灾害灾情和救灾工作稳定后，由平安建设中心分管救灾</w:t>
      </w:r>
      <w:r>
        <w:rPr>
          <w:spacing w:val="-9"/>
        </w:rPr>
        <w:t>工作的负责人提出 </w:t>
      </w:r>
      <w:r>
        <w:rPr>
          <w:rFonts w:ascii="Times New Roman" w:eastAsia="Times New Roman"/>
          <w:sz w:val="30"/>
        </w:rPr>
        <w:t>III </w:t>
      </w:r>
      <w:r>
        <w:rPr/>
        <w:t>级响应终止建议。由平安建设中心分管应急的负责</w:t>
      </w:r>
      <w:r>
        <w:rPr>
          <w:spacing w:val="12"/>
        </w:rPr>
        <w:t>人决定终止</w:t>
      </w:r>
      <w:r>
        <w:rPr>
          <w:rFonts w:ascii="Times New Roman" w:eastAsia="Times New Roman"/>
          <w:sz w:val="30"/>
        </w:rPr>
        <w:t>III </w:t>
      </w:r>
      <w:r>
        <w:rPr>
          <w:spacing w:val="-3"/>
        </w:rPr>
        <w:t>级响应，并报告区减灾委主任。</w:t>
      </w:r>
    </w:p>
    <w:p>
      <w:pPr>
        <w:pStyle w:val="ListParagraph"/>
        <w:numPr>
          <w:ilvl w:val="1"/>
          <w:numId w:val="10"/>
        </w:numPr>
        <w:tabs>
          <w:tab w:pos="1319" w:val="left" w:leader="none"/>
        </w:tabs>
        <w:spacing w:line="357" w:lineRule="exact" w:before="0" w:after="0"/>
        <w:ind w:left="1318" w:right="0" w:hanging="565"/>
        <w:jc w:val="both"/>
        <w:rPr>
          <w:b/>
          <w:sz w:val="28"/>
        </w:rPr>
      </w:pPr>
      <w:bookmarkStart w:name="5.3 II级响应" w:id="77"/>
      <w:bookmarkEnd w:id="77"/>
      <w:r>
        <w:rPr/>
      </w:r>
      <w:bookmarkStart w:name="_bookmark26" w:id="78"/>
      <w:bookmarkEnd w:id="78"/>
      <w:r>
        <w:rPr/>
      </w:r>
      <w:bookmarkStart w:name="_bookmark26" w:id="79"/>
      <w:bookmarkEnd w:id="79"/>
      <w:r>
        <w:rPr>
          <w:b/>
          <w:sz w:val="28"/>
        </w:rPr>
        <w:t>I</w:t>
      </w:r>
      <w:r>
        <w:rPr>
          <w:b/>
          <w:sz w:val="28"/>
        </w:rPr>
        <w:t>I</w:t>
      </w:r>
      <w:r>
        <w:rPr>
          <w:b/>
          <w:spacing w:val="-19"/>
          <w:sz w:val="28"/>
        </w:rPr>
        <w:t> 级响应</w:t>
      </w:r>
    </w:p>
    <w:p>
      <w:pPr>
        <w:pStyle w:val="ListParagraph"/>
        <w:numPr>
          <w:ilvl w:val="2"/>
          <w:numId w:val="10"/>
        </w:numPr>
        <w:tabs>
          <w:tab w:pos="1602" w:val="left" w:leader="none"/>
        </w:tabs>
        <w:spacing w:line="240" w:lineRule="auto" w:before="186" w:after="0"/>
        <w:ind w:left="1601" w:right="0" w:hanging="848"/>
        <w:jc w:val="left"/>
        <w:rPr>
          <w:b/>
          <w:sz w:val="28"/>
        </w:rPr>
      </w:pPr>
      <w:bookmarkStart w:name="5.3.1 启动条件" w:id="80"/>
      <w:bookmarkEnd w:id="80"/>
      <w:r>
        <w:rPr/>
      </w:r>
      <w:bookmarkStart w:name="_bookmark27" w:id="81"/>
      <w:bookmarkEnd w:id="81"/>
      <w:r>
        <w:rPr/>
      </w:r>
      <w:bookmarkStart w:name="_bookmark27" w:id="82"/>
      <w:bookmarkEnd w:id="82"/>
      <w:r>
        <w:rPr>
          <w:b/>
          <w:sz w:val="28"/>
        </w:rPr>
        <w:t>启动条件</w:t>
      </w:r>
    </w:p>
    <w:p>
      <w:pPr>
        <w:pStyle w:val="ListParagraph"/>
        <w:numPr>
          <w:ilvl w:val="0"/>
          <w:numId w:val="15"/>
        </w:numPr>
        <w:tabs>
          <w:tab w:pos="1483" w:val="left" w:leader="none"/>
        </w:tabs>
        <w:spacing w:line="364" w:lineRule="auto" w:before="186" w:after="0"/>
        <w:ind w:left="135" w:right="252" w:firstLine="645"/>
        <w:jc w:val="left"/>
        <w:rPr>
          <w:sz w:val="28"/>
        </w:rPr>
      </w:pPr>
      <w:r>
        <w:rPr>
          <w:spacing w:val="-1"/>
          <w:sz w:val="28"/>
        </w:rPr>
        <w:t>凡在经开区范围内发生的低温雨雪冰冻灾害，一次灾害过程出</w:t>
      </w:r>
      <w:r>
        <w:rPr>
          <w:spacing w:val="-3"/>
          <w:sz w:val="28"/>
        </w:rPr>
        <w:t>现下列情况之一的：</w:t>
      </w:r>
    </w:p>
    <w:p>
      <w:pPr>
        <w:pStyle w:val="BodyText"/>
        <w:spacing w:line="364" w:lineRule="auto"/>
        <w:ind w:left="780" w:right="3034"/>
      </w:pPr>
      <w:r>
        <w:rPr/>
        <w:t>a</w:t>
      </w:r>
      <w:r>
        <w:rPr>
          <w:spacing w:val="-12"/>
        </w:rPr>
        <w:t>、死亡 </w:t>
      </w:r>
      <w:r>
        <w:rPr/>
        <w:t>2</w:t>
      </w:r>
      <w:r>
        <w:rPr>
          <w:spacing w:val="-15"/>
        </w:rPr>
        <w:t> 人，重伤 </w:t>
      </w:r>
      <w:r>
        <w:rPr/>
        <w:t>7</w:t>
      </w:r>
      <w:r>
        <w:rPr>
          <w:spacing w:val="-9"/>
        </w:rPr>
        <w:t> 人以上，</w:t>
      </w:r>
      <w:r>
        <w:rPr/>
        <w:t>10</w:t>
      </w:r>
      <w:r>
        <w:rPr>
          <w:spacing w:val="-10"/>
        </w:rPr>
        <w:t> 人以下； b</w:t>
      </w:r>
      <w:r>
        <w:rPr>
          <w:spacing w:val="-13"/>
        </w:rPr>
        <w:t>、紧急转移安置 </w:t>
      </w:r>
      <w:r>
        <w:rPr/>
        <w:t>500</w:t>
      </w:r>
      <w:r>
        <w:rPr>
          <w:spacing w:val="-16"/>
        </w:rPr>
        <w:t> 人以上，</w:t>
      </w:r>
      <w:r>
        <w:rPr/>
        <w:t>1000</w:t>
      </w:r>
      <w:r>
        <w:rPr>
          <w:spacing w:val="-16"/>
        </w:rPr>
        <w:t> 人以下；</w:t>
      </w:r>
    </w:p>
    <w:p>
      <w:pPr>
        <w:pStyle w:val="BodyText"/>
        <w:spacing w:line="355" w:lineRule="exact"/>
        <w:ind w:left="780"/>
      </w:pPr>
      <w:r>
        <w:rPr/>
        <w:t>c、倒塌和严重损坏房屋 30 间以上，50 间以下；</w:t>
      </w:r>
    </w:p>
    <w:p>
      <w:pPr>
        <w:pStyle w:val="BodyText"/>
        <w:spacing w:before="187"/>
        <w:ind w:left="780"/>
      </w:pPr>
      <w:r>
        <w:rPr/>
        <w:t>d、因灾造成缺粮或缺水等生活困难，需政府救助人数 500 人以上，</w:t>
      </w:r>
    </w:p>
    <w:p>
      <w:pPr>
        <w:pStyle w:val="BodyText"/>
        <w:spacing w:before="186"/>
      </w:pPr>
      <w:r>
        <w:rPr/>
        <w:t>1000 人以下；</w:t>
      </w:r>
    </w:p>
    <w:p>
      <w:pPr>
        <w:pStyle w:val="ListParagraph"/>
        <w:numPr>
          <w:ilvl w:val="0"/>
          <w:numId w:val="15"/>
        </w:numPr>
        <w:tabs>
          <w:tab w:pos="1483" w:val="left" w:leader="none"/>
        </w:tabs>
        <w:spacing w:line="240" w:lineRule="auto" w:before="184" w:after="0"/>
        <w:ind w:left="1482" w:right="0" w:hanging="703"/>
        <w:jc w:val="left"/>
        <w:rPr>
          <w:sz w:val="28"/>
        </w:rPr>
      </w:pPr>
      <w:r>
        <w:rPr>
          <w:spacing w:val="-3"/>
          <w:sz w:val="28"/>
        </w:rPr>
        <w:t>区减灾委决定的其他事项。</w:t>
      </w:r>
    </w:p>
    <w:p>
      <w:pPr>
        <w:pStyle w:val="ListParagraph"/>
        <w:numPr>
          <w:ilvl w:val="2"/>
          <w:numId w:val="10"/>
        </w:numPr>
        <w:tabs>
          <w:tab w:pos="1602" w:val="left" w:leader="none"/>
        </w:tabs>
        <w:spacing w:line="240" w:lineRule="auto" w:before="186" w:after="0"/>
        <w:ind w:left="1601" w:right="0" w:hanging="848"/>
        <w:jc w:val="both"/>
        <w:rPr>
          <w:b/>
          <w:sz w:val="28"/>
        </w:rPr>
      </w:pPr>
      <w:bookmarkStart w:name="5.3.2 启动程序" w:id="83"/>
      <w:bookmarkEnd w:id="83"/>
      <w:r>
        <w:rPr/>
      </w:r>
      <w:bookmarkStart w:name="_bookmark28" w:id="84"/>
      <w:bookmarkEnd w:id="84"/>
      <w:r>
        <w:rPr/>
      </w:r>
      <w:bookmarkStart w:name="_bookmark28" w:id="85"/>
      <w:bookmarkEnd w:id="85"/>
      <w:r>
        <w:rPr>
          <w:b/>
          <w:sz w:val="28"/>
        </w:rPr>
        <w:t>启动程序</w:t>
      </w:r>
    </w:p>
    <w:p>
      <w:pPr>
        <w:pStyle w:val="BodyText"/>
        <w:spacing w:line="364" w:lineRule="auto" w:before="186"/>
        <w:ind w:right="252" w:firstLine="559"/>
        <w:jc w:val="both"/>
      </w:pPr>
      <w:r>
        <w:rPr>
          <w:spacing w:val="6"/>
        </w:rPr>
        <w:t>区减灾委员会在接到低温雨雪冰冻灾害灾情报告并经过和有关部门</w:t>
      </w:r>
      <w:r>
        <w:rPr>
          <w:spacing w:val="-7"/>
        </w:rPr>
        <w:t>沟通确认后，由平安建设中心分管救灾的负责人第一时间报告区平安建设</w:t>
      </w:r>
      <w:r>
        <w:rPr>
          <w:spacing w:val="-6"/>
        </w:rPr>
        <w:t>中心分管应急的负责人，分管应急的负责人明确响应建议，并报告区减灾</w:t>
      </w:r>
      <w:r>
        <w:rPr>
          <w:spacing w:val="2"/>
        </w:rPr>
        <w:t>委主任，由减灾委主任决定启动</w:t>
      </w:r>
      <w:r>
        <w:rPr>
          <w:rFonts w:ascii="Times New Roman" w:eastAsia="Times New Roman"/>
          <w:sz w:val="30"/>
        </w:rPr>
        <w:t>II </w:t>
      </w:r>
      <w:r>
        <w:rPr>
          <w:spacing w:val="-2"/>
        </w:rPr>
        <w:t>级响应。</w:t>
      </w:r>
    </w:p>
    <w:p>
      <w:pPr>
        <w:pStyle w:val="ListParagraph"/>
        <w:numPr>
          <w:ilvl w:val="2"/>
          <w:numId w:val="10"/>
        </w:numPr>
        <w:tabs>
          <w:tab w:pos="1602" w:val="left" w:leader="none"/>
        </w:tabs>
        <w:spacing w:line="357" w:lineRule="exact" w:before="0" w:after="0"/>
        <w:ind w:left="1601" w:right="0" w:hanging="848"/>
        <w:jc w:val="both"/>
        <w:rPr>
          <w:b/>
          <w:sz w:val="28"/>
        </w:rPr>
      </w:pPr>
      <w:bookmarkStart w:name="5.3.3 响应措施 " w:id="86"/>
      <w:bookmarkEnd w:id="86"/>
      <w:r>
        <w:rPr/>
      </w:r>
      <w:bookmarkStart w:name="_bookmark29" w:id="87"/>
      <w:bookmarkEnd w:id="87"/>
      <w:r>
        <w:rPr/>
      </w:r>
      <w:bookmarkStart w:name="_bookmark29" w:id="88"/>
      <w:bookmarkEnd w:id="88"/>
      <w:r>
        <w:rPr>
          <w:b/>
          <w:sz w:val="28"/>
        </w:rPr>
        <w:t>响应措施</w:t>
      </w:r>
    </w:p>
    <w:p>
      <w:pPr>
        <w:pStyle w:val="ListParagraph"/>
        <w:numPr>
          <w:ilvl w:val="0"/>
          <w:numId w:val="16"/>
        </w:numPr>
        <w:tabs>
          <w:tab w:pos="1498" w:val="left" w:leader="none"/>
        </w:tabs>
        <w:spacing w:line="364" w:lineRule="auto" w:before="186" w:after="0"/>
        <w:ind w:left="135" w:right="254" w:firstLine="660"/>
        <w:jc w:val="both"/>
        <w:rPr>
          <w:sz w:val="28"/>
        </w:rPr>
      </w:pPr>
      <w:r>
        <w:rPr>
          <w:spacing w:val="-3"/>
          <w:sz w:val="28"/>
        </w:rPr>
        <w:t>接到低温雨雪冰冻灾害发生的信息后，区减灾委员会应及时向</w:t>
      </w:r>
      <w:r>
        <w:rPr>
          <w:spacing w:val="-5"/>
          <w:sz w:val="28"/>
        </w:rPr>
        <w:t>市政府及市应急管理局报告灾情，响应等级确定后，区减灾委员会全体人</w:t>
      </w:r>
      <w:r>
        <w:rPr>
          <w:spacing w:val="-8"/>
          <w:sz w:val="28"/>
        </w:rPr>
        <w:t>员投入到灾害救助工作，并实行 </w:t>
      </w:r>
      <w:r>
        <w:rPr>
          <w:sz w:val="28"/>
        </w:rPr>
        <w:t>24</w:t>
      </w:r>
      <w:r>
        <w:rPr>
          <w:spacing w:val="-14"/>
          <w:sz w:val="28"/>
        </w:rPr>
        <w:t> 小时值班。</w:t>
      </w:r>
    </w:p>
    <w:p>
      <w:pPr>
        <w:pStyle w:val="ListParagraph"/>
        <w:numPr>
          <w:ilvl w:val="0"/>
          <w:numId w:val="16"/>
        </w:numPr>
        <w:tabs>
          <w:tab w:pos="1498" w:val="left" w:leader="none"/>
        </w:tabs>
        <w:spacing w:line="357" w:lineRule="exact" w:before="0" w:after="0"/>
        <w:ind w:left="1497" w:right="0" w:hanging="703"/>
        <w:jc w:val="both"/>
        <w:rPr>
          <w:sz w:val="28"/>
        </w:rPr>
      </w:pPr>
      <w:r>
        <w:rPr>
          <w:spacing w:val="-7"/>
          <w:sz w:val="28"/>
        </w:rPr>
        <w:t>区减灾委员会从低温雨雪冰冻灾害发生开始，每 </w:t>
      </w:r>
      <w:r>
        <w:rPr>
          <w:sz w:val="28"/>
        </w:rPr>
        <w:t>4</w:t>
      </w:r>
      <w:r>
        <w:rPr>
          <w:spacing w:val="-14"/>
          <w:sz w:val="28"/>
        </w:rPr>
        <w:t> 小时与灾区</w:t>
      </w:r>
    </w:p>
    <w:p>
      <w:pPr>
        <w:spacing w:after="0" w:line="357" w:lineRule="exact"/>
        <w:jc w:val="both"/>
        <w:rPr>
          <w:sz w:val="28"/>
        </w:rPr>
        <w:sectPr>
          <w:pgSz w:w="11900" w:h="16840"/>
          <w:pgMar w:header="0" w:footer="893" w:top="1600" w:bottom="1080" w:left="1300" w:right="1280"/>
        </w:sectPr>
      </w:pPr>
    </w:p>
    <w:p>
      <w:pPr>
        <w:pStyle w:val="BodyText"/>
        <w:spacing w:before="3"/>
        <w:ind w:left="0"/>
        <w:rPr>
          <w:sz w:val="9"/>
        </w:rPr>
      </w:pPr>
    </w:p>
    <w:p>
      <w:pPr>
        <w:pStyle w:val="BodyText"/>
        <w:spacing w:line="364" w:lineRule="auto" w:before="62"/>
        <w:ind w:right="198"/>
      </w:pPr>
      <w:r>
        <w:rPr/>
        <w:t>联系一次，要求灾区政府部门每日定时上报灾情和救灾工作动态信息，直到灾情稳定。</w:t>
      </w:r>
    </w:p>
    <w:p>
      <w:pPr>
        <w:pStyle w:val="ListParagraph"/>
        <w:numPr>
          <w:ilvl w:val="0"/>
          <w:numId w:val="16"/>
        </w:numPr>
        <w:tabs>
          <w:tab w:pos="1498" w:val="left" w:leader="none"/>
        </w:tabs>
        <w:spacing w:line="364" w:lineRule="auto" w:before="0" w:after="0"/>
        <w:ind w:left="135" w:right="252" w:firstLine="660"/>
        <w:jc w:val="both"/>
        <w:rPr>
          <w:sz w:val="28"/>
        </w:rPr>
      </w:pPr>
      <w:r>
        <w:rPr>
          <w:spacing w:val="-9"/>
          <w:sz w:val="28"/>
        </w:rPr>
        <w:t>接到低温雨雪冰冻灾害信息 </w:t>
      </w:r>
      <w:r>
        <w:rPr>
          <w:sz w:val="28"/>
        </w:rPr>
        <w:t>12</w:t>
      </w:r>
      <w:r>
        <w:rPr>
          <w:spacing w:val="-15"/>
          <w:sz w:val="28"/>
        </w:rPr>
        <w:t> 小时内编发《灾情简报》，报</w:t>
      </w:r>
      <w:r>
        <w:rPr>
          <w:spacing w:val="-7"/>
          <w:sz w:val="28"/>
        </w:rPr>
        <w:t>送减灾委员会及成员单位。</w:t>
      </w:r>
    </w:p>
    <w:p>
      <w:pPr>
        <w:pStyle w:val="ListParagraph"/>
        <w:numPr>
          <w:ilvl w:val="0"/>
          <w:numId w:val="16"/>
        </w:numPr>
        <w:tabs>
          <w:tab w:pos="1498" w:val="left" w:leader="none"/>
        </w:tabs>
        <w:spacing w:line="364" w:lineRule="auto" w:before="0" w:after="0"/>
        <w:ind w:left="135" w:right="252" w:firstLine="660"/>
        <w:jc w:val="both"/>
        <w:rPr>
          <w:sz w:val="28"/>
        </w:rPr>
      </w:pPr>
      <w:r>
        <w:rPr>
          <w:spacing w:val="-8"/>
          <w:sz w:val="28"/>
        </w:rPr>
        <w:t>低温雨雪冰冻灾害灾害发生后 </w:t>
      </w:r>
      <w:r>
        <w:rPr>
          <w:sz w:val="28"/>
        </w:rPr>
        <w:t>24</w:t>
      </w:r>
      <w:r>
        <w:rPr>
          <w:spacing w:val="-14"/>
          <w:sz w:val="28"/>
        </w:rPr>
        <w:t> 小时内，由区减灾委员会派</w:t>
      </w:r>
      <w:r>
        <w:rPr>
          <w:spacing w:val="-6"/>
          <w:sz w:val="28"/>
        </w:rPr>
        <w:t>出工作组赴灾区慰问灾民，核查灾情，了解救灾工作情况，了解灾区政府</w:t>
      </w:r>
      <w:r>
        <w:rPr>
          <w:spacing w:val="-4"/>
          <w:sz w:val="28"/>
        </w:rPr>
        <w:t>的救助能力和灾区需求，指导地方开展抢险救援工作。</w:t>
      </w:r>
    </w:p>
    <w:p>
      <w:pPr>
        <w:pStyle w:val="ListParagraph"/>
        <w:numPr>
          <w:ilvl w:val="0"/>
          <w:numId w:val="16"/>
        </w:numPr>
        <w:tabs>
          <w:tab w:pos="1498" w:val="left" w:leader="none"/>
        </w:tabs>
        <w:spacing w:line="364" w:lineRule="auto" w:before="0" w:after="0"/>
        <w:ind w:left="135" w:right="114" w:firstLine="660"/>
        <w:jc w:val="left"/>
        <w:rPr>
          <w:sz w:val="28"/>
        </w:rPr>
      </w:pPr>
      <w:r>
        <w:rPr>
          <w:spacing w:val="-11"/>
          <w:sz w:val="28"/>
        </w:rPr>
        <w:t>组织有关部门和专家，分析、评估低温雨雪冰冻灾害损失情况</w:t>
      </w:r>
      <w:r>
        <w:rPr>
          <w:spacing w:val="-6"/>
          <w:sz w:val="28"/>
        </w:rPr>
        <w:t>，对灾害的发展进行预测。</w:t>
      </w:r>
    </w:p>
    <w:p>
      <w:pPr>
        <w:pStyle w:val="ListParagraph"/>
        <w:numPr>
          <w:ilvl w:val="0"/>
          <w:numId w:val="16"/>
        </w:numPr>
        <w:tabs>
          <w:tab w:pos="1498" w:val="left" w:leader="none"/>
        </w:tabs>
        <w:spacing w:line="364" w:lineRule="auto" w:before="0" w:after="0"/>
        <w:ind w:left="135" w:right="252" w:firstLine="660"/>
        <w:jc w:val="both"/>
        <w:rPr>
          <w:sz w:val="28"/>
        </w:rPr>
      </w:pPr>
      <w:r>
        <w:rPr>
          <w:spacing w:val="-10"/>
          <w:sz w:val="28"/>
        </w:rPr>
        <w:t>根据低温雨雪冰冻灾害灾区政府申请，在灾情发生后 </w:t>
      </w:r>
      <w:r>
        <w:rPr>
          <w:sz w:val="28"/>
        </w:rPr>
        <w:t>48</w:t>
      </w:r>
      <w:r>
        <w:rPr>
          <w:spacing w:val="-25"/>
          <w:sz w:val="28"/>
        </w:rPr>
        <w:t> 小时</w:t>
      </w:r>
      <w:r>
        <w:rPr>
          <w:spacing w:val="-4"/>
          <w:sz w:val="28"/>
        </w:rPr>
        <w:t>内由区减灾委员会向市减灾委员会申请低温雨雪冰冻灾害救灾应急资金， </w:t>
      </w:r>
      <w:r>
        <w:rPr>
          <w:spacing w:val="-3"/>
          <w:sz w:val="28"/>
        </w:rPr>
        <w:t>并制定救灾应急补助资金方案并商财政金融中心予以落实。</w:t>
      </w:r>
    </w:p>
    <w:p>
      <w:pPr>
        <w:pStyle w:val="ListParagraph"/>
        <w:numPr>
          <w:ilvl w:val="0"/>
          <w:numId w:val="16"/>
        </w:numPr>
        <w:tabs>
          <w:tab w:pos="1498" w:val="left" w:leader="none"/>
        </w:tabs>
        <w:spacing w:line="362" w:lineRule="auto" w:before="0" w:after="0"/>
        <w:ind w:left="135" w:right="254" w:firstLine="660"/>
        <w:jc w:val="both"/>
        <w:rPr>
          <w:sz w:val="28"/>
        </w:rPr>
      </w:pPr>
      <w:r>
        <w:rPr>
          <w:spacing w:val="-9"/>
          <w:sz w:val="28"/>
        </w:rPr>
        <w:t>低温雨雪冰冻灾害发生后 </w:t>
      </w:r>
      <w:r>
        <w:rPr>
          <w:sz w:val="28"/>
        </w:rPr>
        <w:t>48</w:t>
      </w:r>
      <w:r>
        <w:rPr>
          <w:spacing w:val="-10"/>
          <w:sz w:val="28"/>
        </w:rPr>
        <w:t> 小时内完成向灾区紧急调拨低温</w:t>
      </w:r>
      <w:r>
        <w:rPr>
          <w:spacing w:val="-3"/>
          <w:sz w:val="28"/>
        </w:rPr>
        <w:t>雨雪冰冻灾害救灾储备物资工作，并协调有关部门予以落实。</w:t>
      </w:r>
    </w:p>
    <w:p>
      <w:pPr>
        <w:pStyle w:val="ListParagraph"/>
        <w:numPr>
          <w:ilvl w:val="0"/>
          <w:numId w:val="16"/>
        </w:numPr>
        <w:tabs>
          <w:tab w:pos="1498" w:val="left" w:leader="none"/>
        </w:tabs>
        <w:spacing w:line="364" w:lineRule="auto" w:before="0" w:after="0"/>
        <w:ind w:left="135" w:right="254" w:firstLine="660"/>
        <w:jc w:val="left"/>
        <w:rPr>
          <w:sz w:val="28"/>
        </w:rPr>
      </w:pPr>
      <w:r>
        <w:rPr>
          <w:spacing w:val="-3"/>
          <w:sz w:val="28"/>
        </w:rPr>
        <w:t>监督基层低温雨雪冰冻灾害救灾应急措施的落实和救灾款物的规范、合理使用。</w:t>
      </w:r>
    </w:p>
    <w:p>
      <w:pPr>
        <w:pStyle w:val="ListParagraph"/>
        <w:numPr>
          <w:ilvl w:val="0"/>
          <w:numId w:val="16"/>
        </w:numPr>
        <w:tabs>
          <w:tab w:pos="1498" w:val="left" w:leader="none"/>
        </w:tabs>
        <w:spacing w:line="364" w:lineRule="auto" w:before="0" w:after="0"/>
        <w:ind w:left="135" w:right="252" w:firstLine="660"/>
        <w:jc w:val="both"/>
        <w:rPr>
          <w:sz w:val="28"/>
        </w:rPr>
      </w:pPr>
      <w:r>
        <w:rPr>
          <w:spacing w:val="-3"/>
          <w:sz w:val="28"/>
        </w:rPr>
        <w:t>低温雨雪冰冻灾害灾情稳定后，根据受灾街道、镇的报告，结</w:t>
      </w:r>
      <w:r>
        <w:rPr>
          <w:spacing w:val="-5"/>
          <w:sz w:val="28"/>
        </w:rPr>
        <w:t>合低温雨雪冰冻灾害灾情评估报告，由区减灾委员会向市减灾委员会申请</w:t>
      </w:r>
      <w:r>
        <w:rPr>
          <w:spacing w:val="-6"/>
          <w:sz w:val="28"/>
        </w:rPr>
        <w:t>恢复重建资金，同时制定恢复重建资金补助方案并商财政金融中心，按照</w:t>
      </w:r>
      <w:r>
        <w:rPr>
          <w:spacing w:val="-3"/>
          <w:sz w:val="28"/>
        </w:rPr>
        <w:t>拨款程序及时下拨到低温雨雪冰冻灾害灾区。</w:t>
      </w:r>
    </w:p>
    <w:p>
      <w:pPr>
        <w:pStyle w:val="ListParagraph"/>
        <w:numPr>
          <w:ilvl w:val="0"/>
          <w:numId w:val="16"/>
        </w:numPr>
        <w:tabs>
          <w:tab w:pos="1538" w:val="left" w:leader="none"/>
        </w:tabs>
        <w:spacing w:line="364" w:lineRule="auto" w:before="0" w:after="0"/>
        <w:ind w:left="135" w:right="252" w:firstLine="559"/>
        <w:jc w:val="left"/>
        <w:rPr>
          <w:sz w:val="28"/>
        </w:rPr>
      </w:pPr>
      <w:r>
        <w:rPr>
          <w:spacing w:val="-5"/>
          <w:sz w:val="28"/>
        </w:rPr>
        <w:t>低温雨雪冰冻灾害灾情稳定后，组织召开灾情评估会，将评估</w:t>
      </w:r>
      <w:r>
        <w:rPr>
          <w:spacing w:val="-3"/>
          <w:sz w:val="28"/>
        </w:rPr>
        <w:t>结果通报有关部门。</w:t>
      </w:r>
    </w:p>
    <w:p>
      <w:pPr>
        <w:pStyle w:val="ListParagraph"/>
        <w:numPr>
          <w:ilvl w:val="0"/>
          <w:numId w:val="16"/>
        </w:numPr>
        <w:tabs>
          <w:tab w:pos="1538" w:val="left" w:leader="none"/>
        </w:tabs>
        <w:spacing w:line="358" w:lineRule="exact" w:before="0" w:after="0"/>
        <w:ind w:left="1538" w:right="0" w:hanging="844"/>
        <w:jc w:val="left"/>
        <w:rPr>
          <w:sz w:val="28"/>
        </w:rPr>
      </w:pPr>
      <w:r>
        <w:rPr>
          <w:spacing w:val="-3"/>
          <w:sz w:val="28"/>
        </w:rPr>
        <w:t>向社会发布接受捐赠的公告，组织开展全区性救灾捐赠活动。</w:t>
      </w:r>
    </w:p>
    <w:p>
      <w:pPr>
        <w:pStyle w:val="ListParagraph"/>
        <w:numPr>
          <w:ilvl w:val="0"/>
          <w:numId w:val="16"/>
        </w:numPr>
        <w:tabs>
          <w:tab w:pos="1538" w:val="left" w:leader="none"/>
        </w:tabs>
        <w:spacing w:line="240" w:lineRule="auto" w:before="180" w:after="0"/>
        <w:ind w:left="1538" w:right="0" w:hanging="844"/>
        <w:jc w:val="left"/>
        <w:rPr>
          <w:sz w:val="28"/>
        </w:rPr>
      </w:pPr>
      <w:r>
        <w:rPr>
          <w:spacing w:val="-5"/>
          <w:sz w:val="28"/>
        </w:rPr>
        <w:t>救灾工作结束后，向市减灾委员会和市应急管理局报告灾害总</w:t>
      </w:r>
    </w:p>
    <w:p>
      <w:pPr>
        <w:spacing w:after="0" w:line="240" w:lineRule="auto"/>
        <w:jc w:val="left"/>
        <w:rPr>
          <w:sz w:val="28"/>
        </w:rPr>
        <w:sectPr>
          <w:pgSz w:w="11900" w:h="16840"/>
          <w:pgMar w:header="0" w:footer="893" w:top="1600" w:bottom="1080" w:left="1300" w:right="1280"/>
        </w:sectPr>
      </w:pPr>
    </w:p>
    <w:p>
      <w:pPr>
        <w:pStyle w:val="BodyText"/>
        <w:spacing w:before="3"/>
        <w:ind w:left="0"/>
        <w:rPr>
          <w:sz w:val="9"/>
        </w:rPr>
      </w:pPr>
    </w:p>
    <w:p>
      <w:pPr>
        <w:pStyle w:val="BodyText"/>
        <w:spacing w:before="62"/>
      </w:pPr>
      <w:r>
        <w:rPr/>
        <w:t>体情况和救灾工作开展情况。</w:t>
      </w:r>
    </w:p>
    <w:p>
      <w:pPr>
        <w:pStyle w:val="ListParagraph"/>
        <w:numPr>
          <w:ilvl w:val="2"/>
          <w:numId w:val="10"/>
        </w:numPr>
        <w:tabs>
          <w:tab w:pos="1602" w:val="left" w:leader="none"/>
        </w:tabs>
        <w:spacing w:line="240" w:lineRule="auto" w:before="186" w:after="0"/>
        <w:ind w:left="1601" w:right="0" w:hanging="848"/>
        <w:jc w:val="left"/>
        <w:rPr>
          <w:b/>
          <w:sz w:val="28"/>
        </w:rPr>
      </w:pPr>
      <w:bookmarkStart w:name="5.3.4 响应终止" w:id="89"/>
      <w:bookmarkEnd w:id="89"/>
      <w:r>
        <w:rPr/>
      </w:r>
      <w:bookmarkStart w:name="_bookmark30" w:id="90"/>
      <w:bookmarkEnd w:id="90"/>
      <w:r>
        <w:rPr/>
      </w:r>
      <w:bookmarkStart w:name="_bookmark30" w:id="91"/>
      <w:bookmarkEnd w:id="91"/>
      <w:r>
        <w:rPr>
          <w:b/>
          <w:sz w:val="28"/>
        </w:rPr>
        <w:t>响应终止</w:t>
      </w:r>
    </w:p>
    <w:p>
      <w:pPr>
        <w:pStyle w:val="BodyText"/>
        <w:spacing w:before="186"/>
        <w:ind w:left="694"/>
        <w:rPr>
          <w:rFonts w:ascii="Times New Roman" w:eastAsia="Times New Roman"/>
          <w:sz w:val="30"/>
        </w:rPr>
      </w:pPr>
      <w:r>
        <w:rPr>
          <w:spacing w:val="4"/>
        </w:rPr>
        <w:t>灾情和救灾工作稳定后，由平安建设中心分管应急的负责人提出 </w:t>
      </w:r>
      <w:r>
        <w:rPr>
          <w:rFonts w:ascii="Times New Roman" w:eastAsia="Times New Roman"/>
          <w:sz w:val="30"/>
        </w:rPr>
        <w:t>II</w:t>
      </w:r>
    </w:p>
    <w:p>
      <w:pPr>
        <w:pStyle w:val="BodyText"/>
        <w:spacing w:before="186"/>
      </w:pPr>
      <w:r>
        <w:rPr>
          <w:spacing w:val="-15"/>
        </w:rPr>
        <w:t>级响应终止建议。由减灾委主任决定终止 </w:t>
      </w:r>
      <w:r>
        <w:rPr>
          <w:rFonts w:ascii="Times New Roman" w:eastAsia="Times New Roman"/>
          <w:sz w:val="30"/>
        </w:rPr>
        <w:t>II</w:t>
      </w:r>
      <w:r>
        <w:rPr>
          <w:rFonts w:ascii="Times New Roman" w:eastAsia="Times New Roman"/>
          <w:spacing w:val="3"/>
          <w:sz w:val="30"/>
        </w:rPr>
        <w:t> </w:t>
      </w:r>
      <w:r>
        <w:rPr>
          <w:spacing w:val="-13"/>
        </w:rPr>
        <w:t>级响应，并报告区管委会主任。</w:t>
      </w:r>
    </w:p>
    <w:p>
      <w:pPr>
        <w:spacing w:before="186"/>
        <w:ind w:left="754" w:right="0" w:firstLine="0"/>
        <w:jc w:val="left"/>
        <w:rPr>
          <w:b/>
          <w:sz w:val="28"/>
        </w:rPr>
      </w:pPr>
      <w:bookmarkStart w:name="5.4.I级响应" w:id="92"/>
      <w:bookmarkEnd w:id="92"/>
      <w:r>
        <w:rPr/>
      </w:r>
      <w:bookmarkStart w:name="_bookmark31" w:id="93"/>
      <w:bookmarkEnd w:id="93"/>
      <w:r>
        <w:rPr/>
      </w:r>
      <w:r>
        <w:rPr>
          <w:b/>
          <w:sz w:val="28"/>
        </w:rPr>
        <w:t>5.4.I 级响应</w:t>
      </w:r>
    </w:p>
    <w:p>
      <w:pPr>
        <w:pStyle w:val="ListParagraph"/>
        <w:numPr>
          <w:ilvl w:val="2"/>
          <w:numId w:val="17"/>
        </w:numPr>
        <w:tabs>
          <w:tab w:pos="1602" w:val="left" w:leader="none"/>
        </w:tabs>
        <w:spacing w:line="240" w:lineRule="auto" w:before="186" w:after="0"/>
        <w:ind w:left="1601" w:right="0" w:hanging="848"/>
        <w:jc w:val="left"/>
        <w:rPr>
          <w:b/>
          <w:sz w:val="28"/>
        </w:rPr>
      </w:pPr>
      <w:bookmarkStart w:name="5.4.1 启动条件" w:id="94"/>
      <w:bookmarkEnd w:id="94"/>
      <w:r>
        <w:rPr/>
      </w:r>
      <w:bookmarkStart w:name="_bookmark32" w:id="95"/>
      <w:bookmarkEnd w:id="95"/>
      <w:r>
        <w:rPr/>
      </w:r>
      <w:bookmarkStart w:name="_bookmark32" w:id="96"/>
      <w:bookmarkEnd w:id="96"/>
      <w:r>
        <w:rPr>
          <w:b/>
          <w:sz w:val="28"/>
        </w:rPr>
        <w:t>启动条件</w:t>
      </w:r>
    </w:p>
    <w:p>
      <w:pPr>
        <w:pStyle w:val="ListParagraph"/>
        <w:numPr>
          <w:ilvl w:val="0"/>
          <w:numId w:val="18"/>
        </w:numPr>
        <w:tabs>
          <w:tab w:pos="1483" w:val="left" w:leader="none"/>
        </w:tabs>
        <w:spacing w:line="364" w:lineRule="auto" w:before="186" w:after="0"/>
        <w:ind w:left="135" w:right="254" w:firstLine="645"/>
        <w:jc w:val="left"/>
        <w:rPr>
          <w:sz w:val="28"/>
        </w:rPr>
      </w:pPr>
      <w:r>
        <w:rPr>
          <w:spacing w:val="-1"/>
          <w:sz w:val="28"/>
        </w:rPr>
        <w:t>凡在经开区范围内发生的低温雨雪冰冻灾害，一次灾害过程出</w:t>
      </w:r>
      <w:r>
        <w:rPr>
          <w:spacing w:val="-3"/>
          <w:sz w:val="28"/>
        </w:rPr>
        <w:t>现下列情况之一的：</w:t>
      </w:r>
    </w:p>
    <w:p>
      <w:pPr>
        <w:pStyle w:val="BodyText"/>
        <w:spacing w:line="364" w:lineRule="auto"/>
        <w:ind w:left="780" w:right="2894"/>
      </w:pPr>
      <w:r>
        <w:rPr/>
        <w:t>a</w:t>
      </w:r>
      <w:r>
        <w:rPr>
          <w:spacing w:val="-12"/>
        </w:rPr>
        <w:t>、死亡 </w:t>
      </w:r>
      <w:r>
        <w:rPr/>
        <w:t>3</w:t>
      </w:r>
      <w:r>
        <w:rPr>
          <w:spacing w:val="-15"/>
        </w:rPr>
        <w:t> 人，重伤 </w:t>
      </w:r>
      <w:r>
        <w:rPr/>
        <w:t>10</w:t>
      </w:r>
      <w:r>
        <w:rPr>
          <w:spacing w:val="-9"/>
        </w:rPr>
        <w:t> 人以上，</w:t>
      </w:r>
      <w:r>
        <w:rPr/>
        <w:t>15</w:t>
      </w:r>
      <w:r>
        <w:rPr>
          <w:spacing w:val="-10"/>
        </w:rPr>
        <w:t> 人以下； b</w:t>
      </w:r>
      <w:r>
        <w:rPr>
          <w:spacing w:val="-13"/>
        </w:rPr>
        <w:t>、紧急转移安置 </w:t>
      </w:r>
      <w:r>
        <w:rPr/>
        <w:t>1000</w:t>
      </w:r>
      <w:r>
        <w:rPr>
          <w:spacing w:val="-16"/>
        </w:rPr>
        <w:t> 人以上，</w:t>
      </w:r>
      <w:r>
        <w:rPr/>
        <w:t>4000</w:t>
      </w:r>
      <w:r>
        <w:rPr>
          <w:spacing w:val="-16"/>
        </w:rPr>
        <w:t> 人以下；</w:t>
      </w:r>
    </w:p>
    <w:p>
      <w:pPr>
        <w:pStyle w:val="BodyText"/>
        <w:spacing w:line="355" w:lineRule="exact"/>
        <w:ind w:left="780"/>
      </w:pPr>
      <w:r>
        <w:rPr/>
        <w:t>c、倒塌和严重损坏房屋 50 间以上，150 间以下；</w:t>
      </w:r>
    </w:p>
    <w:p>
      <w:pPr>
        <w:pStyle w:val="BodyText"/>
        <w:spacing w:before="187"/>
        <w:ind w:left="780"/>
      </w:pPr>
      <w:r>
        <w:rPr/>
        <w:t>d、因灾造成缺粮或缺水等生活困难，需政府救助人数 1000 人以上，</w:t>
      </w:r>
    </w:p>
    <w:p>
      <w:pPr>
        <w:pStyle w:val="BodyText"/>
        <w:spacing w:before="186"/>
      </w:pPr>
      <w:r>
        <w:rPr/>
        <w:t>4000 人以下；</w:t>
      </w:r>
    </w:p>
    <w:p>
      <w:pPr>
        <w:pStyle w:val="ListParagraph"/>
        <w:numPr>
          <w:ilvl w:val="0"/>
          <w:numId w:val="18"/>
        </w:numPr>
        <w:tabs>
          <w:tab w:pos="1483" w:val="left" w:leader="none"/>
        </w:tabs>
        <w:spacing w:line="240" w:lineRule="auto" w:before="184" w:after="0"/>
        <w:ind w:left="1482" w:right="0" w:hanging="703"/>
        <w:jc w:val="left"/>
        <w:rPr>
          <w:sz w:val="28"/>
        </w:rPr>
      </w:pPr>
      <w:r>
        <w:rPr>
          <w:spacing w:val="-3"/>
          <w:sz w:val="28"/>
        </w:rPr>
        <w:t>区管委会决定的其他事项。</w:t>
      </w:r>
    </w:p>
    <w:p>
      <w:pPr>
        <w:pStyle w:val="ListParagraph"/>
        <w:numPr>
          <w:ilvl w:val="2"/>
          <w:numId w:val="17"/>
        </w:numPr>
        <w:tabs>
          <w:tab w:pos="1602" w:val="left" w:leader="none"/>
        </w:tabs>
        <w:spacing w:line="240" w:lineRule="auto" w:before="186" w:after="0"/>
        <w:ind w:left="1601" w:right="0" w:hanging="848"/>
        <w:jc w:val="both"/>
        <w:rPr>
          <w:b/>
          <w:sz w:val="28"/>
        </w:rPr>
      </w:pPr>
      <w:bookmarkStart w:name="5.4.2 启动程序" w:id="97"/>
      <w:bookmarkEnd w:id="97"/>
      <w:r>
        <w:rPr/>
      </w:r>
      <w:bookmarkStart w:name="_bookmark33" w:id="98"/>
      <w:bookmarkEnd w:id="98"/>
      <w:r>
        <w:rPr/>
      </w:r>
      <w:bookmarkStart w:name="_bookmark33" w:id="99"/>
      <w:bookmarkEnd w:id="99"/>
      <w:r>
        <w:rPr>
          <w:b/>
          <w:sz w:val="28"/>
        </w:rPr>
        <w:t>启动程序</w:t>
      </w:r>
    </w:p>
    <w:p>
      <w:pPr>
        <w:pStyle w:val="BodyText"/>
        <w:spacing w:line="364" w:lineRule="auto" w:before="186"/>
        <w:ind w:right="252" w:firstLine="976"/>
        <w:jc w:val="both"/>
      </w:pPr>
      <w:r>
        <w:rPr/>
        <w:t>区减灾委员会在接到低温雨雪冰冻灾害灾情报告并经过和有关部</w:t>
      </w:r>
      <w:r>
        <w:rPr>
          <w:spacing w:val="-8"/>
        </w:rPr>
        <w:t>门沟通确认后，由平安建设中心分管应急的负责人在第一时间报告区减灾</w:t>
      </w:r>
      <w:r>
        <w:rPr>
          <w:spacing w:val="-7"/>
        </w:rPr>
        <w:t>委主任，区减灾委主任明确响应建议，并报告区管委会主任，由区管委会</w:t>
      </w:r>
      <w:r>
        <w:rPr>
          <w:spacing w:val="8"/>
        </w:rPr>
        <w:t>主任决定启动</w:t>
      </w:r>
      <w:r>
        <w:rPr>
          <w:rFonts w:ascii="Times New Roman" w:eastAsia="Times New Roman"/>
          <w:sz w:val="30"/>
        </w:rPr>
        <w:t>I </w:t>
      </w:r>
      <w:r>
        <w:rPr>
          <w:spacing w:val="-2"/>
        </w:rPr>
        <w:t>级响应。</w:t>
      </w:r>
    </w:p>
    <w:p>
      <w:pPr>
        <w:pStyle w:val="ListParagraph"/>
        <w:numPr>
          <w:ilvl w:val="2"/>
          <w:numId w:val="17"/>
        </w:numPr>
        <w:tabs>
          <w:tab w:pos="1602" w:val="left" w:leader="none"/>
        </w:tabs>
        <w:spacing w:line="357" w:lineRule="exact" w:before="0" w:after="0"/>
        <w:ind w:left="1601" w:right="0" w:hanging="848"/>
        <w:jc w:val="both"/>
        <w:rPr>
          <w:b/>
          <w:sz w:val="28"/>
        </w:rPr>
      </w:pPr>
      <w:bookmarkStart w:name="5.4.3 响应措施" w:id="100"/>
      <w:bookmarkEnd w:id="100"/>
      <w:r>
        <w:rPr/>
      </w:r>
      <w:bookmarkStart w:name="_bookmark34" w:id="101"/>
      <w:bookmarkEnd w:id="101"/>
      <w:r>
        <w:rPr/>
      </w:r>
      <w:bookmarkStart w:name="_bookmark34" w:id="102"/>
      <w:bookmarkEnd w:id="102"/>
      <w:r>
        <w:rPr>
          <w:b/>
          <w:sz w:val="28"/>
        </w:rPr>
        <w:t>响应措施</w:t>
      </w:r>
    </w:p>
    <w:p>
      <w:pPr>
        <w:pStyle w:val="ListParagraph"/>
        <w:numPr>
          <w:ilvl w:val="0"/>
          <w:numId w:val="19"/>
        </w:numPr>
        <w:tabs>
          <w:tab w:pos="1483" w:val="left" w:leader="none"/>
        </w:tabs>
        <w:spacing w:line="364" w:lineRule="auto" w:before="186" w:after="0"/>
        <w:ind w:left="135" w:right="252" w:firstLine="645"/>
        <w:jc w:val="both"/>
        <w:rPr>
          <w:sz w:val="28"/>
        </w:rPr>
      </w:pPr>
      <w:r>
        <w:rPr>
          <w:spacing w:val="-1"/>
          <w:sz w:val="28"/>
        </w:rPr>
        <w:t>接到低温雨雪冰冻灾害灾害发生信息后，区减灾委员会应在灾</w:t>
      </w:r>
      <w:r>
        <w:rPr>
          <w:spacing w:val="-13"/>
          <w:sz w:val="28"/>
        </w:rPr>
        <w:t>情发生后的 </w:t>
      </w:r>
      <w:r>
        <w:rPr>
          <w:sz w:val="28"/>
        </w:rPr>
        <w:t>2</w:t>
      </w:r>
      <w:r>
        <w:rPr>
          <w:spacing w:val="-12"/>
          <w:sz w:val="28"/>
        </w:rPr>
        <w:t> 小时内向市政府和市应急管理局报告，之后及时续报有关情</w:t>
      </w:r>
      <w:r>
        <w:rPr>
          <w:spacing w:val="-7"/>
          <w:sz w:val="28"/>
        </w:rPr>
        <w:t>况。响应等级确定后，区减灾委员会全体人员投入灾害救助工作，并实行24</w:t>
      </w:r>
      <w:r>
        <w:rPr>
          <w:spacing w:val="-14"/>
          <w:sz w:val="28"/>
        </w:rPr>
        <w:t> 小时值班。</w:t>
      </w:r>
    </w:p>
    <w:p>
      <w:pPr>
        <w:spacing w:after="0" w:line="364" w:lineRule="auto"/>
        <w:jc w:val="both"/>
        <w:rPr>
          <w:sz w:val="28"/>
        </w:rPr>
        <w:sectPr>
          <w:pgSz w:w="11900" w:h="16840"/>
          <w:pgMar w:header="0" w:footer="893" w:top="1600" w:bottom="1080" w:left="1300" w:right="1280"/>
        </w:sectPr>
      </w:pPr>
    </w:p>
    <w:p>
      <w:pPr>
        <w:pStyle w:val="BodyText"/>
        <w:spacing w:before="3"/>
        <w:ind w:left="0"/>
        <w:rPr>
          <w:sz w:val="9"/>
        </w:rPr>
      </w:pPr>
    </w:p>
    <w:p>
      <w:pPr>
        <w:pStyle w:val="ListParagraph"/>
        <w:numPr>
          <w:ilvl w:val="0"/>
          <w:numId w:val="19"/>
        </w:numPr>
        <w:tabs>
          <w:tab w:pos="1498" w:val="left" w:leader="none"/>
        </w:tabs>
        <w:spacing w:line="364" w:lineRule="auto" w:before="62" w:after="0"/>
        <w:ind w:left="135" w:right="249" w:firstLine="660"/>
        <w:jc w:val="both"/>
        <w:rPr>
          <w:sz w:val="28"/>
        </w:rPr>
      </w:pPr>
      <w:r>
        <w:rPr>
          <w:spacing w:val="-9"/>
          <w:sz w:val="28"/>
        </w:rPr>
        <w:t>低温雨雪冰冻灾害发生后 </w:t>
      </w:r>
      <w:r>
        <w:rPr>
          <w:sz w:val="28"/>
        </w:rPr>
        <w:t>24</w:t>
      </w:r>
      <w:r>
        <w:rPr>
          <w:spacing w:val="-14"/>
          <w:sz w:val="28"/>
        </w:rPr>
        <w:t> 小时内，由区减灾委员会派出工</w:t>
      </w:r>
      <w:r>
        <w:rPr>
          <w:spacing w:val="-6"/>
          <w:sz w:val="28"/>
        </w:rPr>
        <w:t>作组赴灾区慰问灾民，查核灾情，了解救灾工作情况，指导地方开展救灾工作。</w:t>
      </w:r>
    </w:p>
    <w:p>
      <w:pPr>
        <w:pStyle w:val="ListParagraph"/>
        <w:numPr>
          <w:ilvl w:val="0"/>
          <w:numId w:val="19"/>
        </w:numPr>
        <w:tabs>
          <w:tab w:pos="1498" w:val="left" w:leader="none"/>
        </w:tabs>
        <w:spacing w:line="364" w:lineRule="auto" w:before="0" w:after="0"/>
        <w:ind w:left="135" w:right="254" w:firstLine="660"/>
        <w:jc w:val="both"/>
        <w:rPr>
          <w:sz w:val="28"/>
        </w:rPr>
      </w:pPr>
      <w:r>
        <w:rPr>
          <w:spacing w:val="-12"/>
          <w:sz w:val="28"/>
        </w:rPr>
        <w:t>根据区减灾委员会申请，在低温雨雪冰冻灾害发生后 </w:t>
      </w:r>
      <w:r>
        <w:rPr>
          <w:sz w:val="28"/>
        </w:rPr>
        <w:t>24</w:t>
      </w:r>
      <w:r>
        <w:rPr>
          <w:spacing w:val="-25"/>
          <w:sz w:val="28"/>
        </w:rPr>
        <w:t> 小时</w:t>
      </w:r>
      <w:r>
        <w:rPr>
          <w:spacing w:val="-5"/>
          <w:sz w:val="28"/>
        </w:rPr>
        <w:t>内由区减灾委员会向市减灾委员会申请救灾应急资金，并制定救灾应急补</w:t>
      </w:r>
      <w:r>
        <w:rPr>
          <w:spacing w:val="-3"/>
          <w:sz w:val="28"/>
        </w:rPr>
        <w:t>助资金方案并商财政金融中心予以落实。</w:t>
      </w:r>
    </w:p>
    <w:p>
      <w:pPr>
        <w:pStyle w:val="ListParagraph"/>
        <w:numPr>
          <w:ilvl w:val="0"/>
          <w:numId w:val="19"/>
        </w:numPr>
        <w:tabs>
          <w:tab w:pos="1498" w:val="left" w:leader="none"/>
        </w:tabs>
        <w:spacing w:line="364" w:lineRule="auto" w:before="0" w:after="0"/>
        <w:ind w:left="135" w:right="252" w:firstLine="660"/>
        <w:jc w:val="left"/>
        <w:rPr>
          <w:sz w:val="28"/>
        </w:rPr>
      </w:pPr>
      <w:r>
        <w:rPr>
          <w:spacing w:val="-3"/>
          <w:sz w:val="28"/>
        </w:rPr>
        <w:t>减灾委员会主任主持会商，成员单位参加，对低温雨雪冰冻灾害灾区抗灾救灾的重大事项做出决定。</w:t>
      </w:r>
    </w:p>
    <w:p>
      <w:pPr>
        <w:pStyle w:val="ListParagraph"/>
        <w:numPr>
          <w:ilvl w:val="0"/>
          <w:numId w:val="19"/>
        </w:numPr>
        <w:tabs>
          <w:tab w:pos="1498" w:val="left" w:leader="none"/>
        </w:tabs>
        <w:spacing w:line="364" w:lineRule="auto" w:before="0" w:after="0"/>
        <w:ind w:left="135" w:right="252" w:firstLine="660"/>
        <w:jc w:val="left"/>
        <w:rPr>
          <w:sz w:val="28"/>
        </w:rPr>
      </w:pPr>
      <w:r>
        <w:rPr>
          <w:spacing w:val="-3"/>
          <w:sz w:val="28"/>
        </w:rPr>
        <w:t>及时收集、评估、报告低温雨雪冰冻灾害灾情信息，每日向减灾委员会主任报告一次灾情和救灾工作动态信息，重大情况随时报告。</w:t>
      </w:r>
    </w:p>
    <w:p>
      <w:pPr>
        <w:pStyle w:val="ListParagraph"/>
        <w:numPr>
          <w:ilvl w:val="0"/>
          <w:numId w:val="19"/>
        </w:numPr>
        <w:tabs>
          <w:tab w:pos="1397" w:val="left" w:leader="none"/>
        </w:tabs>
        <w:spacing w:line="367" w:lineRule="auto" w:before="0" w:after="0"/>
        <w:ind w:left="135" w:right="254" w:firstLine="559"/>
        <w:jc w:val="left"/>
        <w:rPr>
          <w:sz w:val="28"/>
        </w:rPr>
      </w:pPr>
      <w:r>
        <w:rPr>
          <w:spacing w:val="-9"/>
          <w:sz w:val="28"/>
        </w:rPr>
        <w:t>区减灾委员会办公室每日 </w:t>
      </w:r>
      <w:r>
        <w:rPr>
          <w:sz w:val="28"/>
        </w:rPr>
        <w:t>14</w:t>
      </w:r>
      <w:r>
        <w:rPr>
          <w:spacing w:val="-10"/>
          <w:sz w:val="28"/>
        </w:rPr>
        <w:t> 时前汇总减灾委员会成员单位提</w:t>
      </w:r>
      <w:r>
        <w:rPr>
          <w:spacing w:val="-3"/>
          <w:sz w:val="28"/>
        </w:rPr>
        <w:t>供的低温雨雪冰冻灾害信息，向市减灾委员会和市应急局报告。</w:t>
      </w:r>
    </w:p>
    <w:p>
      <w:pPr>
        <w:pStyle w:val="ListParagraph"/>
        <w:numPr>
          <w:ilvl w:val="0"/>
          <w:numId w:val="19"/>
        </w:numPr>
        <w:tabs>
          <w:tab w:pos="1405" w:val="left" w:leader="none"/>
        </w:tabs>
        <w:spacing w:line="362" w:lineRule="auto" w:before="0" w:after="0"/>
        <w:ind w:left="135" w:right="254" w:firstLine="559"/>
        <w:jc w:val="left"/>
        <w:rPr>
          <w:sz w:val="28"/>
        </w:rPr>
      </w:pPr>
      <w:r>
        <w:rPr>
          <w:sz w:val="28"/>
        </w:rPr>
        <w:t>协调减灾委员会各成员单位，按照各自工作职责，各司其职， </w:t>
      </w:r>
      <w:r>
        <w:rPr>
          <w:spacing w:val="-3"/>
          <w:sz w:val="28"/>
        </w:rPr>
        <w:t>确保救灾工作高效、有序开展。</w:t>
      </w:r>
    </w:p>
    <w:p>
      <w:pPr>
        <w:pStyle w:val="ListParagraph"/>
        <w:numPr>
          <w:ilvl w:val="0"/>
          <w:numId w:val="19"/>
        </w:numPr>
        <w:tabs>
          <w:tab w:pos="1405" w:val="left" w:leader="none"/>
        </w:tabs>
        <w:spacing w:line="364" w:lineRule="auto" w:before="0" w:after="0"/>
        <w:ind w:left="135" w:right="254" w:firstLine="559"/>
        <w:jc w:val="left"/>
        <w:rPr>
          <w:sz w:val="28"/>
        </w:rPr>
      </w:pPr>
      <w:r>
        <w:rPr>
          <w:sz w:val="28"/>
        </w:rPr>
        <w:t>及时协调落实区党工委、区管委和上级党委、政府关于抗灾救</w:t>
      </w:r>
      <w:r>
        <w:rPr>
          <w:spacing w:val="-2"/>
          <w:sz w:val="28"/>
        </w:rPr>
        <w:t>灾的指示。</w:t>
      </w:r>
    </w:p>
    <w:p>
      <w:pPr>
        <w:pStyle w:val="ListParagraph"/>
        <w:numPr>
          <w:ilvl w:val="0"/>
          <w:numId w:val="19"/>
        </w:numPr>
        <w:tabs>
          <w:tab w:pos="1498" w:val="left" w:leader="none"/>
        </w:tabs>
        <w:spacing w:line="364" w:lineRule="auto" w:before="0" w:after="0"/>
        <w:ind w:left="135" w:right="252" w:firstLine="660"/>
        <w:jc w:val="both"/>
        <w:rPr>
          <w:sz w:val="28"/>
        </w:rPr>
      </w:pPr>
      <w:r>
        <w:rPr>
          <w:spacing w:val="-3"/>
          <w:sz w:val="28"/>
        </w:rPr>
        <w:t>低温雨雪冰冻灾害灾情稳定后，根据受灾街道、镇的报告，结</w:t>
      </w:r>
      <w:r>
        <w:rPr>
          <w:spacing w:val="6"/>
          <w:sz w:val="28"/>
        </w:rPr>
        <w:t>合低温雨雪冰冻灾害灾情评估报告，由区管委向市政府申请恢复重建资</w:t>
      </w:r>
      <w:r>
        <w:rPr>
          <w:spacing w:val="-6"/>
          <w:sz w:val="28"/>
        </w:rPr>
        <w:t>金，同时制定恢复重建资金补助方案并商财政金融中心，按照拨款程序及</w:t>
      </w:r>
      <w:r>
        <w:rPr>
          <w:spacing w:val="-3"/>
          <w:sz w:val="28"/>
        </w:rPr>
        <w:t>时下拨到灾区。</w:t>
      </w:r>
    </w:p>
    <w:p>
      <w:pPr>
        <w:pStyle w:val="ListParagraph"/>
        <w:numPr>
          <w:ilvl w:val="0"/>
          <w:numId w:val="19"/>
        </w:numPr>
        <w:tabs>
          <w:tab w:pos="1538" w:val="left" w:leader="none"/>
        </w:tabs>
        <w:spacing w:line="364" w:lineRule="auto" w:before="0" w:after="0"/>
        <w:ind w:left="135" w:right="252" w:firstLine="559"/>
        <w:jc w:val="left"/>
        <w:rPr>
          <w:sz w:val="28"/>
        </w:rPr>
      </w:pPr>
      <w:r>
        <w:rPr>
          <w:spacing w:val="-5"/>
          <w:sz w:val="28"/>
        </w:rPr>
        <w:t>低温雨雪冰冻灾害灾情稳定后，组织召开灾情评估会，将评估</w:t>
      </w:r>
      <w:r>
        <w:rPr>
          <w:spacing w:val="-3"/>
          <w:sz w:val="28"/>
        </w:rPr>
        <w:t>结果通报有关部门。</w:t>
      </w:r>
    </w:p>
    <w:p>
      <w:pPr>
        <w:pStyle w:val="ListParagraph"/>
        <w:numPr>
          <w:ilvl w:val="0"/>
          <w:numId w:val="19"/>
        </w:numPr>
        <w:tabs>
          <w:tab w:pos="1538" w:val="left" w:leader="none"/>
        </w:tabs>
        <w:spacing w:line="364" w:lineRule="auto" w:before="0" w:after="0"/>
        <w:ind w:left="135" w:right="252" w:firstLine="559"/>
        <w:jc w:val="left"/>
        <w:rPr>
          <w:sz w:val="28"/>
        </w:rPr>
      </w:pPr>
      <w:r>
        <w:rPr>
          <w:spacing w:val="-5"/>
          <w:sz w:val="28"/>
        </w:rPr>
        <w:t>救灾工作结束后，区管委会向市政府和市应急管理局报告灾害</w:t>
      </w:r>
      <w:r>
        <w:rPr>
          <w:spacing w:val="-3"/>
          <w:sz w:val="28"/>
        </w:rPr>
        <w:t>总体情况和救灾工作开展情况。</w:t>
      </w:r>
    </w:p>
    <w:p>
      <w:pPr>
        <w:spacing w:after="0" w:line="364" w:lineRule="auto"/>
        <w:jc w:val="left"/>
        <w:rPr>
          <w:sz w:val="28"/>
        </w:rPr>
        <w:sectPr>
          <w:pgSz w:w="11900" w:h="16840"/>
          <w:pgMar w:header="0" w:footer="893" w:top="1600" w:bottom="1080" w:left="1300" w:right="1280"/>
        </w:sectPr>
      </w:pPr>
    </w:p>
    <w:p>
      <w:pPr>
        <w:pStyle w:val="BodyText"/>
        <w:spacing w:before="3"/>
        <w:ind w:left="0"/>
        <w:rPr>
          <w:sz w:val="9"/>
        </w:rPr>
      </w:pPr>
    </w:p>
    <w:p>
      <w:pPr>
        <w:pStyle w:val="ListParagraph"/>
        <w:numPr>
          <w:ilvl w:val="2"/>
          <w:numId w:val="17"/>
        </w:numPr>
        <w:tabs>
          <w:tab w:pos="1602" w:val="left" w:leader="none"/>
        </w:tabs>
        <w:spacing w:line="240" w:lineRule="auto" w:before="62" w:after="0"/>
        <w:ind w:left="1601" w:right="0" w:hanging="848"/>
        <w:jc w:val="both"/>
        <w:rPr>
          <w:b/>
          <w:sz w:val="28"/>
        </w:rPr>
      </w:pPr>
      <w:bookmarkStart w:name="5.4.4 响应终止" w:id="103"/>
      <w:bookmarkEnd w:id="103"/>
      <w:r>
        <w:rPr/>
      </w:r>
      <w:bookmarkStart w:name="_bookmark35" w:id="104"/>
      <w:bookmarkEnd w:id="104"/>
      <w:r>
        <w:rPr/>
      </w:r>
      <w:bookmarkStart w:name="_bookmark35" w:id="105"/>
      <w:bookmarkEnd w:id="105"/>
      <w:r>
        <w:rPr>
          <w:b/>
          <w:sz w:val="28"/>
        </w:rPr>
        <w:t>响应终止</w:t>
      </w:r>
    </w:p>
    <w:p>
      <w:pPr>
        <w:pStyle w:val="BodyText"/>
        <w:spacing w:line="364" w:lineRule="auto" w:before="186"/>
        <w:ind w:right="252" w:firstLine="559"/>
      </w:pPr>
      <w:r>
        <w:rPr/>
        <w:t>灾情和救灾工作稳定后，由区减灾委主任提出</w:t>
      </w:r>
      <w:r>
        <w:rPr>
          <w:rFonts w:ascii="Times New Roman" w:eastAsia="Times New Roman"/>
          <w:sz w:val="30"/>
        </w:rPr>
        <w:t>I </w:t>
      </w:r>
      <w:r>
        <w:rPr/>
        <w:t>级响应终止建议，由区管委主任决定</w:t>
      </w:r>
      <w:r>
        <w:rPr>
          <w:rFonts w:ascii="Times New Roman" w:eastAsia="Times New Roman"/>
          <w:sz w:val="30"/>
        </w:rPr>
        <w:t>I </w:t>
      </w:r>
      <w:r>
        <w:rPr/>
        <w:t>级响应终止。</w:t>
      </w:r>
    </w:p>
    <w:p>
      <w:pPr>
        <w:pStyle w:val="BodyText"/>
        <w:ind w:left="0"/>
        <w:rPr>
          <w:sz w:val="32"/>
        </w:rPr>
      </w:pPr>
    </w:p>
    <w:p>
      <w:pPr>
        <w:pStyle w:val="Heading1"/>
        <w:numPr>
          <w:ilvl w:val="0"/>
          <w:numId w:val="20"/>
        </w:numPr>
        <w:tabs>
          <w:tab w:pos="3663" w:val="left" w:leader="none"/>
        </w:tabs>
        <w:spacing w:line="240" w:lineRule="auto" w:before="259" w:after="0"/>
        <w:ind w:left="3662" w:right="0" w:hanging="3094"/>
        <w:jc w:val="left"/>
      </w:pPr>
      <w:bookmarkStart w:name="6.灾后救助与恢复重建" w:id="106"/>
      <w:bookmarkEnd w:id="106"/>
      <w:r>
        <w:rPr>
          <w:b w:val="0"/>
        </w:rPr>
      </w:r>
      <w:bookmarkStart w:name="_bookmark36" w:id="107"/>
      <w:bookmarkEnd w:id="107"/>
      <w:r>
        <w:rPr>
          <w:b w:val="0"/>
        </w:rPr>
      </w:r>
      <w:bookmarkStart w:name="_bookmark36" w:id="108"/>
      <w:bookmarkEnd w:id="108"/>
      <w:r>
        <w:rPr/>
        <w:t>灾后救助与恢复重建</w:t>
      </w:r>
    </w:p>
    <w:p>
      <w:pPr>
        <w:pStyle w:val="BodyText"/>
        <w:spacing w:before="3"/>
        <w:ind w:left="0"/>
        <w:rPr>
          <w:b/>
          <w:sz w:val="31"/>
        </w:rPr>
      </w:pPr>
    </w:p>
    <w:p>
      <w:pPr>
        <w:pStyle w:val="ListParagraph"/>
        <w:numPr>
          <w:ilvl w:val="1"/>
          <w:numId w:val="21"/>
        </w:numPr>
        <w:tabs>
          <w:tab w:pos="1319" w:val="left" w:leader="none"/>
        </w:tabs>
        <w:spacing w:line="240" w:lineRule="auto" w:before="0" w:after="0"/>
        <w:ind w:left="1318" w:right="0" w:hanging="565"/>
        <w:jc w:val="both"/>
        <w:rPr>
          <w:b/>
          <w:sz w:val="28"/>
        </w:rPr>
      </w:pPr>
      <w:bookmarkStart w:name="6.1 过渡期生活救助" w:id="109"/>
      <w:bookmarkEnd w:id="109"/>
      <w:r>
        <w:rPr/>
      </w:r>
      <w:bookmarkStart w:name="_bookmark37" w:id="110"/>
      <w:bookmarkEnd w:id="110"/>
      <w:r>
        <w:rPr/>
      </w:r>
      <w:bookmarkStart w:name="_bookmark37" w:id="111"/>
      <w:bookmarkEnd w:id="111"/>
      <w:r>
        <w:rPr>
          <w:b/>
          <w:sz w:val="28"/>
        </w:rPr>
        <w:t>过渡期生活救助</w:t>
      </w:r>
    </w:p>
    <w:p>
      <w:pPr>
        <w:pStyle w:val="ListParagraph"/>
        <w:numPr>
          <w:ilvl w:val="2"/>
          <w:numId w:val="21"/>
        </w:numPr>
        <w:tabs>
          <w:tab w:pos="1525" w:val="left" w:leader="none"/>
        </w:tabs>
        <w:spacing w:line="364" w:lineRule="auto" w:before="186" w:after="0"/>
        <w:ind w:left="135" w:right="252" w:firstLine="619"/>
        <w:jc w:val="both"/>
        <w:rPr>
          <w:sz w:val="28"/>
        </w:rPr>
      </w:pPr>
      <w:r>
        <w:rPr>
          <w:spacing w:val="-6"/>
          <w:sz w:val="28"/>
        </w:rPr>
        <w:t>特别重大、重大低温雨雪冰冻灾害发生后，区平安建设中心组织有关部门(单位)、专家及灾区减灾委员会评估灾区过渡期生活救助需求</w:t>
      </w:r>
      <w:r>
        <w:rPr>
          <w:spacing w:val="-4"/>
          <w:sz w:val="28"/>
        </w:rPr>
        <w:t>情况。</w:t>
      </w:r>
    </w:p>
    <w:p>
      <w:pPr>
        <w:pStyle w:val="ListParagraph"/>
        <w:numPr>
          <w:ilvl w:val="2"/>
          <w:numId w:val="21"/>
        </w:numPr>
        <w:tabs>
          <w:tab w:pos="1554" w:val="left" w:leader="none"/>
        </w:tabs>
        <w:spacing w:line="364" w:lineRule="auto" w:before="0" w:after="0"/>
        <w:ind w:left="135" w:right="252" w:firstLine="640"/>
        <w:jc w:val="both"/>
        <w:rPr>
          <w:sz w:val="28"/>
        </w:rPr>
      </w:pPr>
      <w:r>
        <w:rPr>
          <w:spacing w:val="6"/>
          <w:sz w:val="28"/>
        </w:rPr>
        <w:t>财政金融中心、区平安建设中心组织过渡期生活救助资金同</w:t>
      </w:r>
      <w:r>
        <w:rPr>
          <w:spacing w:val="-7"/>
          <w:sz w:val="28"/>
        </w:rPr>
        <w:t>时，及时向市财政局、市应急局申请过渡期生活救助资金；区平安建设中</w:t>
      </w:r>
      <w:r>
        <w:rPr>
          <w:spacing w:val="-4"/>
          <w:sz w:val="28"/>
        </w:rPr>
        <w:t>心指导灾区做好过渡期救助的人员核定、资金发放等工作。</w:t>
      </w:r>
    </w:p>
    <w:p>
      <w:pPr>
        <w:pStyle w:val="ListParagraph"/>
        <w:numPr>
          <w:ilvl w:val="2"/>
          <w:numId w:val="21"/>
        </w:numPr>
        <w:tabs>
          <w:tab w:pos="1544" w:val="left" w:leader="none"/>
        </w:tabs>
        <w:spacing w:line="364" w:lineRule="auto" w:before="0" w:after="0"/>
        <w:ind w:left="135" w:right="252" w:firstLine="640"/>
        <w:jc w:val="both"/>
        <w:rPr>
          <w:sz w:val="28"/>
        </w:rPr>
      </w:pPr>
      <w:r>
        <w:rPr>
          <w:spacing w:val="-7"/>
          <w:sz w:val="28"/>
        </w:rPr>
        <w:t>财政金融中心、区平安建设中心督促街道、镇等落实有关救灾政策和措施，区平安建设中心定期通报低温雨雪冰冻灾害灾区救助工作情</w:t>
      </w:r>
      <w:r>
        <w:rPr>
          <w:spacing w:val="-6"/>
          <w:sz w:val="28"/>
        </w:rPr>
        <w:t>况，区平安建设中心、财政金融中心组织对专项救灾资金使用情况开展年</w:t>
      </w:r>
      <w:r>
        <w:rPr>
          <w:spacing w:val="-3"/>
          <w:sz w:val="28"/>
        </w:rPr>
        <w:t>度绩效评估。</w:t>
      </w:r>
    </w:p>
    <w:p>
      <w:pPr>
        <w:pStyle w:val="ListParagraph"/>
        <w:numPr>
          <w:ilvl w:val="1"/>
          <w:numId w:val="21"/>
        </w:numPr>
        <w:tabs>
          <w:tab w:pos="1319" w:val="left" w:leader="none"/>
        </w:tabs>
        <w:spacing w:line="354" w:lineRule="exact" w:before="0" w:after="0"/>
        <w:ind w:left="1318" w:right="0" w:hanging="565"/>
        <w:jc w:val="both"/>
        <w:rPr>
          <w:b/>
          <w:sz w:val="28"/>
        </w:rPr>
      </w:pPr>
      <w:bookmarkStart w:name="6.2 冬春救助" w:id="112"/>
      <w:bookmarkEnd w:id="112"/>
      <w:r>
        <w:rPr/>
      </w:r>
      <w:bookmarkStart w:name="_bookmark38" w:id="113"/>
      <w:bookmarkEnd w:id="113"/>
      <w:r>
        <w:rPr/>
      </w:r>
      <w:bookmarkStart w:name="_bookmark38" w:id="114"/>
      <w:bookmarkEnd w:id="114"/>
      <w:r>
        <w:rPr>
          <w:b/>
          <w:sz w:val="28"/>
        </w:rPr>
        <w:t>冬春救助</w:t>
      </w:r>
    </w:p>
    <w:p>
      <w:pPr>
        <w:pStyle w:val="BodyText"/>
        <w:spacing w:line="364" w:lineRule="auto" w:before="186"/>
        <w:ind w:right="252" w:firstLine="640"/>
      </w:pPr>
      <w:r>
        <w:rPr>
          <w:spacing w:val="-10"/>
        </w:rPr>
        <w:t>低温雨雪冰冻灾害发生后的当年冬季、次年春季，灾区政府为生活困</w:t>
      </w:r>
      <w:r>
        <w:rPr>
          <w:spacing w:val="-4"/>
        </w:rPr>
        <w:t>难的受灾群众提供基本生活救助。</w:t>
      </w:r>
    </w:p>
    <w:p>
      <w:pPr>
        <w:pStyle w:val="ListParagraph"/>
        <w:numPr>
          <w:ilvl w:val="2"/>
          <w:numId w:val="21"/>
        </w:numPr>
        <w:tabs>
          <w:tab w:pos="1544" w:val="left" w:leader="none"/>
        </w:tabs>
        <w:spacing w:line="364" w:lineRule="auto" w:before="0" w:after="0"/>
        <w:ind w:left="135" w:right="252" w:firstLine="640"/>
        <w:jc w:val="both"/>
        <w:rPr>
          <w:sz w:val="28"/>
        </w:rPr>
      </w:pPr>
      <w:r>
        <w:rPr>
          <w:spacing w:val="-11"/>
          <w:sz w:val="28"/>
        </w:rPr>
        <w:t>区平安建设中心组织街道、镇等于每年 </w:t>
      </w:r>
      <w:r>
        <w:rPr>
          <w:sz w:val="28"/>
        </w:rPr>
        <w:t>9</w:t>
      </w:r>
      <w:r>
        <w:rPr>
          <w:spacing w:val="-10"/>
          <w:sz w:val="28"/>
        </w:rPr>
        <w:t> 月下旬开始调查受灾</w:t>
      </w:r>
      <w:r>
        <w:rPr>
          <w:spacing w:val="-7"/>
          <w:sz w:val="28"/>
        </w:rPr>
        <w:t>群众冬、春季生活困难情况，会同街道、镇等有关部门，组织有关专家赴</w:t>
      </w:r>
      <w:r>
        <w:rPr>
          <w:spacing w:val="-3"/>
          <w:sz w:val="28"/>
        </w:rPr>
        <w:t>灾区开展评估，核实情况。</w:t>
      </w:r>
    </w:p>
    <w:p>
      <w:pPr>
        <w:pStyle w:val="ListParagraph"/>
        <w:numPr>
          <w:ilvl w:val="2"/>
          <w:numId w:val="21"/>
        </w:numPr>
        <w:tabs>
          <w:tab w:pos="1544" w:val="left" w:leader="none"/>
        </w:tabs>
        <w:spacing w:line="364" w:lineRule="auto" w:before="0" w:after="0"/>
        <w:ind w:left="135" w:right="252" w:firstLine="640"/>
        <w:jc w:val="both"/>
        <w:rPr>
          <w:sz w:val="28"/>
        </w:rPr>
      </w:pPr>
      <w:r>
        <w:rPr>
          <w:spacing w:val="-9"/>
          <w:sz w:val="28"/>
        </w:rPr>
        <w:t>低温雨雪冰冻灾害灾区街道、镇等有关部门应当在每年 </w:t>
      </w:r>
      <w:r>
        <w:rPr>
          <w:sz w:val="28"/>
        </w:rPr>
        <w:t>9</w:t>
      </w:r>
      <w:r>
        <w:rPr>
          <w:spacing w:val="-22"/>
          <w:sz w:val="28"/>
        </w:rPr>
        <w:t> 月底</w:t>
      </w:r>
      <w:r>
        <w:rPr>
          <w:spacing w:val="-6"/>
          <w:sz w:val="28"/>
        </w:rPr>
        <w:t>前统计、评估本行政区域受灾人员当年冬季、次年春季的基本生活困难和</w:t>
      </w:r>
    </w:p>
    <w:p>
      <w:pPr>
        <w:spacing w:after="0" w:line="364" w:lineRule="auto"/>
        <w:jc w:val="both"/>
        <w:rPr>
          <w:sz w:val="28"/>
        </w:rPr>
        <w:sectPr>
          <w:footerReference w:type="default" r:id="rId7"/>
          <w:pgSz w:w="11900" w:h="16840"/>
          <w:pgMar w:footer="893" w:header="0" w:top="1600" w:bottom="1080" w:left="1300" w:right="1280"/>
          <w:pgNumType w:start="20"/>
        </w:sectPr>
      </w:pPr>
    </w:p>
    <w:p>
      <w:pPr>
        <w:pStyle w:val="BodyText"/>
        <w:spacing w:before="3"/>
        <w:ind w:left="0"/>
        <w:rPr>
          <w:sz w:val="9"/>
        </w:rPr>
      </w:pPr>
    </w:p>
    <w:p>
      <w:pPr>
        <w:pStyle w:val="BodyText"/>
        <w:spacing w:line="364" w:lineRule="auto" w:before="62"/>
        <w:ind w:right="199"/>
      </w:pPr>
      <w:r>
        <w:rPr/>
        <w:t>需求，核实救助对象，编制工作台账，制定救助工作方案，经本级政府批准后组织实施，并报市应急管理局备案。</w:t>
      </w:r>
    </w:p>
    <w:p>
      <w:pPr>
        <w:pStyle w:val="ListParagraph"/>
        <w:numPr>
          <w:ilvl w:val="2"/>
          <w:numId w:val="21"/>
        </w:numPr>
        <w:tabs>
          <w:tab w:pos="1544" w:val="left" w:leader="none"/>
        </w:tabs>
        <w:spacing w:line="364" w:lineRule="auto" w:before="0" w:after="0"/>
        <w:ind w:left="135" w:right="252" w:firstLine="640"/>
        <w:jc w:val="both"/>
        <w:rPr>
          <w:sz w:val="28"/>
        </w:rPr>
      </w:pPr>
      <w:r>
        <w:rPr>
          <w:spacing w:val="-7"/>
          <w:sz w:val="28"/>
        </w:rPr>
        <w:t>根据街道、镇等有关部门的请款报告，结合低温雨雪冰冻灾害灾情评估情况，财政金融中心、区平安建设中心确定资金补助方案；及时</w:t>
      </w:r>
      <w:r>
        <w:rPr>
          <w:spacing w:val="-5"/>
          <w:sz w:val="28"/>
        </w:rPr>
        <w:t>下拨上级低温雨雪冰冻灾害生活补助资金，专项用于低温雨雪冰冻灾害受</w:t>
      </w:r>
      <w:r>
        <w:rPr>
          <w:spacing w:val="-3"/>
          <w:sz w:val="28"/>
        </w:rPr>
        <w:t>灾群众冬春季吃饭、穿衣、取暖等基本生活保障。</w:t>
      </w:r>
    </w:p>
    <w:p>
      <w:pPr>
        <w:pStyle w:val="ListParagraph"/>
        <w:numPr>
          <w:ilvl w:val="1"/>
          <w:numId w:val="21"/>
        </w:numPr>
        <w:tabs>
          <w:tab w:pos="1319" w:val="left" w:leader="none"/>
        </w:tabs>
        <w:spacing w:line="357" w:lineRule="exact" w:before="0" w:after="0"/>
        <w:ind w:left="1318" w:right="0" w:hanging="565"/>
        <w:jc w:val="both"/>
        <w:rPr>
          <w:b/>
          <w:sz w:val="28"/>
        </w:rPr>
      </w:pPr>
      <w:bookmarkStart w:name="6.3 倒损住房恢复重建" w:id="115"/>
      <w:bookmarkEnd w:id="115"/>
      <w:r>
        <w:rPr/>
      </w:r>
      <w:bookmarkStart w:name="_bookmark39" w:id="116"/>
      <w:bookmarkEnd w:id="116"/>
      <w:r>
        <w:rPr/>
      </w:r>
      <w:bookmarkStart w:name="_bookmark39" w:id="117"/>
      <w:bookmarkEnd w:id="117"/>
      <w:r>
        <w:rPr>
          <w:b/>
          <w:sz w:val="28"/>
        </w:rPr>
        <w:t>倒损住房恢复重建</w:t>
      </w:r>
    </w:p>
    <w:p>
      <w:pPr>
        <w:pStyle w:val="BodyText"/>
        <w:spacing w:line="364" w:lineRule="auto" w:before="185"/>
        <w:ind w:right="249" w:firstLine="660"/>
        <w:jc w:val="both"/>
      </w:pPr>
      <w:r>
        <w:rPr>
          <w:spacing w:val="-11"/>
        </w:rPr>
        <w:t>因灾倒损住房恢复重建由街道、镇政府负责组织实施，以受灾户自建</w:t>
      </w:r>
      <w:r>
        <w:rPr>
          <w:spacing w:val="-8"/>
        </w:rPr>
        <w:t>为主。建房资金通过政府救助、社会互助、邻里帮工帮料、以工代赈、自</w:t>
      </w:r>
      <w:r>
        <w:rPr>
          <w:spacing w:val="-6"/>
        </w:rPr>
        <w:t>行筹措、政策优惠等多种途径解决。重建规划和房屋设计要因地制宜，科</w:t>
      </w:r>
      <w:r>
        <w:rPr>
          <w:spacing w:val="-3"/>
        </w:rPr>
        <w:t>学合理布局，充分考虑灾害因素。</w:t>
      </w:r>
    </w:p>
    <w:p>
      <w:pPr>
        <w:pStyle w:val="ListParagraph"/>
        <w:numPr>
          <w:ilvl w:val="2"/>
          <w:numId w:val="21"/>
        </w:numPr>
        <w:tabs>
          <w:tab w:pos="1566" w:val="left" w:leader="none"/>
        </w:tabs>
        <w:spacing w:line="364" w:lineRule="auto" w:before="0" w:after="0"/>
        <w:ind w:left="135" w:right="252" w:firstLine="660"/>
        <w:jc w:val="both"/>
        <w:rPr>
          <w:sz w:val="28"/>
        </w:rPr>
      </w:pPr>
      <w:r>
        <w:rPr>
          <w:spacing w:val="-7"/>
          <w:sz w:val="28"/>
        </w:rPr>
        <w:t>低温雨雪冰冻灾害灾情稳定后，街道、镇有关部门立即组织灾</w:t>
      </w:r>
      <w:r>
        <w:rPr>
          <w:spacing w:val="-6"/>
          <w:sz w:val="28"/>
        </w:rPr>
        <w:t>情核定，建立因灾倒塌房屋台账。区平安建设中心将本区因灾倒塌房屋情</w:t>
      </w:r>
      <w:r>
        <w:rPr>
          <w:spacing w:val="-4"/>
          <w:sz w:val="28"/>
        </w:rPr>
        <w:t>况报常德市应急管理局。</w:t>
      </w:r>
    </w:p>
    <w:p>
      <w:pPr>
        <w:pStyle w:val="BodyText"/>
        <w:spacing w:line="364" w:lineRule="auto"/>
        <w:ind w:right="254" w:firstLine="660"/>
      </w:pPr>
      <w:r>
        <w:rPr>
          <w:spacing w:val="-8"/>
        </w:rPr>
        <w:t>区平安建设中心会同区有关部门</w:t>
      </w:r>
      <w:r>
        <w:rPr/>
        <w:t>（</w:t>
      </w:r>
      <w:r>
        <w:rPr>
          <w:spacing w:val="-2"/>
        </w:rPr>
        <w:t>单位</w:t>
      </w:r>
      <w:r>
        <w:rPr>
          <w:spacing w:val="-68"/>
        </w:rPr>
        <w:t>）</w:t>
      </w:r>
      <w:r>
        <w:rPr>
          <w:spacing w:val="-3"/>
        </w:rPr>
        <w:t>或专家赴灾区开展因灾倒塌房屋等灾情评估，制定恢复重建工作方案，报区管委和市应急管理局。</w:t>
      </w:r>
    </w:p>
    <w:p>
      <w:pPr>
        <w:pStyle w:val="ListParagraph"/>
        <w:numPr>
          <w:ilvl w:val="2"/>
          <w:numId w:val="21"/>
        </w:numPr>
        <w:tabs>
          <w:tab w:pos="1566" w:val="left" w:leader="none"/>
        </w:tabs>
        <w:spacing w:line="364" w:lineRule="auto" w:before="0" w:after="0"/>
        <w:ind w:left="135" w:right="252" w:firstLine="660"/>
        <w:jc w:val="both"/>
        <w:rPr>
          <w:sz w:val="28"/>
        </w:rPr>
      </w:pPr>
      <w:r>
        <w:rPr>
          <w:spacing w:val="-7"/>
          <w:sz w:val="28"/>
        </w:rPr>
        <w:t>根据区管委向市人民政府的申请，结合评估结果，财政金融中</w:t>
      </w:r>
      <w:r>
        <w:rPr>
          <w:spacing w:val="-5"/>
          <w:sz w:val="28"/>
        </w:rPr>
        <w:t>心会同区平安建设中心下拨倒损住房恢复重建补助资金，专项用于灾民倒</w:t>
      </w:r>
      <w:r>
        <w:rPr>
          <w:spacing w:val="-3"/>
          <w:sz w:val="28"/>
        </w:rPr>
        <w:t>房恢复重建。</w:t>
      </w:r>
    </w:p>
    <w:p>
      <w:pPr>
        <w:pStyle w:val="ListParagraph"/>
        <w:numPr>
          <w:ilvl w:val="2"/>
          <w:numId w:val="21"/>
        </w:numPr>
        <w:tabs>
          <w:tab w:pos="1573" w:val="left" w:leader="none"/>
        </w:tabs>
        <w:spacing w:line="364" w:lineRule="auto" w:before="0" w:after="0"/>
        <w:ind w:left="135" w:right="252" w:firstLine="660"/>
        <w:jc w:val="both"/>
        <w:rPr>
          <w:sz w:val="28"/>
        </w:rPr>
      </w:pPr>
      <w:r>
        <w:rPr>
          <w:spacing w:val="6"/>
          <w:sz w:val="28"/>
        </w:rPr>
        <w:t>倒房恢复重建工作结束后，街道、镇有关部门应采取实地调</w:t>
      </w:r>
      <w:r>
        <w:rPr>
          <w:spacing w:val="-6"/>
          <w:sz w:val="28"/>
        </w:rPr>
        <w:t>查、抽样调查等方式，对本地倒损住房恢复重建补助资金管理工作开展绩</w:t>
      </w:r>
      <w:r>
        <w:rPr>
          <w:spacing w:val="-7"/>
          <w:sz w:val="28"/>
        </w:rPr>
        <w:t>效评估，并将评估结果报上市应急管理局。区平安建设中心收到街道、镇</w:t>
      </w:r>
      <w:r>
        <w:rPr>
          <w:spacing w:val="-5"/>
          <w:sz w:val="28"/>
        </w:rPr>
        <w:t>有关部门上报的绩效评估情况后，派出督查组对全区倒损住房恢复重建补</w:t>
      </w:r>
      <w:r>
        <w:rPr>
          <w:spacing w:val="-3"/>
          <w:sz w:val="28"/>
        </w:rPr>
        <w:t>助资金管理工作进行绩效评估。</w:t>
      </w:r>
    </w:p>
    <w:p>
      <w:pPr>
        <w:spacing w:after="0" w:line="364" w:lineRule="auto"/>
        <w:jc w:val="both"/>
        <w:rPr>
          <w:sz w:val="28"/>
        </w:rPr>
        <w:sectPr>
          <w:pgSz w:w="11900" w:h="16840"/>
          <w:pgMar w:header="0" w:footer="893" w:top="1600" w:bottom="1080" w:left="1300" w:right="1280"/>
        </w:sectPr>
      </w:pPr>
    </w:p>
    <w:p>
      <w:pPr>
        <w:pStyle w:val="BodyText"/>
        <w:spacing w:before="3"/>
        <w:ind w:left="0"/>
        <w:rPr>
          <w:sz w:val="9"/>
        </w:rPr>
      </w:pPr>
    </w:p>
    <w:p>
      <w:pPr>
        <w:pStyle w:val="ListParagraph"/>
        <w:numPr>
          <w:ilvl w:val="2"/>
          <w:numId w:val="21"/>
        </w:numPr>
        <w:tabs>
          <w:tab w:pos="1566" w:val="left" w:leader="none"/>
        </w:tabs>
        <w:spacing w:line="364" w:lineRule="auto" w:before="62" w:after="0"/>
        <w:ind w:left="135" w:right="222" w:firstLine="660"/>
        <w:jc w:val="both"/>
        <w:rPr>
          <w:sz w:val="28"/>
        </w:rPr>
      </w:pPr>
      <w:r>
        <w:rPr>
          <w:spacing w:val="-6"/>
          <w:sz w:val="28"/>
        </w:rPr>
        <w:t>区项目推进中心负责倒损住房恢复重建的技术支持，依法履行</w:t>
      </w:r>
      <w:r>
        <w:rPr>
          <w:spacing w:val="-3"/>
          <w:sz w:val="28"/>
        </w:rPr>
        <w:t>质量监督等工作。其他相关部门</w:t>
      </w:r>
      <w:r>
        <w:rPr>
          <w:sz w:val="28"/>
        </w:rPr>
        <w:t>（</w:t>
      </w:r>
      <w:r>
        <w:rPr>
          <w:spacing w:val="-2"/>
          <w:sz w:val="28"/>
        </w:rPr>
        <w:t>单位</w:t>
      </w:r>
      <w:r>
        <w:rPr>
          <w:sz w:val="28"/>
        </w:rPr>
        <w:t>）</w:t>
      </w:r>
      <w:r>
        <w:rPr>
          <w:spacing w:val="-3"/>
          <w:sz w:val="28"/>
        </w:rPr>
        <w:t>按照各自职责，做好重建规划、选址，依法依规制定出台优惠政策，支持做好住房重建工作。</w:t>
      </w:r>
    </w:p>
    <w:p>
      <w:pPr>
        <w:pStyle w:val="ListParagraph"/>
        <w:numPr>
          <w:ilvl w:val="1"/>
          <w:numId w:val="21"/>
        </w:numPr>
        <w:tabs>
          <w:tab w:pos="1249" w:val="left" w:leader="none"/>
        </w:tabs>
        <w:spacing w:line="357" w:lineRule="exact" w:before="0" w:after="0"/>
        <w:ind w:left="1248" w:right="0" w:hanging="495"/>
        <w:jc w:val="both"/>
        <w:rPr>
          <w:b/>
          <w:sz w:val="28"/>
        </w:rPr>
      </w:pPr>
      <w:bookmarkStart w:name="6.4其他设施重建" w:id="118"/>
      <w:bookmarkEnd w:id="118"/>
      <w:r>
        <w:rPr/>
      </w:r>
      <w:bookmarkStart w:name="_bookmark40" w:id="119"/>
      <w:bookmarkEnd w:id="119"/>
      <w:r>
        <w:rPr/>
      </w:r>
      <w:bookmarkStart w:name="_bookmark40" w:id="120"/>
      <w:bookmarkEnd w:id="120"/>
      <w:r>
        <w:rPr>
          <w:b/>
          <w:sz w:val="28"/>
        </w:rPr>
        <w:t>其他设施重建</w:t>
      </w:r>
    </w:p>
    <w:p>
      <w:pPr>
        <w:pStyle w:val="BodyText"/>
        <w:spacing w:line="364" w:lineRule="auto" w:before="186"/>
        <w:ind w:right="252" w:firstLine="640"/>
      </w:pPr>
      <w:r>
        <w:rPr/>
        <w:t>区减灾委员会成员单位按照各自职能分工做好灾区相关设施的恢复重建工作。</w:t>
      </w:r>
    </w:p>
    <w:p>
      <w:pPr>
        <w:pStyle w:val="Heading1"/>
        <w:numPr>
          <w:ilvl w:val="0"/>
          <w:numId w:val="20"/>
        </w:numPr>
        <w:tabs>
          <w:tab w:pos="3663" w:val="left" w:leader="none"/>
        </w:tabs>
        <w:spacing w:line="240" w:lineRule="auto" w:before="124" w:after="0"/>
        <w:ind w:left="3662" w:right="0" w:hanging="324"/>
        <w:jc w:val="left"/>
      </w:pPr>
      <w:bookmarkStart w:name="7.措施保障" w:id="121"/>
      <w:bookmarkEnd w:id="121"/>
      <w:r>
        <w:rPr>
          <w:b w:val="0"/>
        </w:rPr>
      </w:r>
      <w:bookmarkStart w:name="_bookmark41" w:id="122"/>
      <w:bookmarkEnd w:id="122"/>
      <w:r>
        <w:rPr>
          <w:b w:val="0"/>
        </w:rPr>
      </w:r>
      <w:bookmarkStart w:name="_bookmark41" w:id="123"/>
      <w:bookmarkEnd w:id="123"/>
      <w:r>
        <w:rPr/>
        <w:t>措施保障</w:t>
      </w:r>
    </w:p>
    <w:p>
      <w:pPr>
        <w:pStyle w:val="BodyText"/>
        <w:ind w:left="0"/>
        <w:rPr>
          <w:b/>
          <w:sz w:val="32"/>
        </w:rPr>
      </w:pPr>
    </w:p>
    <w:p>
      <w:pPr>
        <w:pStyle w:val="BodyText"/>
        <w:spacing w:before="2"/>
        <w:ind w:left="0"/>
        <w:rPr>
          <w:b/>
          <w:sz w:val="33"/>
        </w:rPr>
      </w:pPr>
    </w:p>
    <w:p>
      <w:pPr>
        <w:pStyle w:val="ListParagraph"/>
        <w:numPr>
          <w:ilvl w:val="1"/>
          <w:numId w:val="22"/>
        </w:numPr>
        <w:tabs>
          <w:tab w:pos="1319" w:val="left" w:leader="none"/>
        </w:tabs>
        <w:spacing w:line="240" w:lineRule="auto" w:before="0" w:after="0"/>
        <w:ind w:left="1318" w:right="0" w:hanging="565"/>
        <w:jc w:val="both"/>
        <w:rPr>
          <w:b/>
          <w:sz w:val="28"/>
        </w:rPr>
      </w:pPr>
      <w:bookmarkStart w:name="7.1 资金保障" w:id="124"/>
      <w:bookmarkEnd w:id="124"/>
      <w:r>
        <w:rPr/>
      </w:r>
      <w:bookmarkStart w:name="_bookmark42" w:id="125"/>
      <w:bookmarkEnd w:id="125"/>
      <w:r>
        <w:rPr/>
      </w:r>
      <w:bookmarkStart w:name="_bookmark42" w:id="126"/>
      <w:bookmarkEnd w:id="126"/>
      <w:r>
        <w:rPr>
          <w:b/>
          <w:sz w:val="28"/>
        </w:rPr>
        <w:t>资金保障</w:t>
      </w:r>
    </w:p>
    <w:p>
      <w:pPr>
        <w:pStyle w:val="BodyText"/>
        <w:spacing w:line="364" w:lineRule="auto" w:before="184"/>
        <w:ind w:right="252" w:firstLine="640"/>
        <w:jc w:val="both"/>
      </w:pPr>
      <w:r>
        <w:rPr>
          <w:spacing w:val="-13"/>
        </w:rPr>
        <w:t>区管委、街道、镇人民政府按照救灾工作分级负责、救灾资金分级负</w:t>
      </w:r>
      <w:r>
        <w:rPr>
          <w:spacing w:val="-7"/>
        </w:rPr>
        <w:t>担，以地方为主的原则，建立合理的救灾资金分担机制，并逐步加大救灾</w:t>
      </w:r>
      <w:r>
        <w:rPr>
          <w:spacing w:val="-3"/>
        </w:rPr>
        <w:t>资金投入。</w:t>
      </w:r>
    </w:p>
    <w:p>
      <w:pPr>
        <w:pStyle w:val="ListParagraph"/>
        <w:numPr>
          <w:ilvl w:val="2"/>
          <w:numId w:val="22"/>
        </w:numPr>
        <w:tabs>
          <w:tab w:pos="1544" w:val="left" w:leader="none"/>
        </w:tabs>
        <w:spacing w:line="364" w:lineRule="auto" w:before="0" w:after="0"/>
        <w:ind w:left="135" w:right="252" w:firstLine="640"/>
        <w:jc w:val="both"/>
        <w:rPr>
          <w:sz w:val="28"/>
        </w:rPr>
      </w:pPr>
      <w:r>
        <w:rPr>
          <w:spacing w:val="-8"/>
          <w:sz w:val="28"/>
        </w:rPr>
        <w:t>街道、镇人民政府应当将低温雨雪冰冻灾害救助工作纳入国民</w:t>
      </w:r>
      <w:r>
        <w:rPr>
          <w:spacing w:val="-6"/>
          <w:sz w:val="28"/>
        </w:rPr>
        <w:t>经济和社会发展规划，建立健全与低温雨雪冰冻灾害救助需求相适应的资</w:t>
      </w:r>
      <w:r>
        <w:rPr>
          <w:spacing w:val="-7"/>
          <w:sz w:val="28"/>
        </w:rPr>
        <w:t>金、物资保障机制，将低温雨雪冰冻灾害救助资金和低温雨雪冰冻灾害救</w:t>
      </w:r>
      <w:r>
        <w:rPr>
          <w:spacing w:val="-3"/>
          <w:sz w:val="28"/>
        </w:rPr>
        <w:t>助工作经费纳入财政预算。</w:t>
      </w:r>
    </w:p>
    <w:p>
      <w:pPr>
        <w:pStyle w:val="ListParagraph"/>
        <w:numPr>
          <w:ilvl w:val="2"/>
          <w:numId w:val="22"/>
        </w:numPr>
        <w:tabs>
          <w:tab w:pos="1544" w:val="left" w:leader="none"/>
        </w:tabs>
        <w:spacing w:line="364" w:lineRule="auto" w:before="0" w:after="0"/>
        <w:ind w:left="135" w:right="252" w:firstLine="640"/>
        <w:jc w:val="both"/>
        <w:rPr>
          <w:sz w:val="28"/>
        </w:rPr>
      </w:pPr>
      <w:r>
        <w:rPr>
          <w:spacing w:val="-5"/>
          <w:sz w:val="28"/>
        </w:rPr>
        <w:t>财政金融中心每年综合考虑有关部门</w:t>
      </w:r>
      <w:r>
        <w:rPr>
          <w:spacing w:val="-3"/>
          <w:sz w:val="28"/>
        </w:rPr>
        <w:t>（</w:t>
      </w:r>
      <w:r>
        <w:rPr>
          <w:sz w:val="28"/>
        </w:rPr>
        <w:t>单位</w:t>
      </w:r>
      <w:r>
        <w:rPr>
          <w:spacing w:val="-22"/>
          <w:sz w:val="28"/>
        </w:rPr>
        <w:t>）</w:t>
      </w:r>
      <w:r>
        <w:rPr>
          <w:spacing w:val="-3"/>
          <w:sz w:val="28"/>
        </w:rPr>
        <w:t>灾情预测和上年</w:t>
      </w:r>
      <w:r>
        <w:rPr>
          <w:spacing w:val="-6"/>
          <w:sz w:val="28"/>
        </w:rPr>
        <w:t>度实际支出等因素，合理安排属地低温雨雪冰冻灾害生活补助资金，积极争取中央、省级和市级财政低温雨雪冰冻灾害救灾资金，专项用于帮助解</w:t>
      </w:r>
      <w:r>
        <w:rPr>
          <w:spacing w:val="-3"/>
          <w:sz w:val="28"/>
        </w:rPr>
        <w:t>决受灾恢复重建和保障受灾群众的基本生活困难。</w:t>
      </w:r>
    </w:p>
    <w:p>
      <w:pPr>
        <w:pStyle w:val="ListParagraph"/>
        <w:numPr>
          <w:ilvl w:val="2"/>
          <w:numId w:val="22"/>
        </w:numPr>
        <w:tabs>
          <w:tab w:pos="1544" w:val="left" w:leader="none"/>
        </w:tabs>
        <w:spacing w:line="364" w:lineRule="auto" w:before="0" w:after="0"/>
        <w:ind w:left="135" w:right="252" w:firstLine="640"/>
        <w:jc w:val="both"/>
        <w:rPr>
          <w:sz w:val="28"/>
        </w:rPr>
      </w:pPr>
      <w:r>
        <w:rPr>
          <w:spacing w:val="-7"/>
          <w:sz w:val="28"/>
        </w:rPr>
        <w:t>救灾预算资金不足时，财政金融中心通过预备费保障受灾群众</w:t>
      </w:r>
      <w:r>
        <w:rPr>
          <w:spacing w:val="-3"/>
          <w:sz w:val="28"/>
        </w:rPr>
        <w:t>生活救助需要。</w:t>
      </w:r>
    </w:p>
    <w:p>
      <w:pPr>
        <w:pStyle w:val="ListParagraph"/>
        <w:numPr>
          <w:ilvl w:val="2"/>
          <w:numId w:val="22"/>
        </w:numPr>
        <w:tabs>
          <w:tab w:pos="1544" w:val="left" w:leader="none"/>
        </w:tabs>
        <w:spacing w:line="364" w:lineRule="auto" w:before="0" w:after="0"/>
        <w:ind w:left="135" w:right="252" w:firstLine="640"/>
        <w:jc w:val="both"/>
        <w:rPr>
          <w:sz w:val="28"/>
        </w:rPr>
      </w:pPr>
      <w:r>
        <w:rPr>
          <w:spacing w:val="-7"/>
          <w:sz w:val="28"/>
        </w:rPr>
        <w:t>街道、镇人民政府应根据经济社会发展水平、自然灾害生活救</w:t>
      </w:r>
      <w:r>
        <w:rPr>
          <w:spacing w:val="-3"/>
          <w:sz w:val="28"/>
        </w:rPr>
        <w:t>助成本等因素适时调整低温雨雪冰冻灾害救助政策和相关标准。</w:t>
      </w:r>
    </w:p>
    <w:p>
      <w:pPr>
        <w:spacing w:after="0" w:line="364" w:lineRule="auto"/>
        <w:jc w:val="both"/>
        <w:rPr>
          <w:sz w:val="28"/>
        </w:rPr>
        <w:sectPr>
          <w:pgSz w:w="11900" w:h="16840"/>
          <w:pgMar w:header="0" w:footer="893" w:top="1600" w:bottom="1080" w:left="1300" w:right="1280"/>
        </w:sectPr>
      </w:pPr>
    </w:p>
    <w:p>
      <w:pPr>
        <w:pStyle w:val="BodyText"/>
        <w:spacing w:before="3"/>
        <w:ind w:left="0"/>
        <w:rPr>
          <w:sz w:val="9"/>
        </w:rPr>
      </w:pPr>
    </w:p>
    <w:p>
      <w:pPr>
        <w:pStyle w:val="ListParagraph"/>
        <w:numPr>
          <w:ilvl w:val="1"/>
          <w:numId w:val="22"/>
        </w:numPr>
        <w:tabs>
          <w:tab w:pos="1319" w:val="left" w:leader="none"/>
        </w:tabs>
        <w:spacing w:line="240" w:lineRule="auto" w:before="62" w:after="0"/>
        <w:ind w:left="1318" w:right="0" w:hanging="565"/>
        <w:jc w:val="both"/>
        <w:rPr>
          <w:b/>
          <w:sz w:val="28"/>
        </w:rPr>
      </w:pPr>
      <w:bookmarkStart w:name="7.2 物资保障" w:id="127"/>
      <w:bookmarkEnd w:id="127"/>
      <w:r>
        <w:rPr/>
      </w:r>
      <w:bookmarkStart w:name="_bookmark43" w:id="128"/>
      <w:bookmarkEnd w:id="128"/>
      <w:r>
        <w:rPr/>
      </w:r>
      <w:bookmarkStart w:name="_bookmark43" w:id="129"/>
      <w:bookmarkEnd w:id="129"/>
      <w:r>
        <w:rPr>
          <w:b/>
          <w:sz w:val="28"/>
        </w:rPr>
        <w:t>物资保障</w:t>
      </w:r>
    </w:p>
    <w:p>
      <w:pPr>
        <w:pStyle w:val="ListParagraph"/>
        <w:numPr>
          <w:ilvl w:val="2"/>
          <w:numId w:val="22"/>
        </w:numPr>
        <w:tabs>
          <w:tab w:pos="1544" w:val="left" w:leader="none"/>
        </w:tabs>
        <w:spacing w:line="364" w:lineRule="auto" w:before="186" w:after="0"/>
        <w:ind w:left="135" w:right="114" w:firstLine="640"/>
        <w:jc w:val="both"/>
        <w:rPr>
          <w:sz w:val="28"/>
        </w:rPr>
      </w:pPr>
      <w:r>
        <w:rPr>
          <w:spacing w:val="-6"/>
          <w:sz w:val="28"/>
        </w:rPr>
        <w:t>按照统一部署，合理规划、建设区救灾物资储备库</w:t>
      </w:r>
      <w:r>
        <w:rPr>
          <w:sz w:val="28"/>
        </w:rPr>
        <w:t>（点</w:t>
      </w:r>
      <w:r>
        <w:rPr>
          <w:spacing w:val="-10"/>
          <w:sz w:val="28"/>
        </w:rPr>
        <w:t>）</w:t>
      </w:r>
      <w:r>
        <w:rPr>
          <w:spacing w:val="-5"/>
          <w:sz w:val="28"/>
        </w:rPr>
        <w:t>，完</w:t>
      </w:r>
      <w:r>
        <w:rPr>
          <w:spacing w:val="-14"/>
          <w:sz w:val="28"/>
        </w:rPr>
        <w:t>善救灾物资储备库的仓储条件、设施和功能，形成救灾物资储备网络体系。</w:t>
      </w:r>
    </w:p>
    <w:p>
      <w:pPr>
        <w:pStyle w:val="ListParagraph"/>
        <w:numPr>
          <w:ilvl w:val="2"/>
          <w:numId w:val="22"/>
        </w:numPr>
        <w:tabs>
          <w:tab w:pos="1544" w:val="left" w:leader="none"/>
        </w:tabs>
        <w:spacing w:line="364" w:lineRule="auto" w:before="219" w:after="0"/>
        <w:ind w:left="135" w:right="211" w:firstLine="640"/>
        <w:jc w:val="both"/>
        <w:rPr>
          <w:sz w:val="28"/>
        </w:rPr>
      </w:pPr>
      <w:r>
        <w:rPr>
          <w:spacing w:val="-3"/>
          <w:sz w:val="28"/>
        </w:rPr>
        <w:t>制定救灾物资储备规划，建立健全救灾物资采购和储备制度， </w:t>
      </w:r>
      <w:r>
        <w:rPr>
          <w:spacing w:val="-2"/>
          <w:sz w:val="28"/>
        </w:rPr>
        <w:t>合理确定储备品种和规模；加强救灾物资储备能力建设,建立生产厂家参</w:t>
      </w:r>
      <w:r>
        <w:rPr>
          <w:spacing w:val="-3"/>
          <w:sz w:val="28"/>
        </w:rPr>
        <w:t>考名录，健全应急采购和供货机制。</w:t>
      </w:r>
    </w:p>
    <w:p>
      <w:pPr>
        <w:pStyle w:val="ListParagraph"/>
        <w:numPr>
          <w:ilvl w:val="2"/>
          <w:numId w:val="22"/>
        </w:numPr>
        <w:tabs>
          <w:tab w:pos="1554" w:val="left" w:leader="none"/>
        </w:tabs>
        <w:spacing w:line="362" w:lineRule="auto" w:before="0" w:after="0"/>
        <w:ind w:left="135" w:right="254" w:firstLine="640"/>
        <w:jc w:val="left"/>
        <w:rPr>
          <w:sz w:val="28"/>
        </w:rPr>
      </w:pPr>
      <w:r>
        <w:rPr>
          <w:spacing w:val="6"/>
          <w:sz w:val="28"/>
        </w:rPr>
        <w:t>区减灾委员会应建立健全救灾物资应急保障和补偿机制以及</w:t>
      </w:r>
      <w:r>
        <w:rPr>
          <w:spacing w:val="-3"/>
          <w:sz w:val="28"/>
        </w:rPr>
        <w:t>救灾物资紧急调拨和运输制度。</w:t>
      </w:r>
    </w:p>
    <w:p>
      <w:pPr>
        <w:pStyle w:val="ListParagraph"/>
        <w:numPr>
          <w:ilvl w:val="1"/>
          <w:numId w:val="22"/>
        </w:numPr>
        <w:tabs>
          <w:tab w:pos="1319" w:val="left" w:leader="none"/>
        </w:tabs>
        <w:spacing w:line="240" w:lineRule="auto" w:before="243" w:after="0"/>
        <w:ind w:left="1318" w:right="0" w:hanging="565"/>
        <w:jc w:val="left"/>
        <w:rPr>
          <w:b/>
          <w:sz w:val="28"/>
        </w:rPr>
      </w:pPr>
      <w:bookmarkStart w:name="7.3 通信和信息保障" w:id="130"/>
      <w:bookmarkEnd w:id="130"/>
      <w:r>
        <w:rPr/>
      </w:r>
      <w:bookmarkStart w:name="_bookmark44" w:id="131"/>
      <w:bookmarkEnd w:id="131"/>
      <w:r>
        <w:rPr/>
      </w:r>
      <w:bookmarkStart w:name="_bookmark44" w:id="132"/>
      <w:bookmarkEnd w:id="132"/>
      <w:r>
        <w:rPr>
          <w:b/>
          <w:sz w:val="28"/>
        </w:rPr>
        <w:t>通信和信息保障</w:t>
      </w:r>
    </w:p>
    <w:p>
      <w:pPr>
        <w:pStyle w:val="ListParagraph"/>
        <w:numPr>
          <w:ilvl w:val="2"/>
          <w:numId w:val="22"/>
        </w:numPr>
        <w:tabs>
          <w:tab w:pos="1544" w:val="left" w:leader="none"/>
        </w:tabs>
        <w:spacing w:line="364" w:lineRule="auto" w:before="186" w:after="0"/>
        <w:ind w:left="135" w:right="252" w:firstLine="640"/>
        <w:jc w:val="left"/>
        <w:rPr>
          <w:sz w:val="28"/>
        </w:rPr>
      </w:pPr>
      <w:r>
        <w:rPr>
          <w:spacing w:val="-6"/>
          <w:sz w:val="28"/>
        </w:rPr>
        <w:t>以公用通信网为基础，合理组建灾情专用通信网络。有关部门</w:t>
      </w:r>
      <w:r>
        <w:rPr>
          <w:spacing w:val="-3"/>
          <w:sz w:val="28"/>
        </w:rPr>
        <w:t>应组织各基础电信运营企业依法保障灾情信息的传送畅通。</w:t>
      </w:r>
    </w:p>
    <w:p>
      <w:pPr>
        <w:pStyle w:val="ListParagraph"/>
        <w:numPr>
          <w:ilvl w:val="2"/>
          <w:numId w:val="22"/>
        </w:numPr>
        <w:tabs>
          <w:tab w:pos="1544" w:val="left" w:leader="none"/>
        </w:tabs>
        <w:spacing w:line="364" w:lineRule="auto" w:before="0" w:after="0"/>
        <w:ind w:left="135" w:right="252" w:firstLine="640"/>
        <w:jc w:val="left"/>
        <w:rPr>
          <w:sz w:val="28"/>
        </w:rPr>
      </w:pPr>
      <w:r>
        <w:rPr>
          <w:spacing w:val="-5"/>
          <w:sz w:val="28"/>
        </w:rPr>
        <w:t>加强区、乡镇</w:t>
      </w:r>
      <w:r>
        <w:rPr>
          <w:spacing w:val="-3"/>
          <w:sz w:val="28"/>
        </w:rPr>
        <w:t>（</w:t>
      </w:r>
      <w:r>
        <w:rPr>
          <w:sz w:val="28"/>
        </w:rPr>
        <w:t>街道</w:t>
      </w:r>
      <w:r>
        <w:rPr>
          <w:spacing w:val="-10"/>
          <w:sz w:val="28"/>
        </w:rPr>
        <w:t>）</w:t>
      </w:r>
      <w:r>
        <w:rPr>
          <w:spacing w:val="-7"/>
          <w:sz w:val="28"/>
        </w:rPr>
        <w:t>、村</w:t>
      </w:r>
      <w:r>
        <w:rPr>
          <w:spacing w:val="-3"/>
          <w:sz w:val="28"/>
        </w:rPr>
        <w:t>（</w:t>
      </w:r>
      <w:r>
        <w:rPr>
          <w:spacing w:val="-2"/>
          <w:sz w:val="28"/>
        </w:rPr>
        <w:t>社区</w:t>
      </w:r>
      <w:r>
        <w:rPr>
          <w:spacing w:val="-8"/>
          <w:sz w:val="28"/>
        </w:rPr>
        <w:t>）</w:t>
      </w:r>
      <w:r>
        <w:rPr>
          <w:spacing w:val="-3"/>
          <w:sz w:val="28"/>
        </w:rPr>
        <w:t>三级低温雨雪冰冻灾害信息员队伍建设，确保重大低温雨雪冰冻灾害信息的及时采集和上报。</w:t>
      </w:r>
    </w:p>
    <w:p>
      <w:pPr>
        <w:pStyle w:val="ListParagraph"/>
        <w:numPr>
          <w:ilvl w:val="2"/>
          <w:numId w:val="22"/>
        </w:numPr>
        <w:tabs>
          <w:tab w:pos="1544" w:val="left" w:leader="none"/>
        </w:tabs>
        <w:spacing w:line="364" w:lineRule="auto" w:before="0" w:after="0"/>
        <w:ind w:left="135" w:right="252" w:firstLine="640"/>
        <w:jc w:val="left"/>
        <w:rPr>
          <w:sz w:val="28"/>
        </w:rPr>
      </w:pPr>
      <w:r>
        <w:rPr>
          <w:spacing w:val="-7"/>
          <w:sz w:val="28"/>
        </w:rPr>
        <w:t>充分利用现有资源、设备，健全灾情和数据产品共享平台，健</w:t>
      </w:r>
      <w:r>
        <w:rPr>
          <w:spacing w:val="-3"/>
          <w:sz w:val="28"/>
        </w:rPr>
        <w:t>全部门间灾情共享机制。</w:t>
      </w:r>
    </w:p>
    <w:p>
      <w:pPr>
        <w:pStyle w:val="ListParagraph"/>
        <w:numPr>
          <w:ilvl w:val="1"/>
          <w:numId w:val="22"/>
        </w:numPr>
        <w:tabs>
          <w:tab w:pos="1319" w:val="left" w:leader="none"/>
        </w:tabs>
        <w:spacing w:line="240" w:lineRule="auto" w:before="237" w:after="0"/>
        <w:ind w:left="1318" w:right="0" w:hanging="565"/>
        <w:jc w:val="left"/>
        <w:rPr>
          <w:b/>
          <w:sz w:val="28"/>
        </w:rPr>
      </w:pPr>
      <w:bookmarkStart w:name="7.4 装备和设施保障" w:id="133"/>
      <w:bookmarkEnd w:id="133"/>
      <w:r>
        <w:rPr/>
      </w:r>
      <w:bookmarkStart w:name="_bookmark45" w:id="134"/>
      <w:bookmarkEnd w:id="134"/>
      <w:r>
        <w:rPr/>
      </w:r>
      <w:bookmarkStart w:name="_bookmark45" w:id="135"/>
      <w:bookmarkEnd w:id="135"/>
      <w:r>
        <w:rPr>
          <w:b/>
          <w:sz w:val="28"/>
        </w:rPr>
        <w:t>装备和设施保障</w:t>
      </w:r>
    </w:p>
    <w:p>
      <w:pPr>
        <w:pStyle w:val="ListParagraph"/>
        <w:numPr>
          <w:ilvl w:val="2"/>
          <w:numId w:val="22"/>
        </w:numPr>
        <w:tabs>
          <w:tab w:pos="1544" w:val="left" w:leader="none"/>
        </w:tabs>
        <w:spacing w:line="364" w:lineRule="auto" w:before="186" w:after="0"/>
        <w:ind w:left="135" w:right="211" w:firstLine="640"/>
        <w:jc w:val="both"/>
        <w:rPr>
          <w:sz w:val="28"/>
        </w:rPr>
      </w:pPr>
      <w:r>
        <w:rPr>
          <w:spacing w:val="-2"/>
          <w:sz w:val="28"/>
        </w:rPr>
        <w:t>区有关部门</w:t>
      </w:r>
      <w:r>
        <w:rPr>
          <w:spacing w:val="-3"/>
          <w:sz w:val="28"/>
        </w:rPr>
        <w:t>（</w:t>
      </w:r>
      <w:r>
        <w:rPr>
          <w:spacing w:val="-1"/>
          <w:sz w:val="28"/>
        </w:rPr>
        <w:t>单位</w:t>
      </w:r>
      <w:r>
        <w:rPr>
          <w:spacing w:val="-3"/>
          <w:sz w:val="28"/>
        </w:rPr>
        <w:t>）应配备救灾管理工作必需的设备和装备。健全低温雨雪冰冻灾害救助应急指挥技术支撑系统，并配备必要的交通、通信等设备。区平安建设中心应配备救灾必需的设备和装备。</w:t>
      </w:r>
    </w:p>
    <w:p>
      <w:pPr>
        <w:pStyle w:val="ListParagraph"/>
        <w:numPr>
          <w:ilvl w:val="2"/>
          <w:numId w:val="22"/>
        </w:numPr>
        <w:tabs>
          <w:tab w:pos="1544" w:val="left" w:leader="none"/>
        </w:tabs>
        <w:spacing w:line="364" w:lineRule="auto" w:before="0" w:after="0"/>
        <w:ind w:left="135" w:right="252" w:firstLine="640"/>
        <w:jc w:val="both"/>
        <w:rPr>
          <w:sz w:val="28"/>
        </w:rPr>
      </w:pPr>
      <w:r>
        <w:rPr>
          <w:spacing w:val="-8"/>
          <w:sz w:val="28"/>
        </w:rPr>
        <w:t>利用学校、公园、广场等公共设施，统筹规划设立应急避难场</w:t>
      </w:r>
      <w:r>
        <w:rPr>
          <w:spacing w:val="-7"/>
          <w:sz w:val="28"/>
        </w:rPr>
        <w:t>所，并设置明显标志。低温雨雪冰冻灾害多发、易发地区可规划建设专用</w:t>
      </w:r>
      <w:r>
        <w:rPr>
          <w:spacing w:val="-3"/>
          <w:sz w:val="28"/>
        </w:rPr>
        <w:t>应急避难场所。</w:t>
      </w:r>
    </w:p>
    <w:p>
      <w:pPr>
        <w:pStyle w:val="ListParagraph"/>
        <w:numPr>
          <w:ilvl w:val="1"/>
          <w:numId w:val="22"/>
        </w:numPr>
        <w:tabs>
          <w:tab w:pos="1319" w:val="left" w:leader="none"/>
        </w:tabs>
        <w:spacing w:line="240" w:lineRule="auto" w:before="237" w:after="0"/>
        <w:ind w:left="1318" w:right="0" w:hanging="565"/>
        <w:jc w:val="both"/>
        <w:rPr>
          <w:b/>
          <w:sz w:val="28"/>
        </w:rPr>
      </w:pPr>
      <w:bookmarkStart w:name="7.5 人力资源保障" w:id="136"/>
      <w:bookmarkEnd w:id="136"/>
      <w:r>
        <w:rPr/>
      </w:r>
      <w:bookmarkStart w:name="_bookmark46" w:id="137"/>
      <w:bookmarkEnd w:id="137"/>
      <w:r>
        <w:rPr/>
      </w:r>
      <w:bookmarkStart w:name="_bookmark46" w:id="138"/>
      <w:bookmarkEnd w:id="138"/>
      <w:r>
        <w:rPr>
          <w:b/>
          <w:sz w:val="28"/>
        </w:rPr>
        <w:t>人力资源保障</w:t>
      </w:r>
    </w:p>
    <w:p>
      <w:pPr>
        <w:spacing w:after="0" w:line="240" w:lineRule="auto"/>
        <w:jc w:val="both"/>
        <w:rPr>
          <w:sz w:val="28"/>
        </w:rPr>
        <w:sectPr>
          <w:pgSz w:w="11900" w:h="16840"/>
          <w:pgMar w:header="0" w:footer="893" w:top="1600" w:bottom="1080" w:left="1300" w:right="1280"/>
        </w:sectPr>
      </w:pPr>
    </w:p>
    <w:p>
      <w:pPr>
        <w:pStyle w:val="BodyText"/>
        <w:spacing w:before="3"/>
        <w:ind w:left="0"/>
        <w:rPr>
          <w:b/>
          <w:sz w:val="9"/>
        </w:rPr>
      </w:pPr>
    </w:p>
    <w:p>
      <w:pPr>
        <w:pStyle w:val="ListParagraph"/>
        <w:numPr>
          <w:ilvl w:val="2"/>
          <w:numId w:val="22"/>
        </w:numPr>
        <w:tabs>
          <w:tab w:pos="1554" w:val="left" w:leader="none"/>
        </w:tabs>
        <w:spacing w:line="364" w:lineRule="auto" w:before="62" w:after="0"/>
        <w:ind w:left="135" w:right="252" w:firstLine="640"/>
        <w:jc w:val="both"/>
        <w:rPr>
          <w:sz w:val="28"/>
        </w:rPr>
      </w:pPr>
      <w:r>
        <w:rPr>
          <w:spacing w:val="6"/>
          <w:sz w:val="28"/>
        </w:rPr>
        <w:t>加强各级低温雨雪冰冻灾害专业救援队伍和灾害管理人员队</w:t>
      </w:r>
      <w:r>
        <w:rPr>
          <w:spacing w:val="-6"/>
          <w:sz w:val="28"/>
        </w:rPr>
        <w:t>伍建设，提高低温雨雪冰冻灾害救助能力。培育发展相关社会组织和志愿</w:t>
      </w:r>
      <w:r>
        <w:rPr>
          <w:spacing w:val="-3"/>
          <w:sz w:val="28"/>
        </w:rPr>
        <w:t>者队伍，支持、鼓励、引导其在防灾减灾救灾工作中发挥积极作用。</w:t>
      </w:r>
    </w:p>
    <w:p>
      <w:pPr>
        <w:pStyle w:val="ListParagraph"/>
        <w:numPr>
          <w:ilvl w:val="2"/>
          <w:numId w:val="22"/>
        </w:numPr>
        <w:tabs>
          <w:tab w:pos="1544" w:val="left" w:leader="none"/>
        </w:tabs>
        <w:spacing w:line="364" w:lineRule="auto" w:before="0" w:after="0"/>
        <w:ind w:left="135" w:right="252" w:firstLine="640"/>
        <w:jc w:val="both"/>
        <w:rPr>
          <w:sz w:val="28"/>
        </w:rPr>
      </w:pPr>
      <w:r>
        <w:rPr>
          <w:spacing w:val="-7"/>
          <w:sz w:val="28"/>
        </w:rPr>
        <w:t>组织有关方面专家，重点开展低温雨雪冰冻灾害灾情会商、赴</w:t>
      </w:r>
      <w:r>
        <w:rPr>
          <w:spacing w:val="-3"/>
          <w:sz w:val="28"/>
        </w:rPr>
        <w:t>灾区的现场评估及灾害管理的业务咨询工作。</w:t>
      </w:r>
    </w:p>
    <w:p>
      <w:pPr>
        <w:pStyle w:val="ListParagraph"/>
        <w:numPr>
          <w:ilvl w:val="2"/>
          <w:numId w:val="22"/>
        </w:numPr>
        <w:tabs>
          <w:tab w:pos="1544" w:val="left" w:leader="none"/>
        </w:tabs>
        <w:spacing w:line="364" w:lineRule="auto" w:before="0" w:after="0"/>
        <w:ind w:left="135" w:right="249" w:firstLine="640"/>
        <w:jc w:val="both"/>
        <w:rPr>
          <w:sz w:val="28"/>
        </w:rPr>
      </w:pPr>
      <w:r>
        <w:rPr>
          <w:spacing w:val="-18"/>
          <w:sz w:val="28"/>
        </w:rPr>
        <w:t>推行低温雨雪冰冻灾害信息员培训制度，加强经开区、乡镇</w:t>
      </w:r>
      <w:r>
        <w:rPr>
          <w:sz w:val="28"/>
        </w:rPr>
        <w:t>（街</w:t>
      </w:r>
      <w:r>
        <w:rPr>
          <w:spacing w:val="-1"/>
          <w:sz w:val="28"/>
        </w:rPr>
        <w:t>道</w:t>
      </w:r>
      <w:r>
        <w:rPr>
          <w:spacing w:val="-8"/>
          <w:sz w:val="28"/>
        </w:rPr>
        <w:t>）、村</w:t>
      </w:r>
      <w:r>
        <w:rPr>
          <w:spacing w:val="-1"/>
          <w:sz w:val="28"/>
        </w:rPr>
        <w:t>（</w:t>
      </w:r>
      <w:r>
        <w:rPr>
          <w:spacing w:val="-2"/>
          <w:sz w:val="28"/>
        </w:rPr>
        <w:t>社区</w:t>
      </w:r>
      <w:r>
        <w:rPr>
          <w:spacing w:val="-8"/>
          <w:sz w:val="28"/>
        </w:rPr>
        <w:t>）</w:t>
      </w:r>
      <w:r>
        <w:rPr>
          <w:spacing w:val="-4"/>
          <w:sz w:val="28"/>
        </w:rPr>
        <w:t>三级低温雨雪冰冻灾害信息员队伍的培训力度；企事业</w:t>
      </w:r>
      <w:r>
        <w:rPr>
          <w:spacing w:val="-3"/>
          <w:sz w:val="28"/>
        </w:rPr>
        <w:t>单位应设立专兼职灾害信息员。</w:t>
      </w:r>
    </w:p>
    <w:p>
      <w:pPr>
        <w:pStyle w:val="ListParagraph"/>
        <w:numPr>
          <w:ilvl w:val="1"/>
          <w:numId w:val="22"/>
        </w:numPr>
        <w:tabs>
          <w:tab w:pos="1319" w:val="left" w:leader="none"/>
        </w:tabs>
        <w:spacing w:line="240" w:lineRule="auto" w:before="236" w:after="0"/>
        <w:ind w:left="1318" w:right="0" w:hanging="565"/>
        <w:jc w:val="both"/>
        <w:rPr>
          <w:b/>
          <w:sz w:val="28"/>
        </w:rPr>
      </w:pPr>
      <w:bookmarkStart w:name="7.6 社会动员保障" w:id="139"/>
      <w:bookmarkEnd w:id="139"/>
      <w:r>
        <w:rPr/>
      </w:r>
      <w:bookmarkStart w:name="_bookmark47" w:id="140"/>
      <w:bookmarkEnd w:id="140"/>
      <w:r>
        <w:rPr/>
      </w:r>
      <w:bookmarkStart w:name="_bookmark47" w:id="141"/>
      <w:bookmarkEnd w:id="141"/>
      <w:r>
        <w:rPr>
          <w:b/>
          <w:sz w:val="28"/>
        </w:rPr>
        <w:t>社会动员保障</w:t>
      </w:r>
    </w:p>
    <w:p>
      <w:pPr>
        <w:pStyle w:val="ListParagraph"/>
        <w:numPr>
          <w:ilvl w:val="2"/>
          <w:numId w:val="22"/>
        </w:numPr>
        <w:tabs>
          <w:tab w:pos="1544" w:val="left" w:leader="none"/>
        </w:tabs>
        <w:spacing w:line="364" w:lineRule="auto" w:before="186" w:after="0"/>
        <w:ind w:left="135" w:right="249" w:firstLine="640"/>
        <w:jc w:val="both"/>
        <w:rPr>
          <w:sz w:val="28"/>
        </w:rPr>
      </w:pPr>
      <w:r>
        <w:rPr>
          <w:spacing w:val="-6"/>
          <w:sz w:val="28"/>
        </w:rPr>
        <w:t>完善救灾捐赠管理相关政策，建立健全救灾捐赠动员、运行和</w:t>
      </w:r>
      <w:r>
        <w:rPr>
          <w:spacing w:val="-8"/>
          <w:sz w:val="28"/>
        </w:rPr>
        <w:t>监管机制，规范救灾捐赠的组织发动、款物接收、统计、分配、使用、公</w:t>
      </w:r>
      <w:r>
        <w:rPr>
          <w:spacing w:val="-3"/>
          <w:sz w:val="28"/>
        </w:rPr>
        <w:t>示、表彰等工作。</w:t>
      </w:r>
    </w:p>
    <w:p>
      <w:pPr>
        <w:pStyle w:val="ListParagraph"/>
        <w:numPr>
          <w:ilvl w:val="2"/>
          <w:numId w:val="22"/>
        </w:numPr>
        <w:tabs>
          <w:tab w:pos="1544" w:val="left" w:leader="none"/>
        </w:tabs>
        <w:spacing w:line="362" w:lineRule="auto" w:before="0" w:after="0"/>
        <w:ind w:left="135" w:right="252" w:firstLine="640"/>
        <w:jc w:val="both"/>
        <w:rPr>
          <w:sz w:val="28"/>
        </w:rPr>
      </w:pPr>
      <w:r>
        <w:rPr>
          <w:spacing w:val="-5"/>
          <w:sz w:val="28"/>
        </w:rPr>
        <w:t>区平安建设中心应建立健全社会捐助接收站、点，形成经常性</w:t>
      </w:r>
      <w:r>
        <w:rPr>
          <w:spacing w:val="-3"/>
          <w:sz w:val="28"/>
        </w:rPr>
        <w:t>社会捐助接收网络。</w:t>
      </w:r>
    </w:p>
    <w:p>
      <w:pPr>
        <w:pStyle w:val="BodyText"/>
        <w:spacing w:before="1"/>
        <w:ind w:left="0"/>
        <w:rPr>
          <w:sz w:val="14"/>
        </w:rPr>
      </w:pPr>
    </w:p>
    <w:p>
      <w:pPr>
        <w:pStyle w:val="ListParagraph"/>
        <w:numPr>
          <w:ilvl w:val="2"/>
          <w:numId w:val="22"/>
        </w:numPr>
        <w:tabs>
          <w:tab w:pos="1544" w:val="left" w:leader="none"/>
        </w:tabs>
        <w:spacing w:line="240" w:lineRule="auto" w:before="62" w:after="0"/>
        <w:ind w:left="1544" w:right="0" w:hanging="768"/>
        <w:jc w:val="left"/>
        <w:rPr>
          <w:sz w:val="28"/>
        </w:rPr>
      </w:pPr>
      <w:r>
        <w:rPr>
          <w:spacing w:val="-7"/>
          <w:sz w:val="28"/>
        </w:rPr>
        <w:t>要完善非灾区支援灾区、轻灾区支援重灾区的对口救助支援机</w:t>
      </w:r>
    </w:p>
    <w:p>
      <w:pPr>
        <w:pStyle w:val="BodyText"/>
        <w:spacing w:before="186"/>
      </w:pPr>
      <w:r>
        <w:rPr/>
        <w:t>制。</w:t>
      </w:r>
    </w:p>
    <w:p>
      <w:pPr>
        <w:pStyle w:val="ListParagraph"/>
        <w:numPr>
          <w:ilvl w:val="1"/>
          <w:numId w:val="22"/>
        </w:numPr>
        <w:tabs>
          <w:tab w:pos="1249" w:val="left" w:leader="none"/>
        </w:tabs>
        <w:spacing w:line="240" w:lineRule="auto" w:before="188" w:after="0"/>
        <w:ind w:left="1248" w:right="0" w:hanging="495"/>
        <w:jc w:val="left"/>
        <w:rPr>
          <w:b/>
          <w:sz w:val="28"/>
        </w:rPr>
      </w:pPr>
      <w:bookmarkStart w:name="7.7科技保障" w:id="142"/>
      <w:bookmarkEnd w:id="142"/>
      <w:r>
        <w:rPr/>
      </w:r>
      <w:bookmarkStart w:name="_bookmark48" w:id="143"/>
      <w:bookmarkEnd w:id="143"/>
      <w:r>
        <w:rPr/>
      </w:r>
      <w:bookmarkStart w:name="_bookmark48" w:id="144"/>
      <w:bookmarkEnd w:id="144"/>
      <w:r>
        <w:rPr>
          <w:b/>
          <w:sz w:val="28"/>
        </w:rPr>
        <w:t>科技保障</w:t>
      </w:r>
    </w:p>
    <w:p>
      <w:pPr>
        <w:pStyle w:val="ListParagraph"/>
        <w:numPr>
          <w:ilvl w:val="2"/>
          <w:numId w:val="22"/>
        </w:numPr>
        <w:tabs>
          <w:tab w:pos="1544" w:val="left" w:leader="none"/>
        </w:tabs>
        <w:spacing w:line="240" w:lineRule="auto" w:before="184" w:after="0"/>
        <w:ind w:left="1544" w:right="0" w:hanging="768"/>
        <w:jc w:val="left"/>
        <w:rPr>
          <w:sz w:val="28"/>
        </w:rPr>
      </w:pPr>
      <w:r>
        <w:rPr>
          <w:spacing w:val="-6"/>
          <w:sz w:val="28"/>
        </w:rPr>
        <w:t>建设经开区灾应急指挥中心，完善应急指挥场所，配置先进的</w:t>
      </w:r>
    </w:p>
    <w:p>
      <w:pPr>
        <w:pStyle w:val="BodyText"/>
        <w:spacing w:before="9"/>
        <w:ind w:left="0"/>
        <w:rPr>
          <w:sz w:val="9"/>
        </w:rPr>
      </w:pPr>
    </w:p>
    <w:p>
      <w:pPr>
        <w:pStyle w:val="BodyText"/>
        <w:spacing w:line="364" w:lineRule="auto" w:before="61"/>
        <w:ind w:right="252"/>
      </w:pPr>
      <w:r>
        <w:rPr>
          <w:spacing w:val="-22"/>
        </w:rPr>
        <w:t>应急通讯、网络传输、数据采集等软硬件设施，建立统一指挥、科学高效、</w:t>
      </w:r>
      <w:r>
        <w:rPr>
          <w:spacing w:val="-6"/>
        </w:rPr>
        <w:t>互联互通的救灾应急平台体系。</w:t>
      </w:r>
    </w:p>
    <w:p>
      <w:pPr>
        <w:pStyle w:val="ListParagraph"/>
        <w:numPr>
          <w:ilvl w:val="2"/>
          <w:numId w:val="22"/>
        </w:numPr>
        <w:tabs>
          <w:tab w:pos="1544" w:val="left" w:leader="none"/>
        </w:tabs>
        <w:spacing w:line="364" w:lineRule="auto" w:before="0" w:after="0"/>
        <w:ind w:left="135" w:right="252" w:firstLine="640"/>
        <w:jc w:val="both"/>
        <w:rPr>
          <w:sz w:val="28"/>
        </w:rPr>
      </w:pPr>
      <w:r>
        <w:rPr>
          <w:spacing w:val="-8"/>
          <w:sz w:val="28"/>
        </w:rPr>
        <w:t>组织应急、自然资源、生态环境、住建、交通运输、水利、农</w:t>
      </w:r>
      <w:r>
        <w:rPr>
          <w:spacing w:val="-7"/>
          <w:sz w:val="28"/>
        </w:rPr>
        <w:t>业农村、卫生健康、气象等方面专家及髙等院校、科研院所等单位专家开</w:t>
      </w:r>
      <w:r>
        <w:rPr>
          <w:spacing w:val="-6"/>
          <w:sz w:val="28"/>
        </w:rPr>
        <w:t>展灾害风险调查，编制常德市经开区低温雨雪冰冻灾害风险区划图，制定</w:t>
      </w:r>
    </w:p>
    <w:p>
      <w:pPr>
        <w:spacing w:after="0" w:line="364" w:lineRule="auto"/>
        <w:jc w:val="both"/>
        <w:rPr>
          <w:sz w:val="28"/>
        </w:rPr>
        <w:sectPr>
          <w:pgSz w:w="11900" w:h="16840"/>
          <w:pgMar w:header="0" w:footer="893" w:top="1600" w:bottom="1080" w:left="1300" w:right="1280"/>
        </w:sectPr>
      </w:pPr>
    </w:p>
    <w:p>
      <w:pPr>
        <w:pStyle w:val="BodyText"/>
        <w:spacing w:before="3"/>
        <w:ind w:left="0"/>
        <w:rPr>
          <w:sz w:val="9"/>
        </w:rPr>
      </w:pPr>
    </w:p>
    <w:p>
      <w:pPr>
        <w:pStyle w:val="BodyText"/>
        <w:spacing w:before="62"/>
      </w:pPr>
      <w:bookmarkStart w:name="_bookmark50" w:id="145"/>
      <w:bookmarkEnd w:id="145"/>
      <w:r>
        <w:rPr/>
      </w:r>
      <w:r>
        <w:rPr/>
        <w:t>相关技术和管理标准。</w:t>
      </w:r>
    </w:p>
    <w:p>
      <w:pPr>
        <w:pStyle w:val="ListParagraph"/>
        <w:numPr>
          <w:ilvl w:val="2"/>
          <w:numId w:val="22"/>
        </w:numPr>
        <w:tabs>
          <w:tab w:pos="1554" w:val="left" w:leader="none"/>
        </w:tabs>
        <w:spacing w:line="364" w:lineRule="auto" w:before="186" w:after="0"/>
        <w:ind w:left="135" w:right="252" w:firstLine="640"/>
        <w:jc w:val="both"/>
        <w:rPr>
          <w:sz w:val="28"/>
        </w:rPr>
      </w:pPr>
      <w:r>
        <w:rPr>
          <w:spacing w:val="6"/>
          <w:sz w:val="28"/>
        </w:rPr>
        <w:t>支持和鼓励企事业单位和社会组织开展低温雨雪冰冻灾害相</w:t>
      </w:r>
      <w:r>
        <w:rPr>
          <w:spacing w:val="-5"/>
          <w:sz w:val="28"/>
        </w:rPr>
        <w:t>关领域的科学研究和技术开发，建立合作机制，鼓励减灾救灾政策理论研究。</w:t>
      </w:r>
    </w:p>
    <w:p>
      <w:pPr>
        <w:pStyle w:val="ListParagraph"/>
        <w:numPr>
          <w:ilvl w:val="1"/>
          <w:numId w:val="22"/>
        </w:numPr>
        <w:tabs>
          <w:tab w:pos="1249" w:val="left" w:leader="none"/>
        </w:tabs>
        <w:spacing w:line="357" w:lineRule="exact" w:before="0" w:after="0"/>
        <w:ind w:left="1248" w:right="0" w:hanging="495"/>
        <w:jc w:val="both"/>
        <w:rPr>
          <w:b/>
          <w:sz w:val="28"/>
        </w:rPr>
      </w:pPr>
      <w:bookmarkStart w:name="7.8宣传和培训" w:id="146"/>
      <w:bookmarkEnd w:id="146"/>
      <w:r>
        <w:rPr/>
      </w:r>
      <w:bookmarkStart w:name="_bookmark49" w:id="147"/>
      <w:bookmarkEnd w:id="147"/>
      <w:r>
        <w:rPr/>
      </w:r>
      <w:bookmarkStart w:name="_bookmark49" w:id="148"/>
      <w:bookmarkEnd w:id="148"/>
      <w:r>
        <w:rPr>
          <w:b/>
          <w:sz w:val="28"/>
        </w:rPr>
        <w:t>宣传和培训</w:t>
      </w:r>
    </w:p>
    <w:p>
      <w:pPr>
        <w:pStyle w:val="BodyText"/>
        <w:spacing w:line="364" w:lineRule="auto" w:before="186"/>
        <w:ind w:right="249" w:firstLine="640"/>
        <w:jc w:val="both"/>
      </w:pPr>
      <w:r>
        <w:rPr>
          <w:spacing w:val="-9"/>
        </w:rPr>
        <w:t>利用各种媒体组织开展防灾减灾救灾宣传，提高公民防灾减灾意识和</w:t>
      </w:r>
      <w:r>
        <w:rPr>
          <w:spacing w:val="-5"/>
        </w:rPr>
        <w:t>科学防灾减灾能力；加强防灾减灾科普宣传，组织好全国“防灾减灾日" </w:t>
      </w:r>
      <w:r>
        <w:rPr>
          <w:spacing w:val="-7"/>
        </w:rPr>
        <w:t>“国际减灾日”等活动；积极推进减灾活动进社区，推动综合减灾示范社</w:t>
      </w:r>
      <w:r>
        <w:rPr>
          <w:spacing w:val="-3"/>
        </w:rPr>
        <w:t>区建设。</w:t>
      </w:r>
    </w:p>
    <w:p>
      <w:pPr>
        <w:pStyle w:val="BodyText"/>
        <w:spacing w:line="362" w:lineRule="auto"/>
        <w:ind w:right="252" w:firstLine="640"/>
      </w:pPr>
      <w:r>
        <w:rPr>
          <w:spacing w:val="-11"/>
        </w:rPr>
        <w:t>组织开展对经开区各个部门、街道、镇分管负责人、灾害管理人员和</w:t>
      </w:r>
      <w:r>
        <w:rPr>
          <w:spacing w:val="-5"/>
        </w:rPr>
        <w:t>专业应急救灾队伍、社会组织和志愿者的培训。</w:t>
      </w:r>
    </w:p>
    <w:p>
      <w:pPr>
        <w:spacing w:after="0" w:line="362" w:lineRule="auto"/>
        <w:sectPr>
          <w:pgSz w:w="11900" w:h="16840"/>
          <w:pgMar w:header="0" w:footer="893" w:top="1600" w:bottom="1080" w:left="1300" w:right="1280"/>
        </w:sectPr>
      </w:pPr>
    </w:p>
    <w:p>
      <w:pPr>
        <w:pStyle w:val="BodyText"/>
        <w:spacing w:before="8"/>
        <w:ind w:left="0"/>
        <w:rPr>
          <w:sz w:val="19"/>
        </w:rPr>
      </w:pPr>
    </w:p>
    <w:p>
      <w:pPr>
        <w:pStyle w:val="Heading1"/>
        <w:numPr>
          <w:ilvl w:val="0"/>
          <w:numId w:val="20"/>
        </w:numPr>
        <w:tabs>
          <w:tab w:pos="3663" w:val="left" w:leader="none"/>
        </w:tabs>
        <w:spacing w:line="240" w:lineRule="auto" w:before="54" w:after="0"/>
        <w:ind w:left="3662" w:right="1677" w:hanging="3663"/>
        <w:jc w:val="left"/>
      </w:pPr>
      <w:bookmarkStart w:name="8.附则" w:id="149"/>
      <w:bookmarkEnd w:id="149"/>
      <w:r>
        <w:rPr>
          <w:b w:val="0"/>
        </w:rPr>
      </w:r>
      <w:bookmarkStart w:name="8.附则" w:id="150"/>
      <w:bookmarkEnd w:id="150"/>
      <w:r>
        <w:rPr>
          <w:w w:val="95"/>
        </w:rPr>
        <w:t>附则</w:t>
      </w:r>
    </w:p>
    <w:p>
      <w:pPr>
        <w:pStyle w:val="BodyText"/>
        <w:spacing w:before="5"/>
        <w:ind w:left="0"/>
        <w:rPr>
          <w:b/>
          <w:sz w:val="44"/>
        </w:rPr>
      </w:pPr>
    </w:p>
    <w:p>
      <w:pPr>
        <w:pStyle w:val="ListParagraph"/>
        <w:numPr>
          <w:ilvl w:val="1"/>
          <w:numId w:val="23"/>
        </w:numPr>
        <w:tabs>
          <w:tab w:pos="1319" w:val="left" w:leader="none"/>
        </w:tabs>
        <w:spacing w:line="240" w:lineRule="auto" w:before="0" w:after="0"/>
        <w:ind w:left="1318" w:right="0" w:hanging="565"/>
        <w:jc w:val="left"/>
        <w:rPr>
          <w:b/>
          <w:sz w:val="28"/>
        </w:rPr>
      </w:pPr>
      <w:bookmarkStart w:name="8.1 名词术语解释" w:id="151"/>
      <w:bookmarkEnd w:id="151"/>
      <w:r>
        <w:rPr/>
      </w:r>
      <w:bookmarkStart w:name="_bookmark51" w:id="152"/>
      <w:bookmarkEnd w:id="152"/>
      <w:r>
        <w:rPr/>
      </w:r>
      <w:bookmarkStart w:name="_bookmark51" w:id="153"/>
      <w:bookmarkEnd w:id="153"/>
      <w:r>
        <w:rPr>
          <w:b/>
          <w:spacing w:val="-1"/>
          <w:w w:val="95"/>
          <w:sz w:val="28"/>
        </w:rPr>
        <w:t>名词术语解释</w:t>
      </w:r>
    </w:p>
    <w:p>
      <w:pPr>
        <w:pStyle w:val="BodyText"/>
        <w:spacing w:line="364" w:lineRule="auto" w:before="186"/>
        <w:ind w:right="193" w:firstLine="561"/>
      </w:pPr>
      <w:r>
        <w:rPr>
          <w:b/>
        </w:rPr>
        <w:t>低温雨雪冰冻灾害：</w:t>
      </w:r>
      <w:r>
        <w:rPr/>
        <w:t>指给人类生存带来危害或损害人类生活环境的自然现象，包括洪涝、冰雹、雪、低温冷冻等气象灾害。</w:t>
      </w:r>
    </w:p>
    <w:p>
      <w:pPr>
        <w:spacing w:line="364" w:lineRule="auto" w:before="0"/>
        <w:ind w:left="135" w:right="194" w:firstLine="559"/>
        <w:jc w:val="left"/>
        <w:rPr>
          <w:sz w:val="28"/>
        </w:rPr>
      </w:pPr>
      <w:r>
        <w:rPr>
          <w:b/>
          <w:sz w:val="28"/>
        </w:rPr>
        <w:t>低温雨雪冰冻灾情：</w:t>
      </w:r>
      <w:r>
        <w:rPr>
          <w:sz w:val="28"/>
        </w:rPr>
        <w:t>指低温雨雪冰冻灾害造成的损失情况，包括人员伤亡和财产损失等。</w:t>
      </w:r>
    </w:p>
    <w:p>
      <w:pPr>
        <w:pStyle w:val="BodyText"/>
        <w:spacing w:line="364" w:lineRule="auto"/>
        <w:ind w:right="114" w:firstLine="556"/>
      </w:pPr>
      <w:r>
        <w:rPr>
          <w:b/>
          <w:spacing w:val="-1"/>
        </w:rPr>
        <w:t>低温雨雪冰冻灾情预警：</w:t>
      </w:r>
      <w:r>
        <w:rPr>
          <w:spacing w:val="-7"/>
        </w:rPr>
        <w:t>指根据气象、科技、水利、国土等部门的低</w:t>
      </w:r>
      <w:r>
        <w:rPr>
          <w:spacing w:val="-16"/>
        </w:rPr>
        <w:t>温雨雪冰冻灾害预警、预报信息，结合人口、自然和社会经济背景数据库， </w:t>
      </w:r>
      <w:r>
        <w:rPr>
          <w:spacing w:val="-5"/>
        </w:rPr>
        <w:t>对灾害可能影响的地区和人口数量等损失情况作出分析、评估和预警。</w:t>
      </w:r>
    </w:p>
    <w:p>
      <w:pPr>
        <w:pStyle w:val="ListParagraph"/>
        <w:numPr>
          <w:ilvl w:val="1"/>
          <w:numId w:val="23"/>
        </w:numPr>
        <w:tabs>
          <w:tab w:pos="1249" w:val="left" w:leader="none"/>
        </w:tabs>
        <w:spacing w:line="357" w:lineRule="exact" w:before="0" w:after="0"/>
        <w:ind w:left="1248" w:right="0" w:hanging="495"/>
        <w:jc w:val="left"/>
        <w:rPr>
          <w:b/>
          <w:sz w:val="28"/>
        </w:rPr>
      </w:pPr>
      <w:bookmarkStart w:name="8.2预案演练" w:id="154"/>
      <w:bookmarkEnd w:id="154"/>
      <w:r>
        <w:rPr/>
      </w:r>
      <w:bookmarkStart w:name="_bookmark52" w:id="155"/>
      <w:bookmarkEnd w:id="155"/>
      <w:r>
        <w:rPr/>
      </w:r>
      <w:bookmarkStart w:name="_bookmark52" w:id="156"/>
      <w:bookmarkEnd w:id="156"/>
      <w:r>
        <w:rPr>
          <w:b/>
          <w:sz w:val="28"/>
        </w:rPr>
        <w:t>预案演练</w:t>
      </w:r>
    </w:p>
    <w:p>
      <w:pPr>
        <w:pStyle w:val="BodyText"/>
        <w:spacing w:line="364" w:lineRule="auto" w:before="184"/>
        <w:ind w:right="254" w:firstLine="640"/>
      </w:pPr>
      <w:r>
        <w:rPr/>
        <w:t>区平安建设中心协助区减灾委员会成员单位制定应急演练计划并定期组织演练。</w:t>
      </w:r>
    </w:p>
    <w:p>
      <w:pPr>
        <w:pStyle w:val="ListParagraph"/>
        <w:numPr>
          <w:ilvl w:val="1"/>
          <w:numId w:val="23"/>
        </w:numPr>
        <w:tabs>
          <w:tab w:pos="1249" w:val="left" w:leader="none"/>
        </w:tabs>
        <w:spacing w:line="358" w:lineRule="exact" w:before="0" w:after="0"/>
        <w:ind w:left="1248" w:right="0" w:hanging="495"/>
        <w:jc w:val="left"/>
        <w:rPr>
          <w:b/>
          <w:sz w:val="28"/>
        </w:rPr>
      </w:pPr>
      <w:bookmarkStart w:name="8.3预案管理与更新" w:id="157"/>
      <w:bookmarkEnd w:id="157"/>
      <w:r>
        <w:rPr/>
      </w:r>
      <w:bookmarkStart w:name="_bookmark53" w:id="158"/>
      <w:bookmarkEnd w:id="158"/>
      <w:r>
        <w:rPr/>
      </w:r>
      <w:bookmarkStart w:name="_bookmark53" w:id="159"/>
      <w:bookmarkEnd w:id="159"/>
      <w:r>
        <w:rPr>
          <w:b/>
          <w:sz w:val="28"/>
        </w:rPr>
        <w:t>预案管理与更新</w:t>
      </w:r>
    </w:p>
    <w:p>
      <w:pPr>
        <w:pStyle w:val="BodyText"/>
        <w:spacing w:line="364" w:lineRule="auto" w:before="186"/>
        <w:ind w:right="178" w:firstLine="600"/>
      </w:pPr>
      <w:r>
        <w:rPr/>
        <w:t>区平安建设中心根据情况变化，及时修订完善本预案。街道、镇应根据本预案修订本区域低温雨雪冰冻灾害救助应急预案。</w:t>
      </w:r>
    </w:p>
    <w:p>
      <w:pPr>
        <w:pStyle w:val="ListParagraph"/>
        <w:numPr>
          <w:ilvl w:val="1"/>
          <w:numId w:val="23"/>
        </w:numPr>
        <w:tabs>
          <w:tab w:pos="1249" w:val="left" w:leader="none"/>
        </w:tabs>
        <w:spacing w:line="358" w:lineRule="exact" w:before="0" w:after="0"/>
        <w:ind w:left="1248" w:right="0" w:hanging="495"/>
        <w:jc w:val="left"/>
        <w:rPr>
          <w:b/>
          <w:sz w:val="28"/>
        </w:rPr>
      </w:pPr>
      <w:bookmarkStart w:name="8.4发布实施" w:id="160"/>
      <w:bookmarkEnd w:id="160"/>
      <w:r>
        <w:rPr/>
      </w:r>
      <w:bookmarkStart w:name="_bookmark54" w:id="161"/>
      <w:bookmarkEnd w:id="161"/>
      <w:r>
        <w:rPr/>
      </w:r>
      <w:bookmarkStart w:name="_bookmark54" w:id="162"/>
      <w:bookmarkEnd w:id="162"/>
      <w:r>
        <w:rPr>
          <w:b/>
          <w:sz w:val="28"/>
        </w:rPr>
        <w:t>发布实施</w:t>
      </w:r>
    </w:p>
    <w:p>
      <w:pPr>
        <w:pStyle w:val="BodyText"/>
        <w:spacing w:before="186"/>
        <w:ind w:left="0" w:right="1686"/>
        <w:jc w:val="center"/>
      </w:pPr>
      <w:r>
        <w:rPr/>
        <w:t>本预案由区减灾委员会印发，自印发之日起施行。</w:t>
      </w:r>
    </w:p>
    <w:p>
      <w:pPr>
        <w:spacing w:after="0"/>
        <w:jc w:val="center"/>
        <w:sectPr>
          <w:pgSz w:w="11900" w:h="16840"/>
          <w:pgMar w:header="0" w:footer="893" w:top="1600" w:bottom="1080" w:left="1300" w:right="1280"/>
        </w:sectPr>
      </w:pPr>
    </w:p>
    <w:p>
      <w:pPr>
        <w:pStyle w:val="BodyText"/>
        <w:ind w:left="0"/>
        <w:rPr>
          <w:sz w:val="20"/>
        </w:rPr>
      </w:pPr>
    </w:p>
    <w:p>
      <w:pPr>
        <w:pStyle w:val="BodyText"/>
        <w:ind w:left="0"/>
        <w:rPr>
          <w:sz w:val="20"/>
        </w:rPr>
      </w:pPr>
    </w:p>
    <w:p>
      <w:pPr>
        <w:pStyle w:val="BodyText"/>
        <w:ind w:left="0"/>
        <w:rPr>
          <w:sz w:val="20"/>
        </w:rPr>
      </w:pPr>
    </w:p>
    <w:p>
      <w:pPr>
        <w:pStyle w:val="BodyText"/>
        <w:spacing w:before="12"/>
        <w:ind w:left="0"/>
        <w:rPr>
          <w:sz w:val="20"/>
        </w:rPr>
      </w:pPr>
    </w:p>
    <w:p>
      <w:pPr>
        <w:spacing w:line="634" w:lineRule="exact" w:before="0"/>
        <w:ind w:left="2115" w:right="2264" w:firstLine="0"/>
        <w:jc w:val="center"/>
        <w:rPr>
          <w:rFonts w:ascii="方正小标宋简体" w:eastAsia="方正小标宋简体" w:hint="eastAsia"/>
          <w:sz w:val="36"/>
        </w:rPr>
      </w:pPr>
      <w:r>
        <w:rPr/>
        <w:pict>
          <v:group style="position:absolute;margin-left:92.275002pt;margin-top:30.275pt;width:694.5pt;height:398.05pt;mso-position-horizontal-relative:page;mso-position-vertical-relative:paragraph;z-index:-252672000" coordorigin="1846,605" coordsize="13890,7961">
            <v:shape style="position:absolute;left:8805;top:7034;width:1543;height:183" coordorigin="8806,7035" coordsize="1543,183" path="m9931,7085l9931,7035,9973,7044,9946,7044,9936,7051,9946,7053,9946,7078,9938,7078,9931,7085xm9946,7053l9936,7051,9946,7044,9946,7053xm10278,7126l9946,7053,9946,7044,9973,7044,10315,7119,10311,7119,10278,7126xm9931,7175l8806,7175,8806,7078,9931,7078,9931,7085,8821,7085,8813,7093,8821,7093,8821,7160,8813,7160,8821,7167,9931,7167,9931,7175xm9946,7093l8821,7093,8821,7085,9931,7085,9938,7078,9946,7078,9946,7093xm8821,7093l8813,7093,8821,7085,8821,7093xm10311,7133l10278,7126,10311,7119,10311,7133xm10315,7133l10311,7133,10311,7119,10315,7119,10348,7126,10315,7133xm9973,7208l9946,7208,9946,7199,10278,7126,10311,7133,10315,7133,9973,7208xm8821,7167l8813,7160,8821,7160,8821,7167xm9946,7175l9938,7175,9931,7167,8821,7167,8821,7160,9946,7160,9946,7175xm9931,7217l9931,7167,9938,7175,9946,7175,9946,7199,9936,7201,9946,7208,9973,7208,9931,7217xm9946,7208l9936,7201,9946,7199,9946,7208xe" filled="true" fillcolor="#000000" stroked="false">
              <v:path arrowok="t"/>
              <v:fill type="solid"/>
            </v:shape>
            <v:shape style="position:absolute;left:1845;top:612;width:600;height:1800" coordorigin="1846,612" coordsize="600,1800" path="m2446,2412l1846,2412,1846,612,2446,612,2446,620,1861,620,1853,627,1861,627,1861,2397,1853,2397,1861,2405,2446,2405,2446,2412xm1861,627l1853,627,1861,620,1861,627xm2431,627l1861,627,1861,620,2431,620,2431,627xm2431,2405l2431,620,2438,627,2446,627,2446,2397,2438,2397,2431,2405xm2446,627l2438,627,2431,620,2446,620,2446,627xm1861,2405l1853,2397,1861,2397,1861,2405xm2431,2405l1861,2405,1861,2397,2431,2397,2431,2405xm2446,2405l2431,2405,2438,2397,2446,2397,2446,2405xe" filled="true" fillcolor="#000000" stroked="false">
              <v:path arrowok="t"/>
              <v:fill type="solid"/>
            </v:shape>
            <v:shape style="position:absolute;left:1845;top:2401;width:615;height:6144" coordorigin="1846,2401" coordsize="615,6144" path="m2446,4917l2431,4917,2431,4932,2431,8530,1861,8530,1861,4932,2431,4932,2431,4917,1846,4917,1846,8545,2446,8545,2446,8538,2446,8530,2446,4932,2446,4925,2446,4917m2461,3102l2446,3102,2446,3117,2446,4243,1876,4243,1876,3117,2123,3117,2123,3118,2123,3117,2446,3117,2446,3102,2130,3102,2132,3096,2203,2934,2207,2923,2209,2919,2187,2919,2187,2934,2123,3080,2059,2934,2093,2934,2093,2926,2093,2919,2093,2416,2153,2416,2153,2934,2187,2934,2187,2919,2168,2919,2168,2416,2168,2409,2168,2401,2078,2401,2078,2919,2037,2919,2116,3102,1861,3102,1861,4258,2461,4258,2461,4251,2461,4243,2461,3117,2461,3110,2461,3102e" filled="true" fillcolor="#000000" stroked="false">
              <v:path arrowok="t"/>
              <v:fill type="solid"/>
            </v:shape>
            <v:shape style="position:absolute;left:2064;top:4255;width:135;height:704" coordorigin="2064,4255" coordsize="135,704" path="m2165,4783l2098,4783,2098,4255,2165,4255,2165,4783xm2131,4958l2064,4783,2198,4783,2131,4958xe" filled="true" fillcolor="#ffffff" stroked="false">
              <v:path arrowok="t"/>
              <v:fill type="solid"/>
            </v:shape>
            <v:shape style="position:absolute;left:2052;top:4246;width:800;height:2528" coordorigin="2052,4246" coordsize="800,2528" path="m2209,4775l2187,4775,2187,4790,2131,4938,2074,4790,2104,4790,2104,4783,2104,4775,2104,4261,2157,4261,2157,4790,2187,4790,2187,4775,2172,4775,2172,4261,2172,4254,2172,4246,2089,4246,2089,4775,2052,4775,2131,4980,2140,4956,2203,4790,2207,4780,2209,4775m2852,6564l2850,6560,2834,6533,2834,6564,2753,6714,2753,6661,2753,6646,2461,6646,2461,6481,2753,6481,2753,6466,2753,6414,2834,6564,2834,6533,2754,6384,2738,6354,2738,6466,2446,6466,2446,6661,2738,6661,2738,6774,2754,6744,2850,6568,2852,6564e" filled="true" fillcolor="#000000" stroked="false">
              <v:path arrowok="t"/>
              <v:fill type="solid"/>
            </v:shape>
            <v:line style="position:absolute" from="2874,1493" to="2874,7419" stroked="true" strokeweight=".8pt" strokecolor="#000000">
              <v:stroke dashstyle="solid"/>
            </v:line>
            <v:shape style="position:absolute;left:2880;top:1451;width:443;height:2696" coordorigin="2881,1452" coordsize="443,2696" path="m3308,1524l3297,1518,3278,1507,3278,1524,3199,1571,3199,1562,3199,1547,2896,1547,2896,1502,3199,1502,3199,1487,3199,1478,3278,1524,3278,1507,3207,1465,3184,1452,3184,1487,2881,1487,2881,1562,3184,1562,3184,1597,3207,1584,3297,1531,3308,1524m3323,4074l3312,4068,3293,4057,3293,4074,3214,4121,3214,4112,3214,4097,2911,4097,2911,4052,3214,4052,3214,4037,3214,4028,3293,4074,3293,4057,3222,4015,3199,4002,3199,4037,2896,4037,2896,4112,3199,4112,3199,4147,3222,4134,3312,4081,3323,4074e" filled="true" fillcolor="#000000" stroked="false">
              <v:path arrowok="t"/>
              <v:fill type="solid"/>
            </v:shape>
            <v:shape style="position:absolute;left:2858;top:7329;width:406;height:120" coordorigin="2858,7329" coordsize="406,120" path="m3161,7449l3161,7418,2858,7418,2858,7361,3161,7361,3161,7329,3264,7389,3161,7449xe" filled="true" fillcolor="#ffffff" stroked="false">
              <v:path arrowok="t"/>
              <v:fill type="solid"/>
            </v:shape>
            <v:shape style="position:absolute;left:2850;top:7316;width:428;height:146" coordorigin="2851,7317" coordsize="428,146" path="m3154,7360l3154,7317,3177,7330,3169,7330,3158,7336,3169,7343,3169,7352,3162,7352,3154,7360xm3169,7343l3158,7336,3169,7330,3169,7343xm3248,7390l3169,7343,3169,7330,3177,7330,3267,7383,3259,7383,3248,7390xm3154,7427l2851,7427,2851,7352,3154,7352,3154,7360,2866,7360,2858,7367,2866,7367,2866,7412,2858,7412,2866,7419,3154,7419,3154,7427xm3169,7367l2866,7367,2866,7360,3154,7360,3162,7352,3169,7352,3169,7367xm2866,7367l2858,7367,2866,7360,2866,7367xm3259,7396l3248,7390,3259,7383,3259,7396xm3267,7396l3259,7396,3259,7383,3267,7383,3278,7390,3267,7396xm3177,7449l3169,7449,3169,7436,3248,7390,3259,7396,3267,7396,3177,7449xm2866,7419l2858,7412,2866,7412,2866,7419xm3169,7427l3162,7427,3154,7419,2866,7419,2866,7412,3169,7412,3169,7427xm3154,7462l3154,7419,3162,7427,3169,7427,3169,7436,3158,7443,3169,7449,3177,7449,3154,7462xm3169,7449l3158,7443,3169,7436,3169,7449xe" filled="true" fillcolor="#000000" stroked="false">
              <v:path arrowok="t"/>
              <v:fill type="solid"/>
            </v:shape>
            <v:rect style="position:absolute;left:3247;top:1223;width:600;height:692" filled="true" fillcolor="#ffffff" stroked="false">
              <v:fill type="solid"/>
            </v:rect>
            <v:shape style="position:absolute;left:3240;top:1216;width:615;height:705" coordorigin="3241,1216" coordsize="615,705" path="m3856,1921l3241,1921,3241,1216,3856,1216,3856,1224,3256,1224,3248,1231,3256,1231,3256,1906,3248,1906,3256,1914,3856,1914,3856,1921xm3256,1231l3248,1231,3256,1224,3256,1231xm3841,1231l3256,1231,3256,1224,3841,1224,3841,1231xm3841,1914l3841,1224,3848,1231,3856,1231,3856,1906,3848,1906,3841,1914xm3856,1231l3848,1231,3841,1224,3856,1224,3856,1231xm3256,1914l3248,1906,3256,1906,3256,1914xm3841,1914l3256,1914,3256,1906,3841,1906,3841,1914xm3856,1914l3841,1914,3848,1906,3856,1906,3856,1914xe" filled="true" fillcolor="#000000" stroked="false">
              <v:path arrowok="t"/>
              <v:fill type="solid"/>
            </v:shape>
            <v:rect style="position:absolute;left:3292;top:3729;width:600;height:689" filled="true" fillcolor="#ffffff" stroked="false">
              <v:fill type="solid"/>
            </v:rect>
            <v:shape style="position:absolute;left:3255;top:736;width:3629;height:6915" coordorigin="3256,736" coordsize="3629,6915" path="m3901,3721l3886,3721,3886,3736,3886,4411,3301,4411,3301,3736,3886,3736,3886,3721,3286,3721,3286,4426,3901,4426,3901,4419,3901,4411,3901,3736,3901,3729,3901,3721m4268,1554l4257,1548,4238,1537,4238,1554,4159,1601,4159,1592,4159,1577,3856,1577,3856,1532,4159,1532,4159,1517,4159,1508,4238,1554,4238,1537,4167,1495,4144,1482,4144,1517,3841,1517,3841,1592,4144,1592,4144,1627,4167,1614,4257,1561,4268,1554m4298,7314l4287,7308,4268,7297,4268,7314,4189,7361,4189,7352,4189,7337,3886,7337,3886,7292,4189,7292,4189,7277,4189,7268,4268,7314,4268,7297,4197,7255,4174,7242,4174,7277,3871,7277,3871,6961,3871,6954,3871,6946,3856,6946,3856,6961,3856,7636,3271,7636,3271,6961,3856,6961,3856,6946,3256,6946,3256,7651,3871,7651,3871,7644,3871,7636,3871,7352,4174,7352,4174,7387,4197,7374,4287,7321,4298,7314m4343,4119l4332,4113,4313,4102,4313,4119,4234,4166,4234,4157,4234,4142,3931,4142,3931,4097,4234,4097,4234,4082,4234,4073,4313,4119,4313,4102,4242,4060,4219,4047,4219,4082,3916,4082,3916,4157,4219,4157,4219,4192,4242,4179,4332,4126,4343,4119m6885,736l6870,736,6870,751,6870,1261,4681,1261,4681,751,6870,751,6870,736,4666,736,4666,1276,6885,1276,6885,1269,6885,1261,6885,751,6885,744,6885,736e" filled="true" fillcolor="#000000" stroked="false">
              <v:path arrowok="t"/>
              <v:fill type="solid"/>
            </v:shape>
            <v:shape style="position:absolute;left:4252;top:955;width:452;height:120" coordorigin="4253,955" coordsize="452,120" path="m4591,1075l4591,1046,4253,1046,4253,986,4591,986,4591,955,4704,1015,4591,1075xe" filled="true" fillcolor="#ffffff" stroked="false">
              <v:path arrowok="t"/>
              <v:fill type="solid"/>
            </v:shape>
            <v:shape style="position:absolute;left:4245;top:675;width:4410;height:1312" coordorigin="4246,676" coordsize="4410,1312" path="m4673,1914l4662,1908,4643,1897,4643,1914,4564,1961,4564,1952,4564,1937,4261,1937,4261,1892,4564,1892,4564,1877,4564,1868,4643,1914,4643,1897,4572,1855,4549,1842,4549,1877,4246,1877,4246,1952,4549,1952,4549,1987,4572,1974,4662,1921,4673,1914m4719,1015l4707,1008,4687,998,4687,1015,4598,1063,4598,1052,4598,1037,4261,1037,4261,992,4598,992,4598,977,4598,967,4687,1015,4687,998,4606,955,4583,942,4583,977,4246,977,4246,1052,4583,1052,4583,1087,4606,1075,4707,1022,4719,1015m7313,1014l7302,1008,7283,997,7283,1014,7204,1061,7204,1052,7204,1037,6901,1037,6901,992,7204,992,7204,977,7204,968,7283,1014,7283,997,7212,955,7189,942,7189,977,6886,977,6886,1052,7189,1052,7189,1087,7212,1074,7302,1021,7313,1014m8621,759l8590,752,8555,744,8555,759,8281,825,8281,804,8281,789,7336,789,7336,730,8281,730,8281,715,8281,694,8555,759,8555,744,8306,685,8266,676,8266,715,7321,715,7321,804,8266,804,8266,843,8306,834,8590,767,8621,759m8655,1217l8620,1210,8581,1202,8581,1217,8299,1275,8299,1258,8299,1243,7321,1243,7321,1191,8299,1191,8299,1176,8299,1159,8581,1217,8581,1202,8329,1150,8284,1141,8284,1176,7306,1176,7306,1258,8284,1258,8284,1293,8329,1284,8620,1224,8655,1217e" filled="true" fillcolor="#000000" stroked="false">
              <v:path arrowok="t"/>
              <v:fill type="solid"/>
            </v:shape>
            <v:line style="position:absolute" from="4246,969" to="4246,1929" stroked="true" strokeweight="1.55pt" strokecolor="#000000">
              <v:stroke dashstyle="solid"/>
            </v:line>
            <v:line style="position:absolute" from="7321,744" to="7321,1269" stroked="true" strokeweight="1.55pt" strokecolor="#000000">
              <v:stroke dashstyle="solid"/>
            </v:line>
            <v:shape style="position:absolute;left:4665;top:1396;width:11055;height:810" coordorigin="4666,1396" coordsize="11055,810" path="m6885,1666l6870,1666,6870,1681,6870,2191,4681,2191,4681,1681,6870,1681,6870,1666,4666,1666,4666,2206,6885,2206,6885,2199,6885,2191,6885,1681,6885,1674,6885,1666m15719,1396l15704,1396,15704,1411,15704,1786,8626,1786,8626,1411,15704,1411,15704,1396,8611,1396,8611,1801,15719,1801,15719,1794,15719,1786,15719,1411,15719,1404,15719,1396m15721,1814l15706,1814,15706,1829,15706,2191,8628,2191,8628,1829,15706,1829,15706,1814,8613,1814,8613,2206,15721,2206,15721,2199,15721,2191,15721,1829,15721,1822,15721,1814e" filled="true" fillcolor="#000000" stroked="false">
              <v:path arrowok="t"/>
              <v:fill type="solid"/>
            </v:shape>
            <v:rect style="position:absolute;left:8618;top:1017;width:7078;height:356" filled="true" fillcolor="#ffffff" stroked="false">
              <v:fill type="solid"/>
            </v:rect>
            <v:shape style="position:absolute;left:8610;top:960;width:7094;height:419" coordorigin="8611,960" coordsize="7094,419" path="m15705,1379l8611,1379,8611,960,15705,960,15705,968,8626,968,8618,975,8626,975,8626,1364,8618,1364,8626,1372,15705,1372,15705,1379xm8626,975l8618,975,8626,968,8626,975xm15690,975l8626,975,8626,968,15690,968,15690,975xm15690,1372l15690,968,15697,975,15705,975,15705,1364,15697,1364,15690,1372xm15705,975l15697,975,15690,968,15705,968,15705,975xm8626,1372l8618,1364,8626,1364,8626,1372xm15690,1372l8626,1372,8626,1364,15690,1364,15690,1372xm15705,1372l15690,1372,15697,1364,15705,1364,15705,1372xe" filled="true" fillcolor="#000000" stroked="false">
              <v:path arrowok="t"/>
              <v:fill type="solid"/>
            </v:shape>
            <v:rect style="position:absolute;left:8604;top:614;width:7092;height:404" filled="true" fillcolor="#ffffff" stroked="false">
              <v:fill type="solid"/>
            </v:rect>
            <v:shape style="position:absolute;left:8595;top:605;width:7108;height:2654" coordorigin="8596,605" coordsize="7108,2654" path="m12831,3174l12805,3167,12775,3159,12775,3174,12541,3239,12541,3219,12541,3204,11732,3204,11732,3145,12541,3145,12541,3130,12541,3110,12775,3174,12775,3159,12561,3100,12526,3090,12526,3130,11717,3130,11717,3219,12526,3219,12526,3259,12561,3249,12805,3182,12831,3174m15704,605l15689,605,15689,620,15689,1010,8611,1010,8611,620,15689,620,15689,605,8596,605,8596,1025,15704,1025,15704,1018,15704,1010,15704,620,15704,613,15704,605e" filled="true" fillcolor="#000000" stroked="false">
              <v:path arrowok="t"/>
              <v:fill type="solid"/>
            </v:shape>
            <v:rect style="position:absolute;left:12801;top:2243;width:2912;height:1769" filled="true" fillcolor="#ffffff" stroked="false">
              <v:fill type="solid"/>
            </v:rect>
            <v:shape style="position:absolute;left:10320;top:2236;width:5414;height:4575" coordorigin="10321,2236" coordsize="5414,4575" path="m15720,2236l15705,2236,15705,2251,15705,4005,12810,4005,12810,2251,15705,2251,15705,2236,12795,2236,12795,4020,15720,4020,15720,4013,15720,4005,15720,2251,15720,2244,15720,2236m15721,6344l15706,6344,15706,6359,15706,6796,10336,6796,10336,6359,15706,6359,15706,6344,10321,6344,10321,6811,15721,6811,15721,6804,15721,6796,15721,6359,15721,6352,15721,6344m15735,4066l15720,4066,15720,4081,15720,6165,12825,6165,12825,4081,15720,4081,15720,4066,12810,4066,12810,6180,15735,6180,15735,6173,15735,6165,15735,4081,15735,4074,15735,4066e" filled="true" fillcolor="#000000" stroked="false">
              <v:path arrowok="t"/>
              <v:fill type="solid"/>
            </v:shape>
            <v:rect style="position:absolute;left:10327;top:6907;width:5386;height:468" filled="true" fillcolor="#ffffff" stroked="false">
              <v:fill type="solid"/>
            </v:rect>
            <v:shape style="position:absolute;left:8835;top:6899;width:6885;height:918" coordorigin="8836,6899" coordsize="6885,918" path="m10378,7726l10345,7719,10308,7711,10308,7726,9976,7799,9976,7774,9976,7759,8851,7759,8851,7692,9976,7692,9976,7677,9976,7653,10308,7726,10308,7711,10003,7644,9961,7635,9961,7677,8836,7677,8836,7774,9961,7774,9961,7817,10003,7808,10345,7733,10378,7726m15721,6899l15706,6899,15706,6914,15706,7366,10336,7366,10336,6914,15706,6914,15706,6899,10321,6899,10321,7381,15721,7381,15721,7374,15721,7366,15721,6914,15721,6907,15721,6899e" filled="true" fillcolor="#000000" stroked="false">
              <v:path arrowok="t"/>
              <v:fill type="solid"/>
            </v:shape>
            <v:rect style="position:absolute;left:10327;top:7492;width:5386;height:466" filled="true" fillcolor="#ffffff" stroked="false">
              <v:fill type="solid"/>
            </v:rect>
            <v:shape style="position:absolute;left:8820;top:7484;width:6900;height:873" coordorigin="8821,7484" coordsize="6900,873" path="m10363,8266l10330,8259,10293,8251,10293,8266,9961,8339,9961,8314,9961,8299,8836,8299,8836,8232,9961,8232,9961,8217,9961,8193,10293,8266,10293,8251,9988,8184,9946,8175,9946,8217,8821,8217,8821,8314,9946,8314,9946,8357,9988,8348,10330,8273,10363,8266m15721,7484l15706,7484,15706,7499,15706,7951,10336,7951,10336,7499,15706,7499,15706,7484,10321,7484,10321,7966,15721,7966,15721,7959,15721,7951,15721,7499,15721,7492,15721,7484e" filled="true" fillcolor="#000000" stroked="false">
              <v:path arrowok="t"/>
              <v:fill type="solid"/>
            </v:shape>
            <v:rect style="position:absolute;left:10344;top:8078;width:5384;height:437" filled="true" fillcolor="#ffffff" stroked="false">
              <v:fill type="solid"/>
            </v:rect>
            <v:shape style="position:absolute;left:10020;top:3134;width:5715;height:5387" coordorigin="10021,3135" coordsize="5715,5387" path="m10939,3212l10915,3205,10887,3196,10887,3212,10699,3269,10699,3253,10699,3238,10036,3238,10036,3186,10699,3186,10699,3171,10699,3155,10887,3212,10887,3196,10718,3145,10684,3135,10684,3171,10021,3171,10021,3253,10684,3253,10684,3289,10718,3279,10915,3219,10939,3212m12831,4944l12805,4937,12775,4929,12775,4944,12541,5009,12541,4989,12541,4974,11732,4974,11732,4915,12541,4915,12541,4900,12541,4880,12775,4944,12775,4929,12561,4870,12526,4860,12526,4900,11717,4900,11717,4989,12526,4989,12526,5029,12561,5019,12805,4952,12831,4944m15736,8069l15721,8069,15721,8084,15721,8506,10351,8506,10351,8084,15721,8084,15721,8069,10336,8069,10336,8521,15736,8521,15736,8514,15736,8506,15736,8084,15736,8077,15736,8069e" filled="true" fillcolor="#000000" stroked="false">
              <v:path arrowok="t"/>
              <v:fill type="solid"/>
            </v:shape>
            <v:rect style="position:absolute;left:10898;top:2529;width:795;height:1455" filled="true" fillcolor="#ffffff" stroked="false">
              <v:fill type="solid"/>
            </v:rect>
            <v:shape style="position:absolute;left:6615;top:2521;width:5100;height:3270" coordorigin="6616,2521" coordsize="5100,3270" path="m10006,2551l9991,2551,9991,2566,9991,3721,6631,3721,6631,2566,9991,2566,9991,2551,6616,2551,6616,3736,10006,3736,10006,3729,10006,3721,10006,2566,10006,2559,10006,2551m11701,2521l11686,2521,11686,2536,11686,3976,10906,3976,10906,2536,11686,2536,11686,2521,10891,2521,10891,3991,11701,3991,11701,3984,11701,3976,11701,2536,11701,2529,11701,2521m11716,4321l11701,4321,11701,4336,11701,5776,10921,5776,10921,4973,10939,4967,10921,4961,10921,4336,11701,4336,11701,4321,10906,4321,10906,4957,10887,4951,10887,4967,10699,5024,10699,5008,10699,4993,10036,4993,10036,4941,10699,4941,10699,4926,10699,4910,10887,4967,10887,4951,10718,4900,10684,4890,10684,4926,10021,4926,10021,4351,10021,4344,10021,4336,10006,4336,10006,4351,10006,5506,6646,5506,6646,4351,10006,4351,10006,4336,6631,4336,6631,5521,10021,5521,10021,5514,10021,5506,10021,5008,10684,5008,10684,5044,10718,5034,10906,4977,10906,5791,11716,5791,11716,5784,11716,5776,11716,4336,11716,4329,11716,4321e" filled="true" fillcolor="#000000" stroked="false">
              <v:path arrowok="t"/>
              <v:fill type="solid"/>
            </v:shape>
            <v:rect style="position:absolute;left:4298;top:3338;width:1397;height:1606" filled="true" fillcolor="#ffffff" stroked="false">
              <v:fill type="solid"/>
            </v:rect>
            <v:shape style="position:absolute;left:4290;top:3331;width:1411;height:1620" coordorigin="4291,3332" coordsize="1411,1620" path="m5702,4952l4291,4952,4291,3332,5702,3332,5702,3339,4306,3339,4298,3347,4306,3347,4306,4937,4298,4937,4306,4944,5702,4944,5702,4952xm4306,3347l4298,3347,4306,3339,4306,3347xm5687,3347l4306,3347,4306,3339,5687,3339,5687,3347xm5687,4944l5687,3339,5694,3347,5702,3347,5702,4937,5694,4937,5687,4944xm5702,3347l5694,3347,5687,3339,5702,3339,5702,3347xm4306,4944l4298,4937,4306,4937,4306,4944xm5687,4944l4306,4944,4306,4937,5687,4937,5687,4944xm5702,4944l5687,4944,5694,4937,5702,4937,5702,4944xe" filled="true" fillcolor="#000000" stroked="false">
              <v:path arrowok="t"/>
              <v:fill type="solid"/>
            </v:shape>
            <v:line style="position:absolute" from="6143,3085" to="6143,4973" stroked="true" strokeweight=".8pt" strokecolor="#000000">
              <v:stroke dashstyle="solid"/>
            </v:line>
            <v:shape style="position:absolute;left:5715;top:4046;width:428;height:146" coordorigin="5716,4047" coordsize="428,146" path="m6019,4090l6019,4047,6042,4060,6034,4060,6023,4066,6034,4073,6034,4082,6027,4082,6019,4090xm6034,4073l6023,4066,6034,4060,6034,4073xm6113,4120l6034,4073,6034,4060,6042,4060,6132,4113,6124,4113,6113,4120xm6019,4157l5716,4157,5716,4082,6019,4082,6019,4090,5731,4090,5723,4097,5731,4097,5731,4142,5723,4142,5731,4149,6019,4149,6019,4157xm6034,4097l5731,4097,5731,4090,6019,4090,6027,4082,6034,4082,6034,4097xm5731,4097l5723,4097,5731,4090,5731,4097xm6124,4126l6113,4120,6124,4113,6124,4126xm6132,4126l6124,4126,6124,4113,6132,4113,6143,4120,6132,4126xm6042,4179l6034,4179,6034,4166,6113,4120,6124,4126,6132,4126,6042,4179xm5731,4149l5723,4142,5731,4142,5731,4149xm6034,4157l6027,4157,6019,4149,5731,4149,5731,4142,6034,4142,6034,4157xm6019,4192l6019,4149,6027,4157,6034,4157,6034,4166,6023,4173,6034,4179,6042,4179,6019,4192xm6034,4179l6023,4173,6034,4166,6034,4179xe" filled="true" fillcolor="#000000" stroked="false">
              <v:path arrowok="t"/>
              <v:fill type="solid"/>
            </v:shape>
            <v:shape style="position:absolute;left:6144;top:4900;width:509;height:120" coordorigin="6144,4901" coordsize="509,120" path="m6526,5021l6526,4989,6144,4989,6144,4929,6526,4929,6526,4901,6653,4961,6526,5021xe" filled="true" fillcolor="#ffffff" stroked="false">
              <v:path arrowok="t"/>
              <v:fill type="solid"/>
            </v:shape>
            <v:shape style="position:absolute;left:6136;top:1856;width:1207;height:3175" coordorigin="6137,1857" coordsize="1207,3175" path="m6637,3129l6627,3123,6609,3112,6609,3129,6511,3191,6511,3174,6511,3159,6152,3159,6152,3100,6511,3100,6511,3085,6511,3068,6609,3129,6609,3112,6517,3055,6496,3041,6496,3085,6137,3085,6137,3174,6496,3174,6496,3217,6517,3204,6627,3136,6637,3129m6671,4960l6656,4953,6635,4943,6635,4960,6533,5008,6533,4997,6533,4982,6152,4982,6152,4937,6533,4937,6533,4922,6533,4912,6635,4960,6635,4943,6543,4900,6518,4888,6518,4922,6137,4922,6137,4997,6518,4997,6518,5032,6543,5020,6656,4967,6671,4960m7343,1929l7332,1923,7313,1912,7313,1929,7234,1976,7234,1967,7234,1952,6931,1952,6931,1907,7234,1907,7234,1892,7234,1883,7313,1929,7313,1912,7242,1870,7219,1857,7219,1892,6916,1892,6916,1967,7219,1967,7219,2002,7242,1989,7332,1936,7343,1929e" filled="true" fillcolor="#000000" stroked="false">
              <v:path arrowok="t"/>
              <v:fill type="solid"/>
            </v:shape>
            <v:shape style="position:absolute;left:7327;top:1586;width:1306;height:132" coordorigin="7327,1586" coordsize="1306,132" path="m8306,1718l8306,1685,7327,1685,7327,1617,8306,1617,8306,1586,8633,1651,8306,1718xe" filled="true" fillcolor="#ffffff" stroked="false">
              <v:path arrowok="t"/>
              <v:fill type="solid"/>
            </v:shape>
            <v:shape style="position:absolute;left:7320;top:1575;width:1350;height:153" coordorigin="7321,1576" coordsize="1350,153" path="m8299,1618l8299,1576,8344,1585,8314,1585,8305,1592,8314,1594,8314,1611,8307,1611,8299,1618xm8314,1594l8305,1592,8314,1585,8314,1594xm8596,1652l8314,1594,8314,1585,8344,1585,8635,1645,8632,1645,8596,1652xm8299,1693l7321,1693,7321,1611,8299,1611,8299,1618,7336,1618,7328,1626,7336,1626,7336,1678,7328,1678,7336,1685,8299,1685,8299,1693xm8314,1626l7336,1626,7336,1618,8299,1618,8307,1611,8314,1611,8314,1626xm7336,1626l7328,1626,7336,1618,7336,1626xm8632,1659l8596,1652,8632,1645,8632,1659xm8635,1659l8632,1659,8632,1645,8635,1645,8670,1652,8635,1659xm8344,1719l8314,1719,8314,1710,8596,1652,8632,1659,8635,1659,8344,1719xm7336,1685l7328,1678,7336,1678,7336,1685xm8314,1693l8307,1693,8299,1685,7336,1685,7336,1678,8314,1678,8314,1693xm8299,1728l8299,1685,8307,1693,8314,1693,8314,1710,8305,1712,8314,1719,8344,1719,8299,1728xm8314,1719l8305,1712,8314,1710,8314,1719xe" filled="true" fillcolor="#000000" stroked="false">
              <v:path arrowok="t"/>
              <v:fill type="solid"/>
            </v:shape>
            <v:shape style="position:absolute;left:7344;top:2049;width:1304;height:135" coordorigin="7344,2049" coordsize="1304,135" path="m8321,2184l8321,2150,7344,2150,7344,2083,8321,2083,8321,2049,8647,2117,8321,2184xe" filled="true" fillcolor="#ffffff" stroked="false">
              <v:path arrowok="t"/>
              <v:fill type="solid"/>
            </v:shape>
            <v:shape style="position:absolute;left:7335;top:2040;width:1350;height:153" coordorigin="7336,2041" coordsize="1350,153" path="m8314,2083l8314,2041,8359,2050,8329,2050,8320,2057,8329,2059,8329,2076,8322,2076,8314,2083xm8329,2059l8320,2057,8329,2050,8329,2059xm8611,2117l8329,2059,8329,2050,8359,2050,8650,2110,8647,2110,8611,2117xm8314,2158l7336,2158,7336,2076,8314,2076,8314,2083,7351,2083,7343,2091,7351,2091,7351,2143,7343,2143,7351,2150,8314,2150,8314,2158xm8329,2091l7351,2091,7351,2083,8314,2083,8322,2076,8329,2076,8329,2091xm7351,2091l7343,2091,7351,2083,7351,2091xm8647,2124l8611,2117,8647,2110,8647,2124xm8650,2124l8647,2124,8647,2110,8650,2110,8685,2117,8650,2124xm8359,2184l8329,2184,8329,2175,8611,2117,8647,2124,8650,2124,8359,2184xm7351,2150l7343,2143,7351,2143,7351,2150xm8329,2158l8322,2158,8314,2150,7351,2150,7351,2143,8329,2143,8329,2158xm8314,2193l8314,2150,8322,2158,8329,2158,8329,2175,8320,2177,8329,2184,8359,2184,8314,2193xm8329,2184l8320,2177,8329,2175,8329,2184xe" filled="true" fillcolor="#000000" stroked="false">
              <v:path arrowok="t"/>
              <v:fill type="solid"/>
            </v:shape>
            <v:line style="position:absolute" from="7321,1614" to="7321,2139" stroked="true" strokeweight="1.55pt" strokecolor="#000000">
              <v:stroke dashstyle="solid"/>
            </v:line>
            <v:shape style="position:absolute;left:4290;top:4936;width:1410;height:1080" coordorigin="4291,4936" coordsize="1410,1080" path="m5701,5236l5686,5236,5686,5251,5686,6001,4306,6001,4306,5251,5686,5251,5686,5236,5019,5236,5062,5222,5229,5165,5272,5151,5273,5150,5183,5150,5183,5165,5018,5221,4853,5165,4921,5165,4921,5158,4921,5150,4921,4951,5116,4951,5116,5165,5183,5165,5183,5150,5130,5150,5130,4951,5130,4944,5130,4936,4906,4936,4906,5150,4763,5150,5017,5236,4291,5236,4291,6016,5701,6016,5701,6009,5701,6001,5701,5251,5701,5244,5701,5236e" filled="true" fillcolor="#000000" stroked="false">
              <v:path arrowok="t"/>
              <v:fill type="solid"/>
            </v:shape>
            <v:line style="position:absolute" from="5371,6399" to="5371,8334" stroked="true" strokeweight="1.55pt" strokecolor="#000000">
              <v:stroke dashstyle="solid"/>
            </v:line>
            <v:rect style="position:absolute;left:4267;top:6115;width:677;height:2309" filled="true" fillcolor="#ffffff" stroked="false">
              <v:fill type="solid"/>
            </v:rect>
            <v:shape style="position:absolute;left:4260;top:6106;width:4574;height:2460" coordorigin="4261,6106" coordsize="4574,2460" path="m5378,7284l5367,7278,5348,7267,5348,7284,5269,7331,5269,7322,5269,7307,4966,7307,4966,7262,5269,7262,5269,7247,5269,7238,5348,7284,5348,7267,5277,7225,5254,7212,5254,7247,4951,7247,4951,6121,4951,6114,4951,6106,4936,6106,4936,6121,4936,8415,4276,8415,4276,6121,4936,6121,4936,6106,4261,6106,4261,8430,4951,8430,4951,8423,4951,8415,4951,7322,5254,7322,5254,7357,5277,7344,5367,7291,5378,7284m8820,8026l8805,8026,8805,8041,8805,8551,6616,8551,6616,8041,8805,8041,8805,8026,6601,8026,6601,8566,8820,8566,8820,8559,8820,8551,8820,8041,8820,8034,8820,8026m8820,6856l8805,6856,8805,6871,8805,7381,6616,7381,6616,6871,8805,6871,8805,6856,6601,6856,6601,7396,8820,7396,8820,7389,8820,7381,8820,6871,8820,6864,8820,6856m8820,6271l8805,6271,8805,6286,8805,6796,6616,6796,6616,6286,8805,6286,8805,6271,6601,6271,6601,6811,8820,6811,8820,6804,8820,6796,8820,6286,8820,6279,8820,6271m8835,7456l8820,7456,8820,7471,8820,7981,6631,7981,6631,7471,8820,7471,8820,7456,6616,7456,6616,7996,8835,7996,8835,7989,8835,7981,8835,7471,8835,7464,8835,7456e" filled="true" fillcolor="#000000" stroked="false">
              <v:path arrowok="t"/>
              <v:fill type="solid"/>
            </v:shape>
            <v:shape style="position:absolute;left:5364;top:6398;width:1244;height:120" coordorigin="5364,6398" coordsize="1244,120" path="m6298,6518l6298,6489,5364,6489,5364,6429,6298,6429,6298,6398,6607,6458,6298,6518xe" filled="true" fillcolor="#ffffff" stroked="false">
              <v:path arrowok="t"/>
              <v:fill type="solid"/>
            </v:shape>
            <v:shape style="position:absolute;left:5355;top:6389;width:1293;height:139" coordorigin="5356,6390" coordsize="1293,139" path="m6289,6429l6289,6390,6336,6399,6304,6399,6295,6406,6304,6408,6304,6422,6297,6422,6289,6429xm6304,6408l6295,6406,6304,6399,6304,6408xm6568,6459l6304,6408,6304,6399,6336,6399,6609,6452,6607,6452,6568,6459xm6289,6497l5356,6497,5356,6422,6289,6422,6289,6429,5371,6429,5363,6437,5371,6437,5371,6482,5363,6482,5371,6489,6289,6489,6289,6497xm6304,6437l5371,6437,5371,6429,6289,6429,6297,6422,6304,6422,6304,6437xm5371,6437l5363,6437,5371,6429,5371,6437xm6607,6466l6568,6459,6607,6452,6607,6466xm6609,6466l6607,6466,6607,6452,6609,6452,6648,6459,6609,6466xm6336,6519l6304,6519,6304,6510,6568,6459,6607,6466,6609,6466,6336,6519xm5371,6489l5363,6482,5371,6482,5371,6489xm6304,6497l6297,6497,6289,6489,5371,6489,5371,6482,6304,6482,6304,6497xm6289,6528l6289,6489,6297,6497,6304,6497,6304,6510,6295,6512,6304,6519,6336,6519,6289,6528xm6304,6519l6295,6512,6304,6510,6304,6519xe" filled="true" fillcolor="#000000" stroked="false">
              <v:path arrowok="t"/>
              <v:fill type="solid"/>
            </v:shape>
            <v:shape style="position:absolute;left:5364;top:7658;width:1260;height:120" coordorigin="5364,7658" coordsize="1260,120" path="m6307,7778l6307,7749,5364,7749,5364,7689,6307,7689,6307,7658,6624,7718,6307,7778xe" filled="true" fillcolor="#ffffff" stroked="false">
              <v:path arrowok="t"/>
              <v:fill type="solid"/>
            </v:shape>
            <v:shape style="position:absolute;left:5355;top:7649;width:1308;height:139" coordorigin="5356,7650" coordsize="1308,139" path="m6301,7689l6301,7650,6348,7659,6316,7659,6307,7666,6316,7668,6316,7681,6308,7681,6301,7689xm6316,7668l6307,7666,6316,7659,6316,7668xm6583,7719l6316,7668,6316,7659,6348,7659,6624,7712,6622,7712,6583,7719xm6301,7756l5356,7756,5356,7681,6301,7681,6301,7689,5371,7689,5363,7696,5371,7696,5371,7741,5363,7741,5371,7749,6301,7749,6301,7756xm6316,7696l5371,7696,5371,7689,6301,7689,6308,7681,6316,7681,6316,7696xm5371,7696l5363,7696,5371,7689,5371,7696xm6622,7726l6583,7719,6622,7712,6622,7726xm6624,7726l6622,7726,6622,7712,6624,7712,6663,7719,6624,7726xm6348,7779l6316,7779,6316,7770,6583,7719,6622,7726,6624,7726,6348,7779xm5371,7749l5363,7741,5371,7741,5371,7749xm6316,7756l6308,7756,6301,7749,5371,7749,5371,7741,6316,7741,6316,7756xm6301,7788l6301,7749,6308,7756,6316,7756,6316,7770,6307,7772,6316,7779,6348,7779,6301,7788xm6316,7779l6307,7772,6316,7770,6316,7779xe" filled="true" fillcolor="#000000" stroked="false">
              <v:path arrowok="t"/>
              <v:fill type="solid"/>
            </v:shape>
            <v:shape style="position:absolute;left:5364;top:7043;width:1215;height:120" coordorigin="5364,7044" coordsize="1215,120" path="m6274,7164l6274,7135,5364,7135,5364,7075,6274,7075,6274,7044,6578,7104,6274,7164xe" filled="true" fillcolor="#ffffff" stroked="false">
              <v:path arrowok="t"/>
              <v:fill type="solid"/>
            </v:shape>
            <v:shape style="position:absolute;left:5355;top:7034;width:1262;height:139" coordorigin="5356,7035" coordsize="1262,139" path="m6267,7074l6267,7035,6313,7044,6282,7044,6273,7051,6282,7053,6282,7066,6274,7066,6267,7074xm6282,7053l6273,7051,6282,7044,6282,7053xm6539,7104l6282,7053,6282,7044,6313,7044,6579,7097,6577,7097,6539,7104xm6267,7141l5356,7141,5356,7066,6267,7066,6267,7074,5371,7074,5363,7081,5371,7081,5371,7126,5363,7126,5371,7134,6267,7134,6267,7141xm6282,7081l5371,7081,5371,7074,6267,7074,6274,7066,6282,7066,6282,7081xm5371,7081l5363,7081,5371,7074,5371,7081xm6577,7111l6539,7104,6577,7097,6577,7111xm6579,7111l6577,7111,6577,7097,6579,7097,6617,7104,6579,7111xm6313,7164l6282,7164,6282,7155,6539,7104,6577,7111,6579,7111,6313,7164xm5371,7134l5363,7126,5371,7126,5371,7134xm6282,7141l6274,7141,6267,7134,5371,7134,5371,7126,6282,7126,6282,7141xm6267,7173l6267,7134,6274,7141,6282,7141,6282,7155,6273,7157,6282,7164,6313,7164,6267,7173xm6282,7164l6273,7157,6282,7155,6282,7164xe" filled="true" fillcolor="#000000" stroked="false">
              <v:path arrowok="t"/>
              <v:fill type="solid"/>
            </v:shape>
            <v:shape style="position:absolute;left:5364;top:8258;width:1229;height:120" coordorigin="5364,8258" coordsize="1229,120" path="m6286,8378l6286,8349,5364,8349,5364,8289,6286,8289,6286,8258,6593,8318,6286,8378xe" filled="true" fillcolor="#ffffff" stroked="false">
              <v:path arrowok="t"/>
              <v:fill type="solid"/>
            </v:shape>
            <v:shape style="position:absolute;left:5355;top:6539;width:4993;height:1849" coordorigin="5356,6540" coordsize="4993,1849" path="m6632,8319l6594,8312,6554,8304,6554,8319,6293,8370,6293,8356,6293,8341,5371,8341,5371,8296,6293,8296,6293,8281,6293,8268,6554,8319,6554,8304,6325,8259,6278,8250,6278,8281,5356,8281,5356,8356,6278,8356,6278,8388,6325,8379,6594,8326,6632,8319m10348,6631l10315,6624,10278,6616,10278,6631,9946,6704,9946,6679,9946,6664,8821,6664,8821,6597,9946,6597,9946,6582,9946,6558,10278,6631,10278,6616,9973,6549,9931,6540,9931,6582,8806,6582,8806,6679,9931,6679,9931,6722,9973,6713,10315,6638,10348,6631e" filled="true" fillcolor="#000000" stroked="false">
              <v:path arrowok="t"/>
              <v:fill type="solid"/>
            </v:shape>
            <w10:wrap type="none"/>
          </v:group>
        </w:pict>
      </w:r>
      <w:r>
        <w:rPr>
          <w:rFonts w:ascii="方正小标宋简体" w:eastAsia="方正小标宋简体" w:hint="eastAsia"/>
          <w:color w:val="333333"/>
          <w:sz w:val="36"/>
        </w:rPr>
        <w:t>常德经济技术开发区低温雨雪冰冻灾害救助应急响应流程图</w:t>
      </w:r>
    </w:p>
    <w:p>
      <w:pPr>
        <w:spacing w:after="0" w:line="634" w:lineRule="exact"/>
        <w:jc w:val="center"/>
        <w:rPr>
          <w:rFonts w:ascii="方正小标宋简体" w:eastAsia="方正小标宋简体" w:hint="eastAsia"/>
          <w:sz w:val="36"/>
        </w:rPr>
        <w:sectPr>
          <w:footerReference w:type="default" r:id="rId8"/>
          <w:pgSz w:w="16840" w:h="11900" w:orient="landscape"/>
          <w:pgMar w:footer="0" w:header="0" w:top="360" w:bottom="280" w:left="1960" w:right="1100"/>
        </w:sectPr>
      </w:pPr>
    </w:p>
    <w:p>
      <w:pPr>
        <w:pStyle w:val="BodyText"/>
        <w:spacing w:before="14"/>
        <w:ind w:left="0"/>
        <w:rPr>
          <w:rFonts w:ascii="方正小标宋简体"/>
          <w:sz w:val="10"/>
        </w:rPr>
      </w:pPr>
    </w:p>
    <w:p>
      <w:pPr>
        <w:spacing w:before="0"/>
        <w:ind w:left="2864" w:right="0" w:firstLine="0"/>
        <w:jc w:val="left"/>
        <w:rPr>
          <w:sz w:val="21"/>
        </w:rPr>
      </w:pPr>
      <w:r>
        <w:rPr/>
        <w:pict>
          <v:shape style="position:absolute;margin-left:171.910004pt;margin-top:22.94099pt;width:12.45pt;height:22.9pt;mso-position-horizontal-relative:page;mso-position-vertical-relative:paragraph;z-index:251665408" type="#_x0000_t202" filled="false" stroked="false">
            <v:textbox inset="0,0,0,0" style="layout-flow:vertical-ideographic">
              <w:txbxContent>
                <w:p>
                  <w:pPr>
                    <w:spacing w:line="168" w:lineRule="auto" w:before="0"/>
                    <w:ind w:left="20" w:right="0" w:firstLine="0"/>
                    <w:jc w:val="left"/>
                    <w:rPr>
                      <w:sz w:val="21"/>
                    </w:rPr>
                  </w:pPr>
                  <w:r>
                    <w:rPr>
                      <w:w w:val="99"/>
                      <w:sz w:val="21"/>
                    </w:rPr>
                    <w:t>灾前</w:t>
                  </w:r>
                </w:p>
              </w:txbxContent>
            </v:textbox>
            <w10:wrap type="none"/>
          </v:shape>
        </w:pict>
      </w:r>
      <w:r>
        <w:rPr/>
        <w:pict>
          <v:shape style="position:absolute;margin-left:101.350998pt;margin-top:-7.179009pt;width:12.45pt;height:64.9pt;mso-position-horizontal-relative:page;mso-position-vertical-relative:paragraph;z-index:251667456" type="#_x0000_t202" filled="false" stroked="false">
            <v:textbox inset="0,0,0,0" style="layout-flow:vertical-ideographic">
              <w:txbxContent>
                <w:p>
                  <w:pPr>
                    <w:spacing w:line="168" w:lineRule="auto" w:before="0"/>
                    <w:ind w:left="20" w:right="0" w:firstLine="0"/>
                    <w:jc w:val="left"/>
                    <w:rPr>
                      <w:sz w:val="21"/>
                    </w:rPr>
                  </w:pPr>
                  <w:r>
                    <w:rPr>
                      <w:w w:val="99"/>
                      <w:sz w:val="21"/>
                    </w:rPr>
                    <w:t>组织指挥体系</w:t>
                  </w:r>
                </w:p>
              </w:txbxContent>
            </v:textbox>
            <w10:wrap type="none"/>
          </v:shape>
        </w:pict>
      </w:r>
      <w:r>
        <w:rPr>
          <w:sz w:val="21"/>
        </w:rPr>
        <w:t>灾情信息报告和发布</w:t>
      </w:r>
    </w:p>
    <w:p>
      <w:pPr>
        <w:spacing w:line="441" w:lineRule="auto" w:before="62"/>
        <w:ind w:left="3884" w:right="1675" w:hanging="1020"/>
        <w:jc w:val="left"/>
        <w:rPr>
          <w:sz w:val="15"/>
        </w:rPr>
      </w:pPr>
      <w:r>
        <w:rPr/>
        <w:br w:type="column"/>
      </w:r>
      <w:r>
        <w:rPr>
          <w:sz w:val="15"/>
        </w:rPr>
        <w:t>各级 </w:t>
      </w:r>
      <w:r>
        <w:rPr>
          <w:rFonts w:ascii="Calibri" w:eastAsia="Calibri"/>
          <w:sz w:val="15"/>
        </w:rPr>
        <w:t>2 </w:t>
      </w:r>
      <w:r>
        <w:rPr>
          <w:sz w:val="15"/>
        </w:rPr>
        <w:t>小时上报，死亡（失踪）立即报，旱灾 </w:t>
      </w:r>
      <w:r>
        <w:rPr>
          <w:rFonts w:ascii="Calibri" w:eastAsia="Calibri"/>
          <w:sz w:val="15"/>
        </w:rPr>
        <w:t>10 </w:t>
      </w:r>
      <w:r>
        <w:rPr>
          <w:sz w:val="15"/>
        </w:rPr>
        <w:t>日续报及时、主动发布灾情信息</w:t>
      </w:r>
    </w:p>
    <w:p>
      <w:pPr>
        <w:spacing w:after="0" w:line="441" w:lineRule="auto"/>
        <w:jc w:val="left"/>
        <w:rPr>
          <w:sz w:val="15"/>
        </w:rPr>
        <w:sectPr>
          <w:type w:val="continuous"/>
          <w:pgSz w:w="16840" w:h="11900" w:orient="landscape"/>
          <w:pgMar w:top="1600" w:bottom="280" w:left="1960" w:right="1100"/>
          <w:cols w:num="2" w:equalWidth="0">
            <w:col w:w="4793" w:space="695"/>
            <w:col w:w="8292"/>
          </w:cols>
        </w:sectPr>
      </w:pPr>
    </w:p>
    <w:p>
      <w:pPr>
        <w:pStyle w:val="BodyText"/>
        <w:spacing w:before="5"/>
        <w:ind w:left="0"/>
        <w:rPr>
          <w:sz w:val="27"/>
        </w:rPr>
      </w:pPr>
    </w:p>
    <w:p>
      <w:pPr>
        <w:spacing w:before="0"/>
        <w:ind w:left="0" w:right="0" w:firstLine="0"/>
        <w:jc w:val="right"/>
        <w:rPr>
          <w:sz w:val="21"/>
        </w:rPr>
      </w:pPr>
      <w:r>
        <w:rPr>
          <w:w w:val="95"/>
          <w:sz w:val="21"/>
        </w:rPr>
        <w:t>灾害救助准备</w:t>
      </w:r>
    </w:p>
    <w:p>
      <w:pPr>
        <w:spacing w:line="573" w:lineRule="auto" w:before="82"/>
        <w:ind w:left="3924" w:right="500" w:hanging="1280"/>
        <w:jc w:val="left"/>
        <w:rPr>
          <w:sz w:val="15"/>
        </w:rPr>
      </w:pPr>
      <w:r>
        <w:rPr/>
        <w:br w:type="column"/>
      </w:r>
      <w:r>
        <w:rPr>
          <w:w w:val="95"/>
          <w:sz w:val="15"/>
        </w:rPr>
        <w:t>涉灾部门预警（区平安建设中心、自然资源规划分局、区农业农村中心、教育卫生民政中心）   </w:t>
      </w:r>
      <w:r>
        <w:rPr>
          <w:sz w:val="15"/>
        </w:rPr>
        <w:t>值班值守，调运物资准备，下派工作组，发布预警信息</w:t>
      </w:r>
    </w:p>
    <w:p>
      <w:pPr>
        <w:spacing w:after="0" w:line="573" w:lineRule="auto"/>
        <w:jc w:val="left"/>
        <w:rPr>
          <w:sz w:val="15"/>
        </w:rPr>
        <w:sectPr>
          <w:type w:val="continuous"/>
          <w:pgSz w:w="16840" w:h="11900" w:orient="landscape"/>
          <w:pgMar w:top="1600" w:bottom="280" w:left="1960" w:right="1100"/>
          <w:cols w:num="2" w:equalWidth="0">
            <w:col w:w="4444" w:space="40"/>
            <w:col w:w="9296"/>
          </w:cols>
        </w:sectPr>
      </w:pPr>
    </w:p>
    <w:p>
      <w:pPr>
        <w:pStyle w:val="BodyText"/>
        <w:spacing w:before="5"/>
        <w:ind w:left="0"/>
        <w:rPr>
          <w:sz w:val="29"/>
        </w:rPr>
      </w:pPr>
    </w:p>
    <w:p>
      <w:pPr>
        <w:spacing w:before="1"/>
        <w:ind w:left="0" w:right="590" w:firstLine="0"/>
        <w:jc w:val="right"/>
        <w:rPr>
          <w:rFonts w:ascii="新宋体" w:hAnsi="新宋体" w:eastAsia="新宋体" w:hint="eastAsia"/>
          <w:sz w:val="21"/>
        </w:rPr>
      </w:pPr>
      <w:r>
        <w:rPr>
          <w:rFonts w:ascii="新宋体" w:hAnsi="新宋体" w:eastAsia="新宋体" w:hint="eastAsia"/>
          <w:color w:val="333333"/>
          <w:w w:val="95"/>
          <w:sz w:val="21"/>
        </w:rPr>
        <w:t>Ⅳ</w:t>
      </w:r>
      <w:r>
        <w:rPr>
          <w:rFonts w:ascii="仿宋_GB2312" w:hAnsi="仿宋_GB2312" w:eastAsia="仿宋_GB2312" w:hint="eastAsia"/>
          <w:color w:val="333333"/>
          <w:w w:val="95"/>
          <w:sz w:val="21"/>
        </w:rPr>
        <w:t>、</w:t>
      </w:r>
      <w:r>
        <w:rPr>
          <w:rFonts w:ascii="新宋体" w:hAnsi="新宋体" w:eastAsia="新宋体" w:hint="eastAsia"/>
          <w:color w:val="333333"/>
          <w:w w:val="95"/>
          <w:sz w:val="21"/>
        </w:rPr>
        <w:t>Ⅲ级响应</w:t>
      </w:r>
    </w:p>
    <w:p>
      <w:pPr>
        <w:spacing w:before="170"/>
        <w:ind w:left="0" w:right="0" w:firstLine="0"/>
        <w:jc w:val="right"/>
        <w:rPr>
          <w:rFonts w:ascii="新宋体" w:eastAsia="新宋体" w:hint="eastAsia"/>
          <w:sz w:val="21"/>
        </w:rPr>
      </w:pPr>
      <w:r>
        <w:rPr/>
        <w:pict>
          <v:shape style="position:absolute;margin-left:102.191002pt;margin-top:6.000005pt;width:12.45pt;height:44.05pt;mso-position-horizontal-relative:page;mso-position-vertical-relative:paragraph;z-index:251666432" type="#_x0000_t202" filled="false" stroked="false">
            <v:textbox inset="0,0,0,0" style="layout-flow:vertical-ideographic">
              <w:txbxContent>
                <w:p>
                  <w:pPr>
                    <w:spacing w:line="168" w:lineRule="auto" w:before="0"/>
                    <w:ind w:left="20" w:right="0" w:firstLine="0"/>
                    <w:jc w:val="left"/>
                    <w:rPr>
                      <w:sz w:val="21"/>
                    </w:rPr>
                  </w:pPr>
                  <w:r>
                    <w:rPr>
                      <w:w w:val="99"/>
                      <w:sz w:val="21"/>
                    </w:rPr>
                    <w:t>区减灾委</w:t>
                  </w:r>
                </w:p>
              </w:txbxContent>
            </v:textbox>
            <w10:wrap type="none"/>
          </v:shape>
        </w:pict>
      </w:r>
      <w:r>
        <w:rPr>
          <w:rFonts w:ascii="新宋体" w:eastAsia="新宋体" w:hint="eastAsia"/>
          <w:color w:val="333333"/>
          <w:w w:val="95"/>
          <w:sz w:val="21"/>
        </w:rPr>
        <w:t>（</w:t>
      </w:r>
      <w:r>
        <w:rPr>
          <w:w w:val="95"/>
          <w:sz w:val="21"/>
        </w:rPr>
        <w:t>区平安建设中心</w:t>
      </w:r>
      <w:r>
        <w:rPr>
          <w:rFonts w:ascii="新宋体" w:eastAsia="新宋体" w:hint="eastAsia"/>
          <w:color w:val="333333"/>
          <w:w w:val="95"/>
          <w:sz w:val="21"/>
        </w:rPr>
        <w:t>启动）</w:t>
      </w:r>
    </w:p>
    <w:p>
      <w:pPr>
        <w:pStyle w:val="ListParagraph"/>
        <w:numPr>
          <w:ilvl w:val="2"/>
          <w:numId w:val="23"/>
        </w:numPr>
        <w:tabs>
          <w:tab w:pos="3585" w:val="left" w:leader="none"/>
        </w:tabs>
        <w:spacing w:line="153" w:lineRule="exact" w:before="0" w:after="0"/>
        <w:ind w:left="3584" w:right="0" w:hanging="138"/>
        <w:jc w:val="left"/>
        <w:rPr>
          <w:sz w:val="18"/>
        </w:rPr>
      </w:pPr>
      <w:r>
        <w:rPr>
          <w:sz w:val="18"/>
        </w:rPr>
        <w:br w:type="column"/>
        <w:t>收集汇总灾情，组织会商；</w:t>
      </w:r>
    </w:p>
    <w:p>
      <w:pPr>
        <w:pStyle w:val="ListParagraph"/>
        <w:numPr>
          <w:ilvl w:val="2"/>
          <w:numId w:val="23"/>
        </w:numPr>
        <w:tabs>
          <w:tab w:pos="3585" w:val="left" w:leader="none"/>
        </w:tabs>
        <w:spacing w:line="240" w:lineRule="auto" w:before="2" w:after="0"/>
        <w:ind w:left="3584" w:right="0" w:hanging="138"/>
        <w:jc w:val="left"/>
        <w:rPr>
          <w:sz w:val="18"/>
        </w:rPr>
      </w:pPr>
      <w:r>
        <w:rPr>
          <w:sz w:val="18"/>
        </w:rPr>
        <w:t>区平安建设中心组织指导协调；</w:t>
      </w:r>
    </w:p>
    <w:p>
      <w:pPr>
        <w:pStyle w:val="ListParagraph"/>
        <w:numPr>
          <w:ilvl w:val="2"/>
          <w:numId w:val="23"/>
        </w:numPr>
        <w:tabs>
          <w:tab w:pos="3585" w:val="left" w:leader="none"/>
        </w:tabs>
        <w:spacing w:line="240" w:lineRule="auto" w:before="2" w:after="0"/>
        <w:ind w:left="3584" w:right="0" w:hanging="138"/>
        <w:jc w:val="left"/>
        <w:rPr>
          <w:sz w:val="18"/>
        </w:rPr>
      </w:pPr>
      <w:r>
        <w:rPr/>
        <w:pict>
          <v:shape style="position:absolute;margin-left:564.190979pt;margin-top:1.379988pt;width:12.45pt;height:43.9pt;mso-position-horizontal-relative:page;mso-position-vertical-relative:paragraph;z-index:251660288" type="#_x0000_t202" filled="false" stroked="false">
            <v:textbox inset="0,0,0,0" style="layout-flow:vertical-ideographic">
              <w:txbxContent>
                <w:p>
                  <w:pPr>
                    <w:spacing w:line="168" w:lineRule="auto" w:before="0"/>
                    <w:ind w:left="20" w:right="0" w:firstLine="0"/>
                    <w:jc w:val="left"/>
                    <w:rPr>
                      <w:sz w:val="21"/>
                    </w:rPr>
                  </w:pPr>
                  <w:r>
                    <w:rPr>
                      <w:w w:val="99"/>
                      <w:sz w:val="21"/>
                    </w:rPr>
                    <w:t>应急措施</w:t>
                  </w:r>
                </w:p>
              </w:txbxContent>
            </v:textbox>
            <w10:wrap type="none"/>
          </v:shape>
        </w:pict>
      </w:r>
      <w:r>
        <w:rPr>
          <w:sz w:val="18"/>
        </w:rPr>
        <w:t>派出工作组，查核灾情；</w:t>
      </w:r>
    </w:p>
    <w:p>
      <w:pPr>
        <w:pStyle w:val="ListParagraph"/>
        <w:numPr>
          <w:ilvl w:val="2"/>
          <w:numId w:val="23"/>
        </w:numPr>
        <w:tabs>
          <w:tab w:pos="3585" w:val="left" w:leader="none"/>
        </w:tabs>
        <w:spacing w:line="240" w:lineRule="auto" w:before="2" w:after="0"/>
        <w:ind w:left="3584" w:right="0" w:hanging="138"/>
        <w:jc w:val="left"/>
        <w:rPr>
          <w:sz w:val="18"/>
        </w:rPr>
      </w:pPr>
      <w:r>
        <w:rPr>
          <w:sz w:val="18"/>
        </w:rPr>
        <w:t>下拨救灾款物，保障基本生活；</w:t>
      </w:r>
    </w:p>
    <w:p>
      <w:pPr>
        <w:pStyle w:val="ListParagraph"/>
        <w:numPr>
          <w:ilvl w:val="2"/>
          <w:numId w:val="23"/>
        </w:numPr>
        <w:tabs>
          <w:tab w:pos="3585" w:val="left" w:leader="none"/>
        </w:tabs>
        <w:spacing w:line="240" w:lineRule="auto" w:before="5" w:after="0"/>
        <w:ind w:left="3584" w:right="0" w:hanging="138"/>
        <w:jc w:val="left"/>
        <w:rPr>
          <w:sz w:val="18"/>
        </w:rPr>
      </w:pPr>
      <w:r>
        <w:rPr>
          <w:sz w:val="18"/>
        </w:rPr>
        <w:t>成员单位各司其职。</w:t>
      </w:r>
    </w:p>
    <w:p>
      <w:pPr>
        <w:spacing w:after="0" w:line="240" w:lineRule="auto"/>
        <w:jc w:val="left"/>
        <w:rPr>
          <w:sz w:val="18"/>
        </w:rPr>
        <w:sectPr>
          <w:type w:val="continuous"/>
          <w:pgSz w:w="16840" w:h="11900" w:orient="landscape"/>
          <w:pgMar w:top="1600" w:bottom="280" w:left="1960" w:right="1100"/>
          <w:cols w:num="2" w:equalWidth="0">
            <w:col w:w="7506" w:space="40"/>
            <w:col w:w="6234"/>
          </w:cols>
        </w:sectPr>
      </w:pPr>
    </w:p>
    <w:p>
      <w:pPr>
        <w:pStyle w:val="BodyText"/>
        <w:ind w:left="0"/>
        <w:rPr>
          <w:sz w:val="9"/>
        </w:rPr>
      </w:pPr>
    </w:p>
    <w:p>
      <w:pPr>
        <w:spacing w:after="0"/>
        <w:rPr>
          <w:sz w:val="9"/>
        </w:rPr>
        <w:sectPr>
          <w:type w:val="continuous"/>
          <w:pgSz w:w="16840" w:h="11900" w:orient="landscape"/>
          <w:pgMar w:top="1600" w:bottom="280" w:left="1960" w:right="1100"/>
        </w:sectPr>
      </w:pPr>
    </w:p>
    <w:p>
      <w:pPr>
        <w:spacing w:line="242" w:lineRule="auto" w:before="70"/>
        <w:ind w:left="2825" w:right="3933" w:firstLine="0"/>
        <w:jc w:val="both"/>
        <w:rPr>
          <w:sz w:val="21"/>
        </w:rPr>
      </w:pPr>
      <w:r>
        <w:rPr/>
        <w:pict>
          <v:shape style="position:absolute;margin-left:174.190994pt;margin-top:9.160994pt;width:12.45pt;height:22.9pt;mso-position-horizontal-relative:page;mso-position-vertical-relative:paragraph;z-index:251663360" type="#_x0000_t202" filled="false" stroked="false">
            <v:textbox inset="0,0,0,0" style="layout-flow:vertical-ideographic">
              <w:txbxContent>
                <w:p>
                  <w:pPr>
                    <w:spacing w:line="168" w:lineRule="auto" w:before="0"/>
                    <w:ind w:left="20" w:right="0" w:firstLine="0"/>
                    <w:jc w:val="left"/>
                    <w:rPr>
                      <w:sz w:val="21"/>
                    </w:rPr>
                  </w:pPr>
                  <w:r>
                    <w:rPr>
                      <w:w w:val="99"/>
                      <w:sz w:val="21"/>
                    </w:rPr>
                    <w:t>灾中</w:t>
                  </w:r>
                </w:p>
              </w:txbxContent>
            </v:textbox>
            <w10:wrap type="none"/>
          </v:shape>
        </w:pict>
      </w:r>
      <w:r>
        <w:rPr>
          <w:sz w:val="21"/>
        </w:rPr>
        <w:t>启动应急响应</w:t>
      </w:r>
    </w:p>
    <w:p>
      <w:pPr>
        <w:spacing w:before="75"/>
        <w:ind w:left="5439" w:right="19" w:firstLine="0"/>
        <w:jc w:val="center"/>
        <w:rPr>
          <w:rFonts w:ascii="新宋体" w:hAnsi="新宋体" w:eastAsia="新宋体" w:hint="eastAsia"/>
          <w:sz w:val="21"/>
        </w:rPr>
      </w:pPr>
      <w:r>
        <w:rPr>
          <w:rFonts w:ascii="新宋体" w:hAnsi="新宋体" w:eastAsia="新宋体" w:hint="eastAsia"/>
          <w:color w:val="333333"/>
          <w:sz w:val="21"/>
        </w:rPr>
        <w:t>Ⅱ、Ⅰ级响应</w:t>
      </w:r>
    </w:p>
    <w:p>
      <w:pPr>
        <w:spacing w:before="171"/>
        <w:ind w:left="5439" w:right="19" w:firstLine="0"/>
        <w:jc w:val="center"/>
        <w:rPr>
          <w:rFonts w:ascii="新宋体" w:eastAsia="新宋体" w:hint="eastAsia"/>
          <w:sz w:val="21"/>
        </w:rPr>
      </w:pPr>
      <w:r>
        <w:rPr/>
        <w:pict>
          <v:shape style="position:absolute;margin-left:101.350998pt;margin-top:7.490006pt;width:12.45pt;height:170.05pt;mso-position-horizontal-relative:page;mso-position-vertical-relative:paragraph;z-index:251668480" type="#_x0000_t202" filled="false" stroked="false">
            <v:textbox inset="0,0,0,0" style="layout-flow:vertical-ideographic">
              <w:txbxContent>
                <w:p>
                  <w:pPr>
                    <w:spacing w:line="168" w:lineRule="auto" w:before="0"/>
                    <w:ind w:left="20" w:right="0" w:firstLine="0"/>
                    <w:jc w:val="left"/>
                    <w:rPr>
                      <w:sz w:val="21"/>
                    </w:rPr>
                  </w:pPr>
                  <w:r>
                    <w:rPr>
                      <w:w w:val="99"/>
                      <w:sz w:val="21"/>
                    </w:rPr>
                    <w:t>区平安建设中心（区减灾委办公室）</w:t>
                  </w:r>
                </w:p>
              </w:txbxContent>
            </v:textbox>
            <w10:wrap type="none"/>
          </v:shape>
        </w:pict>
      </w:r>
      <w:r>
        <w:rPr>
          <w:rFonts w:ascii="新宋体" w:eastAsia="新宋体" w:hint="eastAsia"/>
          <w:color w:val="333333"/>
          <w:sz w:val="21"/>
        </w:rPr>
        <w:t>（区减灾委启动）</w:t>
      </w:r>
    </w:p>
    <w:p>
      <w:pPr>
        <w:spacing w:line="242" w:lineRule="auto" w:before="50"/>
        <w:ind w:left="2825" w:right="3933" w:firstLine="0"/>
        <w:jc w:val="center"/>
        <w:rPr>
          <w:sz w:val="21"/>
        </w:rPr>
      </w:pPr>
      <w:r>
        <w:rPr>
          <w:sz w:val="21"/>
        </w:rPr>
        <w:t>终止响应</w:t>
      </w:r>
    </w:p>
    <w:p>
      <w:pPr>
        <w:pStyle w:val="BodyText"/>
        <w:ind w:left="0"/>
        <w:rPr>
          <w:sz w:val="20"/>
        </w:rPr>
      </w:pPr>
      <w:r>
        <w:rPr/>
        <w:br w:type="column"/>
      </w:r>
      <w:r>
        <w:rPr>
          <w:sz w:val="20"/>
        </w:rPr>
      </w:r>
    </w:p>
    <w:p>
      <w:pPr>
        <w:pStyle w:val="BodyText"/>
        <w:spacing w:before="11"/>
        <w:ind w:left="0"/>
        <w:rPr>
          <w:sz w:val="22"/>
        </w:rPr>
      </w:pPr>
    </w:p>
    <w:p>
      <w:pPr>
        <w:pStyle w:val="ListParagraph"/>
        <w:numPr>
          <w:ilvl w:val="0"/>
          <w:numId w:val="24"/>
        </w:numPr>
        <w:tabs>
          <w:tab w:pos="2964" w:val="left" w:leader="none"/>
        </w:tabs>
        <w:spacing w:line="240" w:lineRule="auto" w:before="0" w:after="0"/>
        <w:ind w:left="2963" w:right="0" w:hanging="139"/>
        <w:jc w:val="left"/>
        <w:rPr>
          <w:sz w:val="18"/>
        </w:rPr>
      </w:pPr>
      <w:r>
        <w:rPr>
          <w:sz w:val="18"/>
        </w:rPr>
        <w:t>收集汇总灾情，组织会商；</w:t>
      </w:r>
    </w:p>
    <w:p>
      <w:pPr>
        <w:pStyle w:val="ListParagraph"/>
        <w:numPr>
          <w:ilvl w:val="0"/>
          <w:numId w:val="24"/>
        </w:numPr>
        <w:tabs>
          <w:tab w:pos="2964" w:val="left" w:leader="none"/>
        </w:tabs>
        <w:spacing w:line="240" w:lineRule="auto" w:before="2" w:after="0"/>
        <w:ind w:left="2963" w:right="0" w:hanging="139"/>
        <w:jc w:val="left"/>
        <w:rPr>
          <w:sz w:val="18"/>
        </w:rPr>
      </w:pPr>
      <w:r>
        <w:rPr/>
        <w:pict>
          <v:shape style="position:absolute;margin-left:564.909973pt;margin-top:11.58pt;width:12.45pt;height:43.9pt;mso-position-horizontal-relative:page;mso-position-vertical-relative:paragraph;z-index:251661312" type="#_x0000_t202" filled="false" stroked="false">
            <v:textbox inset="0,0,0,0" style="layout-flow:vertical-ideographic">
              <w:txbxContent>
                <w:p>
                  <w:pPr>
                    <w:spacing w:line="168" w:lineRule="auto" w:before="0"/>
                    <w:ind w:left="20" w:right="0" w:firstLine="0"/>
                    <w:jc w:val="left"/>
                    <w:rPr>
                      <w:sz w:val="21"/>
                    </w:rPr>
                  </w:pPr>
                  <w:r>
                    <w:rPr>
                      <w:w w:val="99"/>
                      <w:sz w:val="21"/>
                    </w:rPr>
                    <w:t>应急措施</w:t>
                  </w:r>
                </w:p>
              </w:txbxContent>
            </v:textbox>
            <w10:wrap type="none"/>
          </v:shape>
        </w:pict>
      </w:r>
      <w:r>
        <w:rPr>
          <w:sz w:val="18"/>
        </w:rPr>
        <w:t>区减灾委组织指导协调；</w:t>
      </w:r>
    </w:p>
    <w:p>
      <w:pPr>
        <w:pStyle w:val="ListParagraph"/>
        <w:numPr>
          <w:ilvl w:val="0"/>
          <w:numId w:val="24"/>
        </w:numPr>
        <w:tabs>
          <w:tab w:pos="2964" w:val="left" w:leader="none"/>
        </w:tabs>
        <w:spacing w:line="240" w:lineRule="auto" w:before="2" w:after="0"/>
        <w:ind w:left="2963" w:right="0" w:hanging="139"/>
        <w:jc w:val="left"/>
        <w:rPr>
          <w:sz w:val="18"/>
        </w:rPr>
      </w:pPr>
      <w:r>
        <w:rPr>
          <w:sz w:val="18"/>
        </w:rPr>
        <w:t>派出工作组，查核灾情；</w:t>
      </w:r>
    </w:p>
    <w:p>
      <w:pPr>
        <w:pStyle w:val="ListParagraph"/>
        <w:numPr>
          <w:ilvl w:val="0"/>
          <w:numId w:val="24"/>
        </w:numPr>
        <w:tabs>
          <w:tab w:pos="2964" w:val="left" w:leader="none"/>
        </w:tabs>
        <w:spacing w:line="240" w:lineRule="auto" w:before="5" w:after="0"/>
        <w:ind w:left="2963" w:right="0" w:hanging="139"/>
        <w:jc w:val="left"/>
        <w:rPr>
          <w:sz w:val="18"/>
        </w:rPr>
      </w:pPr>
      <w:r>
        <w:rPr>
          <w:sz w:val="18"/>
        </w:rPr>
        <w:t>下拨救灾款物，保障基本生活；</w:t>
      </w:r>
    </w:p>
    <w:p>
      <w:pPr>
        <w:pStyle w:val="ListParagraph"/>
        <w:numPr>
          <w:ilvl w:val="0"/>
          <w:numId w:val="24"/>
        </w:numPr>
        <w:tabs>
          <w:tab w:pos="2964" w:val="left" w:leader="none"/>
        </w:tabs>
        <w:spacing w:line="240" w:lineRule="auto" w:before="2" w:after="0"/>
        <w:ind w:left="2963" w:right="0" w:hanging="139"/>
        <w:jc w:val="left"/>
        <w:rPr>
          <w:sz w:val="18"/>
        </w:rPr>
      </w:pPr>
      <w:r>
        <w:rPr>
          <w:sz w:val="18"/>
        </w:rPr>
        <w:t>开展救灾捐赠；</w:t>
      </w:r>
    </w:p>
    <w:p>
      <w:pPr>
        <w:pStyle w:val="ListParagraph"/>
        <w:numPr>
          <w:ilvl w:val="0"/>
          <w:numId w:val="24"/>
        </w:numPr>
        <w:tabs>
          <w:tab w:pos="2964" w:val="left" w:leader="none"/>
        </w:tabs>
        <w:spacing w:line="240" w:lineRule="auto" w:before="5" w:after="0"/>
        <w:ind w:left="2963" w:right="0" w:hanging="139"/>
        <w:jc w:val="left"/>
        <w:rPr>
          <w:sz w:val="18"/>
        </w:rPr>
      </w:pPr>
      <w:r>
        <w:rPr>
          <w:sz w:val="18"/>
        </w:rPr>
        <w:t>成员单位各司其职。</w:t>
      </w:r>
    </w:p>
    <w:p>
      <w:pPr>
        <w:spacing w:after="0" w:line="240" w:lineRule="auto"/>
        <w:jc w:val="left"/>
        <w:rPr>
          <w:sz w:val="18"/>
        </w:rPr>
        <w:sectPr>
          <w:type w:val="continuous"/>
          <w:pgSz w:w="16840" w:h="11900" w:orient="landscape"/>
          <w:pgMar w:top="1600" w:bottom="280" w:left="1960" w:right="1100"/>
          <w:cols w:num="2" w:equalWidth="0">
            <w:col w:w="7179" w:space="1005"/>
            <w:col w:w="5596"/>
          </w:cols>
        </w:sectPr>
      </w:pPr>
    </w:p>
    <w:p>
      <w:pPr>
        <w:pStyle w:val="BodyText"/>
        <w:ind w:left="0"/>
        <w:rPr>
          <w:sz w:val="20"/>
        </w:rPr>
      </w:pPr>
    </w:p>
    <w:p>
      <w:pPr>
        <w:spacing w:after="0"/>
        <w:rPr>
          <w:sz w:val="20"/>
        </w:rPr>
        <w:sectPr>
          <w:type w:val="continuous"/>
          <w:pgSz w:w="16840" w:h="11900" w:orient="landscape"/>
          <w:pgMar w:top="1600" w:bottom="280" w:left="1960" w:right="1100"/>
        </w:sectPr>
      </w:pPr>
    </w:p>
    <w:p>
      <w:pPr>
        <w:pStyle w:val="BodyText"/>
        <w:spacing w:before="4"/>
        <w:ind w:left="0"/>
        <w:rPr>
          <w:sz w:val="18"/>
        </w:rPr>
      </w:pPr>
    </w:p>
    <w:p>
      <w:pPr>
        <w:spacing w:before="0"/>
        <w:ind w:left="0" w:right="0" w:firstLine="0"/>
        <w:jc w:val="right"/>
        <w:rPr>
          <w:sz w:val="21"/>
        </w:rPr>
      </w:pPr>
      <w:r>
        <w:rPr/>
        <w:pict>
          <v:shape style="position:absolute;margin-left:226.630997pt;margin-top:-9.221002pt;width:12.45pt;height:96.45pt;mso-position-horizontal-relative:page;mso-position-vertical-relative:paragraph;z-index:251662336" type="#_x0000_t202" filled="false" stroked="false">
            <v:textbox inset="0,0,0,0" style="layout-flow:vertical-ideographic">
              <w:txbxContent>
                <w:p>
                  <w:pPr>
                    <w:spacing w:line="168" w:lineRule="auto" w:before="0"/>
                    <w:ind w:left="20" w:right="0" w:firstLine="0"/>
                    <w:jc w:val="left"/>
                    <w:rPr>
                      <w:sz w:val="21"/>
                    </w:rPr>
                  </w:pPr>
                  <w:r>
                    <w:rPr>
                      <w:w w:val="99"/>
                      <w:sz w:val="21"/>
                    </w:rPr>
                    <w:t>灾后救助与恢复重建</w:t>
                  </w:r>
                </w:p>
              </w:txbxContent>
            </v:textbox>
            <w10:wrap type="none"/>
          </v:shape>
        </w:pict>
      </w:r>
      <w:r>
        <w:rPr>
          <w:w w:val="95"/>
          <w:sz w:val="21"/>
        </w:rPr>
        <w:t>灾情信息报告和发布</w:t>
      </w:r>
    </w:p>
    <w:p>
      <w:pPr>
        <w:pStyle w:val="BodyText"/>
        <w:spacing w:before="7"/>
        <w:ind w:left="0"/>
        <w:rPr>
          <w:sz w:val="22"/>
        </w:rPr>
      </w:pPr>
      <w:r>
        <w:rPr/>
        <w:br w:type="column"/>
      </w:r>
      <w:r>
        <w:rPr>
          <w:sz w:val="22"/>
        </w:rPr>
      </w:r>
    </w:p>
    <w:p>
      <w:pPr>
        <w:spacing w:before="1"/>
        <w:ind w:left="2755" w:right="0" w:firstLine="0"/>
        <w:jc w:val="left"/>
        <w:rPr>
          <w:sz w:val="21"/>
        </w:rPr>
      </w:pPr>
      <w:r>
        <w:rPr>
          <w:sz w:val="21"/>
        </w:rPr>
        <w:t>确定救助对象，救助时间 </w:t>
      </w:r>
      <w:r>
        <w:rPr>
          <w:rFonts w:ascii="Calibri" w:eastAsia="Calibri"/>
          <w:sz w:val="21"/>
        </w:rPr>
        <w:t>3 </w:t>
      </w:r>
      <w:r>
        <w:rPr>
          <w:sz w:val="21"/>
        </w:rPr>
        <w:t>个月。</w:t>
      </w:r>
    </w:p>
    <w:p>
      <w:pPr>
        <w:spacing w:after="0"/>
        <w:jc w:val="left"/>
        <w:rPr>
          <w:sz w:val="21"/>
        </w:rPr>
        <w:sectPr>
          <w:type w:val="continuous"/>
          <w:pgSz w:w="16840" w:h="11900" w:orient="landscape"/>
          <w:pgMar w:top="1600" w:bottom="280" w:left="1960" w:right="1100"/>
          <w:cols w:num="2" w:equalWidth="0">
            <w:col w:w="6690" w:space="40"/>
            <w:col w:w="7050"/>
          </w:cols>
        </w:sectPr>
      </w:pPr>
    </w:p>
    <w:p>
      <w:pPr>
        <w:pStyle w:val="BodyText"/>
        <w:spacing w:before="12"/>
        <w:ind w:left="0"/>
        <w:rPr>
          <w:sz w:val="14"/>
        </w:rPr>
      </w:pPr>
    </w:p>
    <w:p>
      <w:pPr>
        <w:spacing w:after="0"/>
        <w:rPr>
          <w:sz w:val="14"/>
        </w:rPr>
        <w:sectPr>
          <w:type w:val="continuous"/>
          <w:pgSz w:w="16840" w:h="11900" w:orient="landscape"/>
          <w:pgMar w:top="1600" w:bottom="280" w:left="1960" w:right="1100"/>
        </w:sectPr>
      </w:pPr>
    </w:p>
    <w:p>
      <w:pPr>
        <w:spacing w:before="70"/>
        <w:ind w:left="0" w:right="0" w:firstLine="0"/>
        <w:jc w:val="right"/>
        <w:rPr>
          <w:sz w:val="21"/>
        </w:rPr>
      </w:pPr>
      <w:r>
        <w:rPr/>
        <w:pict>
          <v:shape style="position:absolute;margin-left:172.630997pt;margin-top:7.000007pt;width:12.45pt;height:22.9pt;mso-position-horizontal-relative:page;mso-position-vertical-relative:paragraph;z-index:251664384" type="#_x0000_t202" filled="false" stroked="false">
            <v:textbox inset="0,0,0,0" style="layout-flow:vertical-ideographic">
              <w:txbxContent>
                <w:p>
                  <w:pPr>
                    <w:spacing w:line="168" w:lineRule="auto" w:before="0"/>
                    <w:ind w:left="20" w:right="0" w:firstLine="0"/>
                    <w:jc w:val="left"/>
                    <w:rPr>
                      <w:sz w:val="21"/>
                    </w:rPr>
                  </w:pPr>
                  <w:r>
                    <w:rPr>
                      <w:w w:val="99"/>
                      <w:sz w:val="21"/>
                    </w:rPr>
                    <w:t>灾后</w:t>
                  </w:r>
                </w:p>
              </w:txbxContent>
            </v:textbox>
            <w10:wrap type="none"/>
          </v:shape>
        </w:pict>
      </w:r>
      <w:r>
        <w:rPr>
          <w:w w:val="95"/>
          <w:sz w:val="21"/>
        </w:rPr>
        <w:t>灾情信息报告和发布</w:t>
      </w:r>
    </w:p>
    <w:p>
      <w:pPr>
        <w:spacing w:before="124"/>
        <w:ind w:left="1944" w:right="0" w:firstLine="0"/>
        <w:jc w:val="left"/>
        <w:rPr>
          <w:sz w:val="18"/>
        </w:rPr>
      </w:pPr>
      <w:r>
        <w:rPr/>
        <w:br w:type="column"/>
      </w:r>
      <w:r>
        <w:rPr>
          <w:sz w:val="18"/>
        </w:rPr>
        <w:t>确定因灾生活困难群众，救助时段为当年 </w:t>
      </w:r>
      <w:r>
        <w:rPr>
          <w:rFonts w:ascii="Calibri" w:eastAsia="Calibri"/>
          <w:sz w:val="18"/>
        </w:rPr>
        <w:t>12 </w:t>
      </w:r>
      <w:r>
        <w:rPr>
          <w:sz w:val="18"/>
        </w:rPr>
        <w:t>月至次年 </w:t>
      </w:r>
      <w:r>
        <w:rPr>
          <w:rFonts w:ascii="Calibri" w:eastAsia="Calibri"/>
          <w:sz w:val="18"/>
        </w:rPr>
        <w:t>5 </w:t>
      </w:r>
      <w:r>
        <w:rPr>
          <w:sz w:val="18"/>
        </w:rPr>
        <w:t>月。</w:t>
      </w:r>
    </w:p>
    <w:p>
      <w:pPr>
        <w:spacing w:after="0"/>
        <w:jc w:val="left"/>
        <w:rPr>
          <w:sz w:val="18"/>
        </w:rPr>
        <w:sectPr>
          <w:type w:val="continuous"/>
          <w:pgSz w:w="16840" w:h="11900" w:orient="landscape"/>
          <w:pgMar w:top="1600" w:bottom="280" w:left="1960" w:right="1100"/>
          <w:cols w:num="2" w:equalWidth="0">
            <w:col w:w="6690" w:space="40"/>
            <w:col w:w="7050"/>
          </w:cols>
        </w:sectPr>
      </w:pPr>
    </w:p>
    <w:p>
      <w:pPr>
        <w:pStyle w:val="BodyText"/>
        <w:spacing w:before="2"/>
        <w:ind w:left="0"/>
        <w:rPr>
          <w:sz w:val="19"/>
        </w:rPr>
      </w:pPr>
    </w:p>
    <w:p>
      <w:pPr>
        <w:tabs>
          <w:tab w:pos="8607" w:val="left" w:leader="none"/>
        </w:tabs>
        <w:spacing w:before="69"/>
        <w:ind w:left="4815" w:right="0" w:firstLine="0"/>
        <w:jc w:val="left"/>
        <w:rPr>
          <w:sz w:val="18"/>
        </w:rPr>
      </w:pPr>
      <w:r>
        <w:rPr>
          <w:position w:val="1"/>
          <w:sz w:val="21"/>
        </w:rPr>
        <w:t>灾情信息报告和发布</w:t>
        <w:tab/>
      </w:r>
      <w:r>
        <w:rPr>
          <w:sz w:val="18"/>
        </w:rPr>
        <w:t>确定因灾倒损住房恢复户，</w:t>
      </w:r>
      <w:r>
        <w:rPr>
          <w:rFonts w:ascii="Calibri" w:eastAsia="Calibri"/>
          <w:sz w:val="18"/>
        </w:rPr>
        <w:t>12</w:t>
      </w:r>
      <w:r>
        <w:rPr>
          <w:rFonts w:ascii="Calibri" w:eastAsia="Calibri"/>
          <w:spacing w:val="1"/>
          <w:sz w:val="18"/>
        </w:rPr>
        <w:t> </w:t>
      </w:r>
      <w:r>
        <w:rPr>
          <w:sz w:val="18"/>
        </w:rPr>
        <w:t>月底完成，春节前有安全住所。</w:t>
      </w:r>
    </w:p>
    <w:p>
      <w:pPr>
        <w:pStyle w:val="BodyText"/>
        <w:spacing w:before="11"/>
        <w:ind w:left="0"/>
        <w:rPr>
          <w:sz w:val="17"/>
        </w:rPr>
      </w:pPr>
    </w:p>
    <w:p>
      <w:pPr>
        <w:spacing w:after="0"/>
        <w:rPr>
          <w:sz w:val="17"/>
        </w:rPr>
        <w:sectPr>
          <w:type w:val="continuous"/>
          <w:pgSz w:w="16840" w:h="11900" w:orient="landscape"/>
          <w:pgMar w:top="1600" w:bottom="280" w:left="1960" w:right="1100"/>
        </w:sectPr>
      </w:pPr>
    </w:p>
    <w:p>
      <w:pPr>
        <w:spacing w:before="70"/>
        <w:ind w:left="0" w:right="0" w:firstLine="0"/>
        <w:jc w:val="right"/>
        <w:rPr>
          <w:sz w:val="21"/>
        </w:rPr>
      </w:pPr>
      <w:r>
        <w:rPr>
          <w:w w:val="95"/>
          <w:sz w:val="21"/>
        </w:rPr>
        <w:t>灾情信息报告和发布</w:t>
      </w:r>
    </w:p>
    <w:p>
      <w:pPr>
        <w:spacing w:before="94"/>
        <w:ind w:left="3507" w:right="0" w:firstLine="0"/>
        <w:jc w:val="left"/>
        <w:rPr>
          <w:sz w:val="21"/>
        </w:rPr>
      </w:pPr>
      <w:r>
        <w:rPr/>
        <w:br w:type="column"/>
      </w:r>
      <w:r>
        <w:rPr>
          <w:sz w:val="21"/>
        </w:rPr>
        <w:t>区减灾委成员单位</w:t>
      </w:r>
    </w:p>
    <w:p>
      <w:pPr>
        <w:spacing w:after="0"/>
        <w:jc w:val="left"/>
        <w:rPr>
          <w:sz w:val="21"/>
        </w:rPr>
        <w:sectPr>
          <w:type w:val="continuous"/>
          <w:pgSz w:w="16840" w:h="11900" w:orient="landscape"/>
          <w:pgMar w:top="1600" w:bottom="280" w:left="1960" w:right="1100"/>
          <w:cols w:num="2" w:equalWidth="0">
            <w:col w:w="6690" w:space="40"/>
            <w:col w:w="7050"/>
          </w:cols>
        </w:sectPr>
      </w:pPr>
    </w:p>
    <w:p>
      <w:pPr>
        <w:pStyle w:val="BodyText"/>
        <w:ind w:left="0"/>
        <w:rPr>
          <w:sz w:val="20"/>
        </w:rPr>
      </w:pPr>
    </w:p>
    <w:p>
      <w:pPr>
        <w:pStyle w:val="BodyText"/>
        <w:ind w:left="0"/>
        <w:rPr>
          <w:sz w:val="20"/>
        </w:rPr>
      </w:pPr>
    </w:p>
    <w:p>
      <w:pPr>
        <w:pStyle w:val="BodyText"/>
        <w:ind w:left="0"/>
        <w:rPr>
          <w:sz w:val="20"/>
        </w:rPr>
      </w:pPr>
    </w:p>
    <w:p>
      <w:pPr>
        <w:pStyle w:val="BodyText"/>
        <w:spacing w:before="4"/>
        <w:ind w:left="0"/>
        <w:rPr>
          <w:sz w:val="15"/>
        </w:rPr>
      </w:pPr>
    </w:p>
    <w:p>
      <w:pPr>
        <w:spacing w:before="0"/>
        <w:ind w:left="1395" w:right="2264" w:firstLine="0"/>
        <w:jc w:val="center"/>
        <w:rPr>
          <w:rFonts w:ascii="Calibri"/>
          <w:sz w:val="18"/>
        </w:rPr>
      </w:pPr>
      <w:r>
        <w:rPr>
          <w:rFonts w:ascii="Calibri"/>
          <w:sz w:val="18"/>
        </w:rPr>
        <w:t>27</w:t>
      </w:r>
    </w:p>
    <w:p>
      <w:pPr>
        <w:spacing w:after="0"/>
        <w:jc w:val="center"/>
        <w:rPr>
          <w:rFonts w:ascii="Calibri"/>
          <w:sz w:val="18"/>
        </w:rPr>
        <w:sectPr>
          <w:type w:val="continuous"/>
          <w:pgSz w:w="16840" w:h="11900" w:orient="landscape"/>
          <w:pgMar w:top="1600" w:bottom="280" w:left="1960" w:right="1100"/>
        </w:sectPr>
      </w:pPr>
    </w:p>
    <w:p>
      <w:pPr>
        <w:pStyle w:val="BodyText"/>
        <w:ind w:left="0"/>
        <w:rPr>
          <w:rFonts w:ascii="Calibri"/>
          <w:sz w:val="20"/>
        </w:rPr>
      </w:pPr>
    </w:p>
    <w:p>
      <w:pPr>
        <w:pStyle w:val="BodyText"/>
        <w:ind w:left="0"/>
        <w:rPr>
          <w:rFonts w:ascii="Calibri"/>
          <w:sz w:val="20"/>
        </w:rPr>
      </w:pPr>
    </w:p>
    <w:p>
      <w:pPr>
        <w:pStyle w:val="BodyText"/>
        <w:ind w:left="0"/>
        <w:rPr>
          <w:rFonts w:ascii="Calibri"/>
          <w:sz w:val="20"/>
        </w:rPr>
      </w:pPr>
    </w:p>
    <w:p>
      <w:pPr>
        <w:pStyle w:val="BodyText"/>
        <w:ind w:left="0"/>
        <w:rPr>
          <w:rFonts w:ascii="Calibri"/>
          <w:sz w:val="20"/>
        </w:rPr>
      </w:pPr>
    </w:p>
    <w:p>
      <w:pPr>
        <w:pStyle w:val="BodyText"/>
        <w:ind w:left="0"/>
        <w:rPr>
          <w:rFonts w:ascii="Calibri"/>
          <w:sz w:val="20"/>
        </w:rPr>
      </w:pPr>
    </w:p>
    <w:p>
      <w:pPr>
        <w:pStyle w:val="BodyText"/>
        <w:ind w:left="0"/>
        <w:rPr>
          <w:rFonts w:ascii="Calibri"/>
          <w:sz w:val="20"/>
        </w:rPr>
      </w:pPr>
    </w:p>
    <w:p>
      <w:pPr>
        <w:pStyle w:val="BodyText"/>
        <w:ind w:left="0"/>
        <w:rPr>
          <w:rFonts w:ascii="Calibri"/>
          <w:sz w:val="20"/>
        </w:rPr>
      </w:pPr>
    </w:p>
    <w:p>
      <w:pPr>
        <w:pStyle w:val="BodyText"/>
        <w:ind w:left="0"/>
        <w:rPr>
          <w:rFonts w:ascii="Calibri"/>
          <w:sz w:val="20"/>
        </w:rPr>
      </w:pPr>
    </w:p>
    <w:p>
      <w:pPr>
        <w:pStyle w:val="BodyText"/>
        <w:ind w:left="0"/>
        <w:rPr>
          <w:rFonts w:ascii="Calibri"/>
          <w:sz w:val="20"/>
        </w:rPr>
      </w:pPr>
    </w:p>
    <w:p>
      <w:pPr>
        <w:pStyle w:val="BodyText"/>
        <w:ind w:left="0"/>
        <w:rPr>
          <w:rFonts w:ascii="Calibri"/>
          <w:sz w:val="20"/>
        </w:rPr>
      </w:pPr>
    </w:p>
    <w:p>
      <w:pPr>
        <w:pStyle w:val="BodyText"/>
        <w:ind w:left="0"/>
        <w:rPr>
          <w:rFonts w:ascii="Calibri"/>
          <w:sz w:val="20"/>
        </w:rPr>
      </w:pPr>
    </w:p>
    <w:p>
      <w:pPr>
        <w:pStyle w:val="BodyText"/>
        <w:ind w:left="0"/>
        <w:rPr>
          <w:rFonts w:ascii="Calibri"/>
          <w:sz w:val="20"/>
        </w:rPr>
      </w:pPr>
    </w:p>
    <w:p>
      <w:pPr>
        <w:pStyle w:val="BodyText"/>
        <w:ind w:left="0"/>
        <w:rPr>
          <w:rFonts w:ascii="Calibri"/>
          <w:sz w:val="20"/>
        </w:rPr>
      </w:pPr>
    </w:p>
    <w:p>
      <w:pPr>
        <w:pStyle w:val="BodyText"/>
        <w:ind w:left="0"/>
        <w:rPr>
          <w:rFonts w:ascii="Calibri"/>
          <w:sz w:val="20"/>
        </w:rPr>
      </w:pPr>
    </w:p>
    <w:p>
      <w:pPr>
        <w:pStyle w:val="BodyText"/>
        <w:ind w:left="0"/>
        <w:rPr>
          <w:rFonts w:ascii="Calibri"/>
          <w:sz w:val="20"/>
        </w:rPr>
      </w:pPr>
    </w:p>
    <w:p>
      <w:pPr>
        <w:pStyle w:val="BodyText"/>
        <w:ind w:left="0"/>
        <w:rPr>
          <w:rFonts w:ascii="Calibri"/>
          <w:sz w:val="20"/>
        </w:rPr>
      </w:pPr>
    </w:p>
    <w:p>
      <w:pPr>
        <w:pStyle w:val="BodyText"/>
        <w:ind w:left="0"/>
        <w:rPr>
          <w:rFonts w:ascii="Calibri"/>
          <w:sz w:val="20"/>
        </w:rPr>
      </w:pPr>
    </w:p>
    <w:p>
      <w:pPr>
        <w:pStyle w:val="BodyText"/>
        <w:ind w:left="0"/>
        <w:rPr>
          <w:rFonts w:ascii="Calibri"/>
          <w:sz w:val="20"/>
        </w:rPr>
      </w:pPr>
    </w:p>
    <w:p>
      <w:pPr>
        <w:pStyle w:val="BodyText"/>
        <w:ind w:left="0"/>
        <w:rPr>
          <w:rFonts w:ascii="Calibri"/>
          <w:sz w:val="20"/>
        </w:rPr>
      </w:pPr>
    </w:p>
    <w:p>
      <w:pPr>
        <w:pStyle w:val="BodyText"/>
        <w:ind w:left="0"/>
        <w:rPr>
          <w:rFonts w:ascii="Calibri"/>
          <w:sz w:val="20"/>
        </w:rPr>
      </w:pPr>
    </w:p>
    <w:p>
      <w:pPr>
        <w:pStyle w:val="BodyText"/>
        <w:ind w:left="0"/>
        <w:rPr>
          <w:rFonts w:ascii="Calibri"/>
          <w:sz w:val="20"/>
        </w:rPr>
      </w:pPr>
    </w:p>
    <w:p>
      <w:pPr>
        <w:pStyle w:val="BodyText"/>
        <w:ind w:left="0"/>
        <w:rPr>
          <w:rFonts w:ascii="Calibri"/>
          <w:sz w:val="20"/>
        </w:rPr>
      </w:pPr>
    </w:p>
    <w:p>
      <w:pPr>
        <w:pStyle w:val="BodyText"/>
        <w:ind w:left="0"/>
        <w:rPr>
          <w:rFonts w:ascii="Calibri"/>
          <w:sz w:val="20"/>
        </w:rPr>
      </w:pPr>
    </w:p>
    <w:p>
      <w:pPr>
        <w:pStyle w:val="BodyText"/>
        <w:ind w:left="0"/>
        <w:rPr>
          <w:rFonts w:ascii="Calibri"/>
          <w:sz w:val="20"/>
        </w:rPr>
      </w:pPr>
    </w:p>
    <w:p>
      <w:pPr>
        <w:pStyle w:val="BodyText"/>
        <w:ind w:left="0"/>
        <w:rPr>
          <w:rFonts w:ascii="Calibri"/>
          <w:sz w:val="20"/>
        </w:rPr>
      </w:pPr>
    </w:p>
    <w:p>
      <w:pPr>
        <w:pStyle w:val="BodyText"/>
        <w:ind w:left="0"/>
        <w:rPr>
          <w:rFonts w:ascii="Calibri"/>
          <w:sz w:val="20"/>
        </w:rPr>
      </w:pPr>
    </w:p>
    <w:p>
      <w:pPr>
        <w:pStyle w:val="BodyText"/>
        <w:ind w:left="0"/>
        <w:rPr>
          <w:rFonts w:ascii="Calibri"/>
          <w:sz w:val="20"/>
        </w:rPr>
      </w:pPr>
    </w:p>
    <w:p>
      <w:pPr>
        <w:pStyle w:val="BodyText"/>
        <w:ind w:left="0"/>
        <w:rPr>
          <w:rFonts w:ascii="Calibri"/>
          <w:sz w:val="20"/>
        </w:rPr>
      </w:pPr>
    </w:p>
    <w:p>
      <w:pPr>
        <w:pStyle w:val="BodyText"/>
        <w:ind w:left="0"/>
        <w:rPr>
          <w:rFonts w:ascii="Calibri"/>
          <w:sz w:val="20"/>
        </w:rPr>
      </w:pPr>
    </w:p>
    <w:p>
      <w:pPr>
        <w:pStyle w:val="BodyText"/>
        <w:ind w:left="0"/>
        <w:rPr>
          <w:rFonts w:ascii="Calibri"/>
          <w:sz w:val="20"/>
        </w:rPr>
      </w:pPr>
    </w:p>
    <w:p>
      <w:pPr>
        <w:pStyle w:val="BodyText"/>
        <w:ind w:left="0"/>
        <w:rPr>
          <w:rFonts w:ascii="Calibri"/>
          <w:sz w:val="20"/>
        </w:rPr>
      </w:pPr>
    </w:p>
    <w:p>
      <w:pPr>
        <w:pStyle w:val="BodyText"/>
        <w:ind w:left="0"/>
        <w:rPr>
          <w:rFonts w:ascii="Calibri"/>
          <w:sz w:val="20"/>
        </w:rPr>
      </w:pPr>
    </w:p>
    <w:p>
      <w:pPr>
        <w:pStyle w:val="BodyText"/>
        <w:ind w:left="0"/>
        <w:rPr>
          <w:rFonts w:ascii="Calibri"/>
          <w:sz w:val="20"/>
        </w:rPr>
      </w:pPr>
    </w:p>
    <w:p>
      <w:pPr>
        <w:pStyle w:val="BodyText"/>
        <w:ind w:left="0"/>
        <w:rPr>
          <w:rFonts w:ascii="Calibri"/>
          <w:sz w:val="20"/>
        </w:rPr>
      </w:pPr>
    </w:p>
    <w:p>
      <w:pPr>
        <w:pStyle w:val="BodyText"/>
        <w:ind w:left="0"/>
        <w:rPr>
          <w:rFonts w:ascii="Calibri"/>
          <w:sz w:val="20"/>
        </w:rPr>
      </w:pPr>
    </w:p>
    <w:p>
      <w:pPr>
        <w:pStyle w:val="BodyText"/>
        <w:ind w:left="0"/>
        <w:rPr>
          <w:rFonts w:ascii="Calibri"/>
          <w:sz w:val="20"/>
        </w:rPr>
      </w:pPr>
    </w:p>
    <w:p>
      <w:pPr>
        <w:pStyle w:val="BodyText"/>
        <w:ind w:left="0"/>
        <w:rPr>
          <w:rFonts w:ascii="Calibri"/>
          <w:sz w:val="20"/>
        </w:rPr>
      </w:pPr>
    </w:p>
    <w:p>
      <w:pPr>
        <w:pStyle w:val="BodyText"/>
        <w:ind w:left="0"/>
        <w:rPr>
          <w:rFonts w:ascii="Calibri"/>
          <w:sz w:val="20"/>
        </w:rPr>
      </w:pPr>
    </w:p>
    <w:p>
      <w:pPr>
        <w:pStyle w:val="BodyText"/>
        <w:ind w:left="0"/>
        <w:rPr>
          <w:rFonts w:ascii="Calibri"/>
          <w:sz w:val="20"/>
        </w:rPr>
      </w:pPr>
    </w:p>
    <w:p>
      <w:pPr>
        <w:pStyle w:val="BodyText"/>
        <w:ind w:left="0"/>
        <w:rPr>
          <w:rFonts w:ascii="Calibri"/>
          <w:sz w:val="20"/>
        </w:rPr>
      </w:pPr>
    </w:p>
    <w:p>
      <w:pPr>
        <w:pStyle w:val="BodyText"/>
        <w:ind w:left="0"/>
        <w:rPr>
          <w:rFonts w:ascii="Calibri"/>
          <w:sz w:val="20"/>
        </w:rPr>
      </w:pPr>
    </w:p>
    <w:p>
      <w:pPr>
        <w:pStyle w:val="BodyText"/>
        <w:ind w:left="0"/>
        <w:rPr>
          <w:rFonts w:ascii="Calibri"/>
          <w:sz w:val="20"/>
        </w:rPr>
      </w:pPr>
    </w:p>
    <w:p>
      <w:pPr>
        <w:pStyle w:val="BodyText"/>
        <w:ind w:left="0"/>
        <w:rPr>
          <w:rFonts w:ascii="Calibri"/>
          <w:sz w:val="20"/>
        </w:rPr>
      </w:pPr>
    </w:p>
    <w:p>
      <w:pPr>
        <w:pStyle w:val="BodyText"/>
        <w:ind w:left="0"/>
        <w:rPr>
          <w:rFonts w:ascii="Calibri"/>
          <w:sz w:val="20"/>
        </w:rPr>
      </w:pPr>
    </w:p>
    <w:p>
      <w:pPr>
        <w:pStyle w:val="BodyText"/>
        <w:ind w:left="0"/>
        <w:rPr>
          <w:rFonts w:ascii="Calibri"/>
          <w:sz w:val="20"/>
        </w:rPr>
      </w:pPr>
    </w:p>
    <w:p>
      <w:pPr>
        <w:pStyle w:val="BodyText"/>
        <w:ind w:left="0"/>
        <w:rPr>
          <w:rFonts w:ascii="Calibri"/>
          <w:sz w:val="20"/>
        </w:rPr>
      </w:pPr>
    </w:p>
    <w:p>
      <w:pPr>
        <w:pStyle w:val="BodyText"/>
        <w:ind w:left="0"/>
        <w:rPr>
          <w:rFonts w:ascii="Calibri"/>
          <w:sz w:val="20"/>
        </w:rPr>
      </w:pPr>
    </w:p>
    <w:p>
      <w:pPr>
        <w:pStyle w:val="BodyText"/>
        <w:ind w:left="0"/>
        <w:rPr>
          <w:rFonts w:ascii="Calibri"/>
          <w:sz w:val="20"/>
        </w:rPr>
      </w:pPr>
    </w:p>
    <w:p>
      <w:pPr>
        <w:pStyle w:val="BodyText"/>
        <w:ind w:left="0"/>
        <w:rPr>
          <w:rFonts w:ascii="Calibri"/>
          <w:sz w:val="20"/>
        </w:rPr>
      </w:pPr>
    </w:p>
    <w:p>
      <w:pPr>
        <w:pStyle w:val="BodyText"/>
        <w:ind w:left="0"/>
        <w:rPr>
          <w:rFonts w:ascii="Calibri"/>
          <w:sz w:val="20"/>
        </w:rPr>
      </w:pPr>
    </w:p>
    <w:p>
      <w:pPr>
        <w:pStyle w:val="BodyText"/>
        <w:ind w:left="0"/>
        <w:rPr>
          <w:rFonts w:ascii="Calibri"/>
          <w:sz w:val="20"/>
        </w:rPr>
      </w:pPr>
    </w:p>
    <w:p>
      <w:pPr>
        <w:pStyle w:val="BodyText"/>
        <w:ind w:left="0"/>
        <w:rPr>
          <w:rFonts w:ascii="Calibri"/>
          <w:sz w:val="20"/>
        </w:rPr>
      </w:pPr>
    </w:p>
    <w:p>
      <w:pPr>
        <w:pStyle w:val="BodyText"/>
        <w:ind w:left="0"/>
        <w:rPr>
          <w:rFonts w:ascii="Calibri"/>
          <w:sz w:val="20"/>
        </w:rPr>
      </w:pPr>
    </w:p>
    <w:p>
      <w:pPr>
        <w:pStyle w:val="BodyText"/>
        <w:ind w:left="0"/>
        <w:rPr>
          <w:rFonts w:ascii="Calibri"/>
          <w:sz w:val="20"/>
        </w:rPr>
      </w:pPr>
    </w:p>
    <w:p>
      <w:pPr>
        <w:pStyle w:val="BodyText"/>
        <w:ind w:left="0"/>
        <w:rPr>
          <w:rFonts w:ascii="Calibri"/>
          <w:sz w:val="20"/>
        </w:rPr>
      </w:pPr>
    </w:p>
    <w:p>
      <w:pPr>
        <w:pStyle w:val="BodyText"/>
        <w:ind w:left="0"/>
        <w:rPr>
          <w:rFonts w:ascii="Calibri"/>
          <w:sz w:val="20"/>
        </w:rPr>
      </w:pPr>
    </w:p>
    <w:p>
      <w:pPr>
        <w:pStyle w:val="BodyText"/>
        <w:spacing w:before="2"/>
        <w:ind w:left="0"/>
        <w:rPr>
          <w:rFonts w:ascii="Calibri"/>
          <w:sz w:val="25"/>
        </w:rPr>
      </w:pPr>
    </w:p>
    <w:p>
      <w:pPr>
        <w:spacing w:before="52"/>
        <w:ind w:left="4134" w:right="4132" w:firstLine="0"/>
        <w:jc w:val="center"/>
        <w:rPr>
          <w:rFonts w:ascii="Calibri"/>
          <w:sz w:val="24"/>
        </w:rPr>
      </w:pPr>
      <w:r>
        <w:rPr>
          <w:rFonts w:ascii="Calibri"/>
          <w:sz w:val="24"/>
        </w:rPr>
        <w:t>28</w:t>
      </w:r>
    </w:p>
    <w:sectPr>
      <w:footerReference w:type="default" r:id="rId9"/>
      <w:pgSz w:w="11910" w:h="16840"/>
      <w:pgMar w:footer="0" w:header="0" w:top="15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Calibri">
    <w:altName w:val="Calibri"/>
    <w:charset w:val="0"/>
    <w:family w:val="swiss"/>
    <w:pitch w:val="variable"/>
  </w:font>
  <w:font w:name="方正小标宋简体">
    <w:altName w:val="方正小标宋简体"/>
    <w:charset w:val="86"/>
    <w:family w:val="auto"/>
    <w:pitch w:val="variable"/>
  </w:font>
  <w:font w:name="仿宋_GB2312">
    <w:altName w:val="仿宋_GB2312"/>
    <w:charset w:val="86"/>
    <w:family w:val="modern"/>
    <w:pitch w:val="fixed"/>
  </w:font>
  <w:font w:name="新宋体">
    <w:altName w:val="新宋体"/>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90.679993pt;margin-top:786.340027pt;width:8.6pt;height:11pt;mso-position-horizontal-relative:page;mso-position-vertical-relative:page;z-index:-252673024"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8.399994pt;margin-top:786.340027pt;width:13.15pt;height:11pt;mso-position-horizontal-relative:page;mso-position-vertical-relative:page;z-index:-252672000"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10</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8.399994pt;margin-top:786.340027pt;width:13.15pt;height:11pt;mso-position-horizontal-relative:page;mso-position-vertical-relative:page;z-index:-252670976"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20</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
    <w:multiLevelType w:val="hybridMultilevel"/>
    <w:lvl w:ilvl="0">
      <w:start w:val="1"/>
      <w:numFmt w:val="decimal"/>
      <w:lvlText w:val="%1."/>
      <w:lvlJc w:val="left"/>
      <w:pPr>
        <w:ind w:left="2963" w:hanging="138"/>
        <w:jc w:val="left"/>
      </w:pPr>
      <w:rPr>
        <w:rFonts w:hint="default" w:ascii="Calibri" w:hAnsi="Calibri" w:eastAsia="Calibri" w:cs="Calibri"/>
        <w:spacing w:val="-3"/>
        <w:w w:val="100"/>
        <w:sz w:val="16"/>
        <w:szCs w:val="16"/>
        <w:lang w:val="zh-CN" w:eastAsia="zh-CN" w:bidi="zh-CN"/>
      </w:rPr>
    </w:lvl>
    <w:lvl w:ilvl="1">
      <w:start w:val="0"/>
      <w:numFmt w:val="bullet"/>
      <w:lvlText w:val="•"/>
      <w:lvlJc w:val="left"/>
      <w:pPr>
        <w:ind w:left="3223" w:hanging="138"/>
      </w:pPr>
      <w:rPr>
        <w:rFonts w:hint="default"/>
        <w:lang w:val="zh-CN" w:eastAsia="zh-CN" w:bidi="zh-CN"/>
      </w:rPr>
    </w:lvl>
    <w:lvl w:ilvl="2">
      <w:start w:val="0"/>
      <w:numFmt w:val="bullet"/>
      <w:lvlText w:val="•"/>
      <w:lvlJc w:val="left"/>
      <w:pPr>
        <w:ind w:left="3487" w:hanging="138"/>
      </w:pPr>
      <w:rPr>
        <w:rFonts w:hint="default"/>
        <w:lang w:val="zh-CN" w:eastAsia="zh-CN" w:bidi="zh-CN"/>
      </w:rPr>
    </w:lvl>
    <w:lvl w:ilvl="3">
      <w:start w:val="0"/>
      <w:numFmt w:val="bullet"/>
      <w:lvlText w:val="•"/>
      <w:lvlJc w:val="left"/>
      <w:pPr>
        <w:ind w:left="3750" w:hanging="138"/>
      </w:pPr>
      <w:rPr>
        <w:rFonts w:hint="default"/>
        <w:lang w:val="zh-CN" w:eastAsia="zh-CN" w:bidi="zh-CN"/>
      </w:rPr>
    </w:lvl>
    <w:lvl w:ilvl="4">
      <w:start w:val="0"/>
      <w:numFmt w:val="bullet"/>
      <w:lvlText w:val="•"/>
      <w:lvlJc w:val="left"/>
      <w:pPr>
        <w:ind w:left="4014" w:hanging="138"/>
      </w:pPr>
      <w:rPr>
        <w:rFonts w:hint="default"/>
        <w:lang w:val="zh-CN" w:eastAsia="zh-CN" w:bidi="zh-CN"/>
      </w:rPr>
    </w:lvl>
    <w:lvl w:ilvl="5">
      <w:start w:val="0"/>
      <w:numFmt w:val="bullet"/>
      <w:lvlText w:val="•"/>
      <w:lvlJc w:val="left"/>
      <w:pPr>
        <w:ind w:left="4278" w:hanging="138"/>
      </w:pPr>
      <w:rPr>
        <w:rFonts w:hint="default"/>
        <w:lang w:val="zh-CN" w:eastAsia="zh-CN" w:bidi="zh-CN"/>
      </w:rPr>
    </w:lvl>
    <w:lvl w:ilvl="6">
      <w:start w:val="0"/>
      <w:numFmt w:val="bullet"/>
      <w:lvlText w:val="•"/>
      <w:lvlJc w:val="left"/>
      <w:pPr>
        <w:ind w:left="4541" w:hanging="138"/>
      </w:pPr>
      <w:rPr>
        <w:rFonts w:hint="default"/>
        <w:lang w:val="zh-CN" w:eastAsia="zh-CN" w:bidi="zh-CN"/>
      </w:rPr>
    </w:lvl>
    <w:lvl w:ilvl="7">
      <w:start w:val="0"/>
      <w:numFmt w:val="bullet"/>
      <w:lvlText w:val="•"/>
      <w:lvlJc w:val="left"/>
      <w:pPr>
        <w:ind w:left="4805" w:hanging="138"/>
      </w:pPr>
      <w:rPr>
        <w:rFonts w:hint="default"/>
        <w:lang w:val="zh-CN" w:eastAsia="zh-CN" w:bidi="zh-CN"/>
      </w:rPr>
    </w:lvl>
    <w:lvl w:ilvl="8">
      <w:start w:val="0"/>
      <w:numFmt w:val="bullet"/>
      <w:lvlText w:val="•"/>
      <w:lvlJc w:val="left"/>
      <w:pPr>
        <w:ind w:left="5068" w:hanging="138"/>
      </w:pPr>
      <w:rPr>
        <w:rFonts w:hint="default"/>
        <w:lang w:val="zh-CN" w:eastAsia="zh-CN" w:bidi="zh-CN"/>
      </w:rPr>
    </w:lvl>
  </w:abstractNum>
  <w:abstractNum w:abstractNumId="22">
    <w:multiLevelType w:val="hybridMultilevel"/>
    <w:lvl w:ilvl="0">
      <w:start w:val="8"/>
      <w:numFmt w:val="decimal"/>
      <w:lvlText w:val="%1"/>
      <w:lvlJc w:val="left"/>
      <w:pPr>
        <w:ind w:left="1318" w:hanging="564"/>
        <w:jc w:val="left"/>
      </w:pPr>
      <w:rPr>
        <w:rFonts w:hint="default"/>
        <w:lang w:val="zh-CN" w:eastAsia="zh-CN" w:bidi="zh-CN"/>
      </w:rPr>
    </w:lvl>
    <w:lvl w:ilvl="1">
      <w:start w:val="1"/>
      <w:numFmt w:val="decimal"/>
      <w:lvlText w:val="%1.%2"/>
      <w:lvlJc w:val="left"/>
      <w:pPr>
        <w:ind w:left="1318" w:hanging="564"/>
        <w:jc w:val="left"/>
      </w:pPr>
      <w:rPr>
        <w:rFonts w:hint="default" w:ascii="宋体" w:hAnsi="宋体" w:eastAsia="宋体" w:cs="宋体"/>
        <w:b/>
        <w:bCs/>
        <w:spacing w:val="0"/>
        <w:w w:val="99"/>
        <w:sz w:val="28"/>
        <w:szCs w:val="28"/>
        <w:lang w:val="zh-CN" w:eastAsia="zh-CN" w:bidi="zh-CN"/>
      </w:rPr>
    </w:lvl>
    <w:lvl w:ilvl="2">
      <w:start w:val="1"/>
      <w:numFmt w:val="decimal"/>
      <w:lvlText w:val="%3."/>
      <w:lvlJc w:val="left"/>
      <w:pPr>
        <w:ind w:left="3584" w:hanging="138"/>
        <w:jc w:val="left"/>
      </w:pPr>
      <w:rPr>
        <w:rFonts w:hint="default" w:ascii="Calibri" w:hAnsi="Calibri" w:eastAsia="Calibri" w:cs="Calibri"/>
        <w:spacing w:val="-1"/>
        <w:w w:val="100"/>
        <w:sz w:val="16"/>
        <w:szCs w:val="16"/>
        <w:lang w:val="zh-CN" w:eastAsia="zh-CN" w:bidi="zh-CN"/>
      </w:rPr>
    </w:lvl>
    <w:lvl w:ilvl="3">
      <w:start w:val="0"/>
      <w:numFmt w:val="bullet"/>
      <w:lvlText w:val="•"/>
      <w:lvlJc w:val="left"/>
      <w:pPr>
        <w:ind w:left="3032" w:hanging="138"/>
      </w:pPr>
      <w:rPr>
        <w:rFonts w:hint="default"/>
        <w:lang w:val="zh-CN" w:eastAsia="zh-CN" w:bidi="zh-CN"/>
      </w:rPr>
    </w:lvl>
    <w:lvl w:ilvl="4">
      <w:start w:val="0"/>
      <w:numFmt w:val="bullet"/>
      <w:lvlText w:val="•"/>
      <w:lvlJc w:val="left"/>
      <w:pPr>
        <w:ind w:left="2758" w:hanging="138"/>
      </w:pPr>
      <w:rPr>
        <w:rFonts w:hint="default"/>
        <w:lang w:val="zh-CN" w:eastAsia="zh-CN" w:bidi="zh-CN"/>
      </w:rPr>
    </w:lvl>
    <w:lvl w:ilvl="5">
      <w:start w:val="0"/>
      <w:numFmt w:val="bullet"/>
      <w:lvlText w:val="•"/>
      <w:lvlJc w:val="left"/>
      <w:pPr>
        <w:ind w:left="2484" w:hanging="138"/>
      </w:pPr>
      <w:rPr>
        <w:rFonts w:hint="default"/>
        <w:lang w:val="zh-CN" w:eastAsia="zh-CN" w:bidi="zh-CN"/>
      </w:rPr>
    </w:lvl>
    <w:lvl w:ilvl="6">
      <w:start w:val="0"/>
      <w:numFmt w:val="bullet"/>
      <w:lvlText w:val="•"/>
      <w:lvlJc w:val="left"/>
      <w:pPr>
        <w:ind w:left="2210" w:hanging="138"/>
      </w:pPr>
      <w:rPr>
        <w:rFonts w:hint="default"/>
        <w:lang w:val="zh-CN" w:eastAsia="zh-CN" w:bidi="zh-CN"/>
      </w:rPr>
    </w:lvl>
    <w:lvl w:ilvl="7">
      <w:start w:val="0"/>
      <w:numFmt w:val="bullet"/>
      <w:lvlText w:val="•"/>
      <w:lvlJc w:val="left"/>
      <w:pPr>
        <w:ind w:left="1936" w:hanging="138"/>
      </w:pPr>
      <w:rPr>
        <w:rFonts w:hint="default"/>
        <w:lang w:val="zh-CN" w:eastAsia="zh-CN" w:bidi="zh-CN"/>
      </w:rPr>
    </w:lvl>
    <w:lvl w:ilvl="8">
      <w:start w:val="0"/>
      <w:numFmt w:val="bullet"/>
      <w:lvlText w:val="•"/>
      <w:lvlJc w:val="left"/>
      <w:pPr>
        <w:ind w:left="1662" w:hanging="138"/>
      </w:pPr>
      <w:rPr>
        <w:rFonts w:hint="default"/>
        <w:lang w:val="zh-CN" w:eastAsia="zh-CN" w:bidi="zh-CN"/>
      </w:rPr>
    </w:lvl>
  </w:abstractNum>
  <w:abstractNum w:abstractNumId="21">
    <w:multiLevelType w:val="hybridMultilevel"/>
    <w:lvl w:ilvl="0">
      <w:start w:val="7"/>
      <w:numFmt w:val="decimal"/>
      <w:lvlText w:val="%1"/>
      <w:lvlJc w:val="left"/>
      <w:pPr>
        <w:ind w:left="1318" w:hanging="564"/>
        <w:jc w:val="left"/>
      </w:pPr>
      <w:rPr>
        <w:rFonts w:hint="default"/>
        <w:lang w:val="zh-CN" w:eastAsia="zh-CN" w:bidi="zh-CN"/>
      </w:rPr>
    </w:lvl>
    <w:lvl w:ilvl="1">
      <w:start w:val="1"/>
      <w:numFmt w:val="decimal"/>
      <w:lvlText w:val="%1.%2"/>
      <w:lvlJc w:val="left"/>
      <w:pPr>
        <w:ind w:left="1318" w:hanging="564"/>
        <w:jc w:val="left"/>
      </w:pPr>
      <w:rPr>
        <w:rFonts w:hint="default" w:ascii="宋体" w:hAnsi="宋体" w:eastAsia="宋体" w:cs="宋体"/>
        <w:b/>
        <w:bCs/>
        <w:spacing w:val="0"/>
        <w:w w:val="99"/>
        <w:sz w:val="28"/>
        <w:szCs w:val="28"/>
        <w:lang w:val="zh-CN" w:eastAsia="zh-CN" w:bidi="zh-CN"/>
      </w:rPr>
    </w:lvl>
    <w:lvl w:ilvl="2">
      <w:start w:val="1"/>
      <w:numFmt w:val="decimal"/>
      <w:lvlText w:val="%1.%2.%3"/>
      <w:lvlJc w:val="left"/>
      <w:pPr>
        <w:ind w:left="135" w:hanging="768"/>
        <w:jc w:val="left"/>
      </w:pPr>
      <w:rPr>
        <w:rFonts w:hint="default" w:ascii="宋体" w:hAnsi="宋体" w:eastAsia="宋体" w:cs="宋体"/>
        <w:spacing w:val="-2"/>
        <w:w w:val="100"/>
        <w:sz w:val="28"/>
        <w:szCs w:val="28"/>
        <w:lang w:val="zh-CN" w:eastAsia="zh-CN" w:bidi="zh-CN"/>
      </w:rPr>
    </w:lvl>
    <w:lvl w:ilvl="3">
      <w:start w:val="0"/>
      <w:numFmt w:val="bullet"/>
      <w:lvlText w:val="•"/>
      <w:lvlJc w:val="left"/>
      <w:pPr>
        <w:ind w:left="2512" w:hanging="768"/>
      </w:pPr>
      <w:rPr>
        <w:rFonts w:hint="default"/>
        <w:lang w:val="zh-CN" w:eastAsia="zh-CN" w:bidi="zh-CN"/>
      </w:rPr>
    </w:lvl>
    <w:lvl w:ilvl="4">
      <w:start w:val="0"/>
      <w:numFmt w:val="bullet"/>
      <w:lvlText w:val="•"/>
      <w:lvlJc w:val="left"/>
      <w:pPr>
        <w:ind w:left="3485" w:hanging="768"/>
      </w:pPr>
      <w:rPr>
        <w:rFonts w:hint="default"/>
        <w:lang w:val="zh-CN" w:eastAsia="zh-CN" w:bidi="zh-CN"/>
      </w:rPr>
    </w:lvl>
    <w:lvl w:ilvl="5">
      <w:start w:val="0"/>
      <w:numFmt w:val="bullet"/>
      <w:lvlText w:val="•"/>
      <w:lvlJc w:val="left"/>
      <w:pPr>
        <w:ind w:left="4457" w:hanging="768"/>
      </w:pPr>
      <w:rPr>
        <w:rFonts w:hint="default"/>
        <w:lang w:val="zh-CN" w:eastAsia="zh-CN" w:bidi="zh-CN"/>
      </w:rPr>
    </w:lvl>
    <w:lvl w:ilvl="6">
      <w:start w:val="0"/>
      <w:numFmt w:val="bullet"/>
      <w:lvlText w:val="•"/>
      <w:lvlJc w:val="left"/>
      <w:pPr>
        <w:ind w:left="5430" w:hanging="768"/>
      </w:pPr>
      <w:rPr>
        <w:rFonts w:hint="default"/>
        <w:lang w:val="zh-CN" w:eastAsia="zh-CN" w:bidi="zh-CN"/>
      </w:rPr>
    </w:lvl>
    <w:lvl w:ilvl="7">
      <w:start w:val="0"/>
      <w:numFmt w:val="bullet"/>
      <w:lvlText w:val="•"/>
      <w:lvlJc w:val="left"/>
      <w:pPr>
        <w:ind w:left="6402" w:hanging="768"/>
      </w:pPr>
      <w:rPr>
        <w:rFonts w:hint="default"/>
        <w:lang w:val="zh-CN" w:eastAsia="zh-CN" w:bidi="zh-CN"/>
      </w:rPr>
    </w:lvl>
    <w:lvl w:ilvl="8">
      <w:start w:val="0"/>
      <w:numFmt w:val="bullet"/>
      <w:lvlText w:val="•"/>
      <w:lvlJc w:val="left"/>
      <w:pPr>
        <w:ind w:left="7375" w:hanging="768"/>
      </w:pPr>
      <w:rPr>
        <w:rFonts w:hint="default"/>
        <w:lang w:val="zh-CN" w:eastAsia="zh-CN" w:bidi="zh-CN"/>
      </w:rPr>
    </w:lvl>
  </w:abstractNum>
  <w:abstractNum w:abstractNumId="20">
    <w:multiLevelType w:val="hybridMultilevel"/>
    <w:lvl w:ilvl="0">
      <w:start w:val="6"/>
      <w:numFmt w:val="decimal"/>
      <w:lvlText w:val="%1"/>
      <w:lvlJc w:val="left"/>
      <w:pPr>
        <w:ind w:left="1318" w:hanging="564"/>
        <w:jc w:val="left"/>
      </w:pPr>
      <w:rPr>
        <w:rFonts w:hint="default"/>
        <w:lang w:val="zh-CN" w:eastAsia="zh-CN" w:bidi="zh-CN"/>
      </w:rPr>
    </w:lvl>
    <w:lvl w:ilvl="1">
      <w:start w:val="1"/>
      <w:numFmt w:val="decimal"/>
      <w:lvlText w:val="%1.%2"/>
      <w:lvlJc w:val="left"/>
      <w:pPr>
        <w:ind w:left="1318" w:hanging="564"/>
        <w:jc w:val="left"/>
      </w:pPr>
      <w:rPr>
        <w:rFonts w:hint="default" w:ascii="宋体" w:hAnsi="宋体" w:eastAsia="宋体" w:cs="宋体"/>
        <w:b/>
        <w:bCs/>
        <w:spacing w:val="0"/>
        <w:w w:val="99"/>
        <w:sz w:val="28"/>
        <w:szCs w:val="28"/>
        <w:lang w:val="zh-CN" w:eastAsia="zh-CN" w:bidi="zh-CN"/>
      </w:rPr>
    </w:lvl>
    <w:lvl w:ilvl="2">
      <w:start w:val="1"/>
      <w:numFmt w:val="decimal"/>
      <w:lvlText w:val="%1.%2.%3"/>
      <w:lvlJc w:val="left"/>
      <w:pPr>
        <w:ind w:left="135" w:hanging="771"/>
        <w:jc w:val="left"/>
      </w:pPr>
      <w:rPr>
        <w:rFonts w:hint="default" w:ascii="宋体" w:hAnsi="宋体" w:eastAsia="宋体" w:cs="宋体"/>
        <w:spacing w:val="-2"/>
        <w:w w:val="100"/>
        <w:sz w:val="28"/>
        <w:szCs w:val="28"/>
        <w:lang w:val="zh-CN" w:eastAsia="zh-CN" w:bidi="zh-CN"/>
      </w:rPr>
    </w:lvl>
    <w:lvl w:ilvl="3">
      <w:start w:val="0"/>
      <w:numFmt w:val="bullet"/>
      <w:lvlText w:val="•"/>
      <w:lvlJc w:val="left"/>
      <w:pPr>
        <w:ind w:left="3097" w:hanging="771"/>
      </w:pPr>
      <w:rPr>
        <w:rFonts w:hint="default"/>
        <w:lang w:val="zh-CN" w:eastAsia="zh-CN" w:bidi="zh-CN"/>
      </w:rPr>
    </w:lvl>
    <w:lvl w:ilvl="4">
      <w:start w:val="0"/>
      <w:numFmt w:val="bullet"/>
      <w:lvlText w:val="•"/>
      <w:lvlJc w:val="left"/>
      <w:pPr>
        <w:ind w:left="3986" w:hanging="771"/>
      </w:pPr>
      <w:rPr>
        <w:rFonts w:hint="default"/>
        <w:lang w:val="zh-CN" w:eastAsia="zh-CN" w:bidi="zh-CN"/>
      </w:rPr>
    </w:lvl>
    <w:lvl w:ilvl="5">
      <w:start w:val="0"/>
      <w:numFmt w:val="bullet"/>
      <w:lvlText w:val="•"/>
      <w:lvlJc w:val="left"/>
      <w:pPr>
        <w:ind w:left="4875" w:hanging="771"/>
      </w:pPr>
      <w:rPr>
        <w:rFonts w:hint="default"/>
        <w:lang w:val="zh-CN" w:eastAsia="zh-CN" w:bidi="zh-CN"/>
      </w:rPr>
    </w:lvl>
    <w:lvl w:ilvl="6">
      <w:start w:val="0"/>
      <w:numFmt w:val="bullet"/>
      <w:lvlText w:val="•"/>
      <w:lvlJc w:val="left"/>
      <w:pPr>
        <w:ind w:left="5764" w:hanging="771"/>
      </w:pPr>
      <w:rPr>
        <w:rFonts w:hint="default"/>
        <w:lang w:val="zh-CN" w:eastAsia="zh-CN" w:bidi="zh-CN"/>
      </w:rPr>
    </w:lvl>
    <w:lvl w:ilvl="7">
      <w:start w:val="0"/>
      <w:numFmt w:val="bullet"/>
      <w:lvlText w:val="•"/>
      <w:lvlJc w:val="left"/>
      <w:pPr>
        <w:ind w:left="6653" w:hanging="771"/>
      </w:pPr>
      <w:rPr>
        <w:rFonts w:hint="default"/>
        <w:lang w:val="zh-CN" w:eastAsia="zh-CN" w:bidi="zh-CN"/>
      </w:rPr>
    </w:lvl>
    <w:lvl w:ilvl="8">
      <w:start w:val="0"/>
      <w:numFmt w:val="bullet"/>
      <w:lvlText w:val="•"/>
      <w:lvlJc w:val="left"/>
      <w:pPr>
        <w:ind w:left="7542" w:hanging="771"/>
      </w:pPr>
      <w:rPr>
        <w:rFonts w:hint="default"/>
        <w:lang w:val="zh-CN" w:eastAsia="zh-CN" w:bidi="zh-CN"/>
      </w:rPr>
    </w:lvl>
  </w:abstractNum>
  <w:abstractNum w:abstractNumId="19">
    <w:multiLevelType w:val="hybridMultilevel"/>
    <w:lvl w:ilvl="0">
      <w:start w:val="6"/>
      <w:numFmt w:val="decimal"/>
      <w:lvlText w:val="%1."/>
      <w:lvlJc w:val="left"/>
      <w:pPr>
        <w:ind w:left="3662" w:hanging="324"/>
        <w:jc w:val="left"/>
      </w:pPr>
      <w:rPr>
        <w:rFonts w:hint="default" w:ascii="宋体" w:hAnsi="宋体" w:eastAsia="宋体" w:cs="宋体"/>
        <w:b/>
        <w:bCs/>
        <w:spacing w:val="-2"/>
        <w:w w:val="98"/>
        <w:sz w:val="30"/>
        <w:szCs w:val="30"/>
        <w:lang w:val="zh-CN" w:eastAsia="zh-CN" w:bidi="zh-CN"/>
      </w:rPr>
    </w:lvl>
    <w:lvl w:ilvl="1">
      <w:start w:val="0"/>
      <w:numFmt w:val="bullet"/>
      <w:lvlText w:val="•"/>
      <w:lvlJc w:val="left"/>
      <w:pPr>
        <w:ind w:left="4226" w:hanging="324"/>
      </w:pPr>
      <w:rPr>
        <w:rFonts w:hint="default"/>
        <w:lang w:val="zh-CN" w:eastAsia="zh-CN" w:bidi="zh-CN"/>
      </w:rPr>
    </w:lvl>
    <w:lvl w:ilvl="2">
      <w:start w:val="0"/>
      <w:numFmt w:val="bullet"/>
      <w:lvlText w:val="•"/>
      <w:lvlJc w:val="left"/>
      <w:pPr>
        <w:ind w:left="4792" w:hanging="324"/>
      </w:pPr>
      <w:rPr>
        <w:rFonts w:hint="default"/>
        <w:lang w:val="zh-CN" w:eastAsia="zh-CN" w:bidi="zh-CN"/>
      </w:rPr>
    </w:lvl>
    <w:lvl w:ilvl="3">
      <w:start w:val="0"/>
      <w:numFmt w:val="bullet"/>
      <w:lvlText w:val="•"/>
      <w:lvlJc w:val="left"/>
      <w:pPr>
        <w:ind w:left="5358" w:hanging="324"/>
      </w:pPr>
      <w:rPr>
        <w:rFonts w:hint="default"/>
        <w:lang w:val="zh-CN" w:eastAsia="zh-CN" w:bidi="zh-CN"/>
      </w:rPr>
    </w:lvl>
    <w:lvl w:ilvl="4">
      <w:start w:val="0"/>
      <w:numFmt w:val="bullet"/>
      <w:lvlText w:val="•"/>
      <w:lvlJc w:val="left"/>
      <w:pPr>
        <w:ind w:left="5924" w:hanging="324"/>
      </w:pPr>
      <w:rPr>
        <w:rFonts w:hint="default"/>
        <w:lang w:val="zh-CN" w:eastAsia="zh-CN" w:bidi="zh-CN"/>
      </w:rPr>
    </w:lvl>
    <w:lvl w:ilvl="5">
      <w:start w:val="0"/>
      <w:numFmt w:val="bullet"/>
      <w:lvlText w:val="•"/>
      <w:lvlJc w:val="left"/>
      <w:pPr>
        <w:ind w:left="6490" w:hanging="324"/>
      </w:pPr>
      <w:rPr>
        <w:rFonts w:hint="default"/>
        <w:lang w:val="zh-CN" w:eastAsia="zh-CN" w:bidi="zh-CN"/>
      </w:rPr>
    </w:lvl>
    <w:lvl w:ilvl="6">
      <w:start w:val="0"/>
      <w:numFmt w:val="bullet"/>
      <w:lvlText w:val="•"/>
      <w:lvlJc w:val="left"/>
      <w:pPr>
        <w:ind w:left="7056" w:hanging="324"/>
      </w:pPr>
      <w:rPr>
        <w:rFonts w:hint="default"/>
        <w:lang w:val="zh-CN" w:eastAsia="zh-CN" w:bidi="zh-CN"/>
      </w:rPr>
    </w:lvl>
    <w:lvl w:ilvl="7">
      <w:start w:val="0"/>
      <w:numFmt w:val="bullet"/>
      <w:lvlText w:val="•"/>
      <w:lvlJc w:val="left"/>
      <w:pPr>
        <w:ind w:left="7622" w:hanging="324"/>
      </w:pPr>
      <w:rPr>
        <w:rFonts w:hint="default"/>
        <w:lang w:val="zh-CN" w:eastAsia="zh-CN" w:bidi="zh-CN"/>
      </w:rPr>
    </w:lvl>
    <w:lvl w:ilvl="8">
      <w:start w:val="0"/>
      <w:numFmt w:val="bullet"/>
      <w:lvlText w:val="•"/>
      <w:lvlJc w:val="left"/>
      <w:pPr>
        <w:ind w:left="8188" w:hanging="324"/>
      </w:pPr>
      <w:rPr>
        <w:rFonts w:hint="default"/>
        <w:lang w:val="zh-CN" w:eastAsia="zh-CN" w:bidi="zh-CN"/>
      </w:rPr>
    </w:lvl>
  </w:abstractNum>
  <w:abstractNum w:abstractNumId="18">
    <w:multiLevelType w:val="hybridMultilevel"/>
    <w:lvl w:ilvl="0">
      <w:start w:val="1"/>
      <w:numFmt w:val="decimal"/>
      <w:lvlText w:val="（%1）"/>
      <w:lvlJc w:val="left"/>
      <w:pPr>
        <w:ind w:left="135" w:hanging="702"/>
        <w:jc w:val="right"/>
      </w:pPr>
      <w:rPr>
        <w:rFonts w:hint="default" w:ascii="宋体" w:hAnsi="宋体" w:eastAsia="宋体" w:cs="宋体"/>
        <w:spacing w:val="-3"/>
        <w:w w:val="100"/>
        <w:sz w:val="26"/>
        <w:szCs w:val="26"/>
        <w:lang w:val="zh-CN" w:eastAsia="zh-CN" w:bidi="zh-CN"/>
      </w:rPr>
    </w:lvl>
    <w:lvl w:ilvl="1">
      <w:start w:val="0"/>
      <w:numFmt w:val="bullet"/>
      <w:lvlText w:val="•"/>
      <w:lvlJc w:val="left"/>
      <w:pPr>
        <w:ind w:left="1058" w:hanging="702"/>
      </w:pPr>
      <w:rPr>
        <w:rFonts w:hint="default"/>
        <w:lang w:val="zh-CN" w:eastAsia="zh-CN" w:bidi="zh-CN"/>
      </w:rPr>
    </w:lvl>
    <w:lvl w:ilvl="2">
      <w:start w:val="0"/>
      <w:numFmt w:val="bullet"/>
      <w:lvlText w:val="•"/>
      <w:lvlJc w:val="left"/>
      <w:pPr>
        <w:ind w:left="1976" w:hanging="702"/>
      </w:pPr>
      <w:rPr>
        <w:rFonts w:hint="default"/>
        <w:lang w:val="zh-CN" w:eastAsia="zh-CN" w:bidi="zh-CN"/>
      </w:rPr>
    </w:lvl>
    <w:lvl w:ilvl="3">
      <w:start w:val="0"/>
      <w:numFmt w:val="bullet"/>
      <w:lvlText w:val="•"/>
      <w:lvlJc w:val="left"/>
      <w:pPr>
        <w:ind w:left="2894" w:hanging="702"/>
      </w:pPr>
      <w:rPr>
        <w:rFonts w:hint="default"/>
        <w:lang w:val="zh-CN" w:eastAsia="zh-CN" w:bidi="zh-CN"/>
      </w:rPr>
    </w:lvl>
    <w:lvl w:ilvl="4">
      <w:start w:val="0"/>
      <w:numFmt w:val="bullet"/>
      <w:lvlText w:val="•"/>
      <w:lvlJc w:val="left"/>
      <w:pPr>
        <w:ind w:left="3812" w:hanging="702"/>
      </w:pPr>
      <w:rPr>
        <w:rFonts w:hint="default"/>
        <w:lang w:val="zh-CN" w:eastAsia="zh-CN" w:bidi="zh-CN"/>
      </w:rPr>
    </w:lvl>
    <w:lvl w:ilvl="5">
      <w:start w:val="0"/>
      <w:numFmt w:val="bullet"/>
      <w:lvlText w:val="•"/>
      <w:lvlJc w:val="left"/>
      <w:pPr>
        <w:ind w:left="4730" w:hanging="702"/>
      </w:pPr>
      <w:rPr>
        <w:rFonts w:hint="default"/>
        <w:lang w:val="zh-CN" w:eastAsia="zh-CN" w:bidi="zh-CN"/>
      </w:rPr>
    </w:lvl>
    <w:lvl w:ilvl="6">
      <w:start w:val="0"/>
      <w:numFmt w:val="bullet"/>
      <w:lvlText w:val="•"/>
      <w:lvlJc w:val="left"/>
      <w:pPr>
        <w:ind w:left="5648" w:hanging="702"/>
      </w:pPr>
      <w:rPr>
        <w:rFonts w:hint="default"/>
        <w:lang w:val="zh-CN" w:eastAsia="zh-CN" w:bidi="zh-CN"/>
      </w:rPr>
    </w:lvl>
    <w:lvl w:ilvl="7">
      <w:start w:val="0"/>
      <w:numFmt w:val="bullet"/>
      <w:lvlText w:val="•"/>
      <w:lvlJc w:val="left"/>
      <w:pPr>
        <w:ind w:left="6566" w:hanging="702"/>
      </w:pPr>
      <w:rPr>
        <w:rFonts w:hint="default"/>
        <w:lang w:val="zh-CN" w:eastAsia="zh-CN" w:bidi="zh-CN"/>
      </w:rPr>
    </w:lvl>
    <w:lvl w:ilvl="8">
      <w:start w:val="0"/>
      <w:numFmt w:val="bullet"/>
      <w:lvlText w:val="•"/>
      <w:lvlJc w:val="left"/>
      <w:pPr>
        <w:ind w:left="7484" w:hanging="702"/>
      </w:pPr>
      <w:rPr>
        <w:rFonts w:hint="default"/>
        <w:lang w:val="zh-CN" w:eastAsia="zh-CN" w:bidi="zh-CN"/>
      </w:rPr>
    </w:lvl>
  </w:abstractNum>
  <w:abstractNum w:abstractNumId="17">
    <w:multiLevelType w:val="hybridMultilevel"/>
    <w:lvl w:ilvl="0">
      <w:start w:val="1"/>
      <w:numFmt w:val="decimal"/>
      <w:lvlText w:val="（%1）"/>
      <w:lvlJc w:val="left"/>
      <w:pPr>
        <w:ind w:left="135" w:hanging="702"/>
        <w:jc w:val="left"/>
      </w:pPr>
      <w:rPr>
        <w:rFonts w:hint="default" w:ascii="宋体" w:hAnsi="宋体" w:eastAsia="宋体" w:cs="宋体"/>
        <w:spacing w:val="-3"/>
        <w:w w:val="100"/>
        <w:sz w:val="26"/>
        <w:szCs w:val="26"/>
        <w:lang w:val="zh-CN" w:eastAsia="zh-CN" w:bidi="zh-CN"/>
      </w:rPr>
    </w:lvl>
    <w:lvl w:ilvl="1">
      <w:start w:val="0"/>
      <w:numFmt w:val="bullet"/>
      <w:lvlText w:val="•"/>
      <w:lvlJc w:val="left"/>
      <w:pPr>
        <w:ind w:left="1058" w:hanging="702"/>
      </w:pPr>
      <w:rPr>
        <w:rFonts w:hint="default"/>
        <w:lang w:val="zh-CN" w:eastAsia="zh-CN" w:bidi="zh-CN"/>
      </w:rPr>
    </w:lvl>
    <w:lvl w:ilvl="2">
      <w:start w:val="0"/>
      <w:numFmt w:val="bullet"/>
      <w:lvlText w:val="•"/>
      <w:lvlJc w:val="left"/>
      <w:pPr>
        <w:ind w:left="1976" w:hanging="702"/>
      </w:pPr>
      <w:rPr>
        <w:rFonts w:hint="default"/>
        <w:lang w:val="zh-CN" w:eastAsia="zh-CN" w:bidi="zh-CN"/>
      </w:rPr>
    </w:lvl>
    <w:lvl w:ilvl="3">
      <w:start w:val="0"/>
      <w:numFmt w:val="bullet"/>
      <w:lvlText w:val="•"/>
      <w:lvlJc w:val="left"/>
      <w:pPr>
        <w:ind w:left="2894" w:hanging="702"/>
      </w:pPr>
      <w:rPr>
        <w:rFonts w:hint="default"/>
        <w:lang w:val="zh-CN" w:eastAsia="zh-CN" w:bidi="zh-CN"/>
      </w:rPr>
    </w:lvl>
    <w:lvl w:ilvl="4">
      <w:start w:val="0"/>
      <w:numFmt w:val="bullet"/>
      <w:lvlText w:val="•"/>
      <w:lvlJc w:val="left"/>
      <w:pPr>
        <w:ind w:left="3812" w:hanging="702"/>
      </w:pPr>
      <w:rPr>
        <w:rFonts w:hint="default"/>
        <w:lang w:val="zh-CN" w:eastAsia="zh-CN" w:bidi="zh-CN"/>
      </w:rPr>
    </w:lvl>
    <w:lvl w:ilvl="5">
      <w:start w:val="0"/>
      <w:numFmt w:val="bullet"/>
      <w:lvlText w:val="•"/>
      <w:lvlJc w:val="left"/>
      <w:pPr>
        <w:ind w:left="4730" w:hanging="702"/>
      </w:pPr>
      <w:rPr>
        <w:rFonts w:hint="default"/>
        <w:lang w:val="zh-CN" w:eastAsia="zh-CN" w:bidi="zh-CN"/>
      </w:rPr>
    </w:lvl>
    <w:lvl w:ilvl="6">
      <w:start w:val="0"/>
      <w:numFmt w:val="bullet"/>
      <w:lvlText w:val="•"/>
      <w:lvlJc w:val="left"/>
      <w:pPr>
        <w:ind w:left="5648" w:hanging="702"/>
      </w:pPr>
      <w:rPr>
        <w:rFonts w:hint="default"/>
        <w:lang w:val="zh-CN" w:eastAsia="zh-CN" w:bidi="zh-CN"/>
      </w:rPr>
    </w:lvl>
    <w:lvl w:ilvl="7">
      <w:start w:val="0"/>
      <w:numFmt w:val="bullet"/>
      <w:lvlText w:val="•"/>
      <w:lvlJc w:val="left"/>
      <w:pPr>
        <w:ind w:left="6566" w:hanging="702"/>
      </w:pPr>
      <w:rPr>
        <w:rFonts w:hint="default"/>
        <w:lang w:val="zh-CN" w:eastAsia="zh-CN" w:bidi="zh-CN"/>
      </w:rPr>
    </w:lvl>
    <w:lvl w:ilvl="8">
      <w:start w:val="0"/>
      <w:numFmt w:val="bullet"/>
      <w:lvlText w:val="•"/>
      <w:lvlJc w:val="left"/>
      <w:pPr>
        <w:ind w:left="7484" w:hanging="702"/>
      </w:pPr>
      <w:rPr>
        <w:rFonts w:hint="default"/>
        <w:lang w:val="zh-CN" w:eastAsia="zh-CN" w:bidi="zh-CN"/>
      </w:rPr>
    </w:lvl>
  </w:abstractNum>
  <w:abstractNum w:abstractNumId="16">
    <w:multiLevelType w:val="hybridMultilevel"/>
    <w:lvl w:ilvl="0">
      <w:start w:val="5"/>
      <w:numFmt w:val="decimal"/>
      <w:lvlText w:val="%1"/>
      <w:lvlJc w:val="left"/>
      <w:pPr>
        <w:ind w:left="1601" w:hanging="848"/>
        <w:jc w:val="left"/>
      </w:pPr>
      <w:rPr>
        <w:rFonts w:hint="default"/>
        <w:lang w:val="zh-CN" w:eastAsia="zh-CN" w:bidi="zh-CN"/>
      </w:rPr>
    </w:lvl>
    <w:lvl w:ilvl="1">
      <w:start w:val="4"/>
      <w:numFmt w:val="decimal"/>
      <w:lvlText w:val="%1.%2"/>
      <w:lvlJc w:val="left"/>
      <w:pPr>
        <w:ind w:left="1601" w:hanging="848"/>
        <w:jc w:val="left"/>
      </w:pPr>
      <w:rPr>
        <w:rFonts w:hint="default"/>
        <w:lang w:val="zh-CN" w:eastAsia="zh-CN" w:bidi="zh-CN"/>
      </w:rPr>
    </w:lvl>
    <w:lvl w:ilvl="2">
      <w:start w:val="1"/>
      <w:numFmt w:val="decimal"/>
      <w:lvlText w:val="%1.%2.%3"/>
      <w:lvlJc w:val="left"/>
      <w:pPr>
        <w:ind w:left="1601" w:hanging="848"/>
        <w:jc w:val="left"/>
      </w:pPr>
      <w:rPr>
        <w:rFonts w:hint="default" w:ascii="宋体" w:hAnsi="宋体" w:eastAsia="宋体" w:cs="宋体"/>
        <w:b/>
        <w:bCs/>
        <w:spacing w:val="-2"/>
        <w:w w:val="99"/>
        <w:sz w:val="28"/>
        <w:szCs w:val="28"/>
        <w:lang w:val="zh-CN" w:eastAsia="zh-CN" w:bidi="zh-CN"/>
      </w:rPr>
    </w:lvl>
    <w:lvl w:ilvl="3">
      <w:start w:val="0"/>
      <w:numFmt w:val="bullet"/>
      <w:lvlText w:val="•"/>
      <w:lvlJc w:val="left"/>
      <w:pPr>
        <w:ind w:left="3916" w:hanging="848"/>
      </w:pPr>
      <w:rPr>
        <w:rFonts w:hint="default"/>
        <w:lang w:val="zh-CN" w:eastAsia="zh-CN" w:bidi="zh-CN"/>
      </w:rPr>
    </w:lvl>
    <w:lvl w:ilvl="4">
      <w:start w:val="0"/>
      <w:numFmt w:val="bullet"/>
      <w:lvlText w:val="•"/>
      <w:lvlJc w:val="left"/>
      <w:pPr>
        <w:ind w:left="4688" w:hanging="848"/>
      </w:pPr>
      <w:rPr>
        <w:rFonts w:hint="default"/>
        <w:lang w:val="zh-CN" w:eastAsia="zh-CN" w:bidi="zh-CN"/>
      </w:rPr>
    </w:lvl>
    <w:lvl w:ilvl="5">
      <w:start w:val="0"/>
      <w:numFmt w:val="bullet"/>
      <w:lvlText w:val="•"/>
      <w:lvlJc w:val="left"/>
      <w:pPr>
        <w:ind w:left="5460" w:hanging="848"/>
      </w:pPr>
      <w:rPr>
        <w:rFonts w:hint="default"/>
        <w:lang w:val="zh-CN" w:eastAsia="zh-CN" w:bidi="zh-CN"/>
      </w:rPr>
    </w:lvl>
    <w:lvl w:ilvl="6">
      <w:start w:val="0"/>
      <w:numFmt w:val="bullet"/>
      <w:lvlText w:val="•"/>
      <w:lvlJc w:val="left"/>
      <w:pPr>
        <w:ind w:left="6232" w:hanging="848"/>
      </w:pPr>
      <w:rPr>
        <w:rFonts w:hint="default"/>
        <w:lang w:val="zh-CN" w:eastAsia="zh-CN" w:bidi="zh-CN"/>
      </w:rPr>
    </w:lvl>
    <w:lvl w:ilvl="7">
      <w:start w:val="0"/>
      <w:numFmt w:val="bullet"/>
      <w:lvlText w:val="•"/>
      <w:lvlJc w:val="left"/>
      <w:pPr>
        <w:ind w:left="7004" w:hanging="848"/>
      </w:pPr>
      <w:rPr>
        <w:rFonts w:hint="default"/>
        <w:lang w:val="zh-CN" w:eastAsia="zh-CN" w:bidi="zh-CN"/>
      </w:rPr>
    </w:lvl>
    <w:lvl w:ilvl="8">
      <w:start w:val="0"/>
      <w:numFmt w:val="bullet"/>
      <w:lvlText w:val="•"/>
      <w:lvlJc w:val="left"/>
      <w:pPr>
        <w:ind w:left="7776" w:hanging="848"/>
      </w:pPr>
      <w:rPr>
        <w:rFonts w:hint="default"/>
        <w:lang w:val="zh-CN" w:eastAsia="zh-CN" w:bidi="zh-CN"/>
      </w:rPr>
    </w:lvl>
  </w:abstractNum>
  <w:abstractNum w:abstractNumId="15">
    <w:multiLevelType w:val="hybridMultilevel"/>
    <w:lvl w:ilvl="0">
      <w:start w:val="1"/>
      <w:numFmt w:val="decimal"/>
      <w:lvlText w:val="（%1）"/>
      <w:lvlJc w:val="left"/>
      <w:pPr>
        <w:ind w:left="135" w:hanging="702"/>
        <w:jc w:val="right"/>
      </w:pPr>
      <w:rPr>
        <w:rFonts w:hint="default" w:ascii="宋体" w:hAnsi="宋体" w:eastAsia="宋体" w:cs="宋体"/>
        <w:spacing w:val="-2"/>
        <w:w w:val="100"/>
        <w:sz w:val="26"/>
        <w:szCs w:val="26"/>
        <w:lang w:val="zh-CN" w:eastAsia="zh-CN" w:bidi="zh-CN"/>
      </w:rPr>
    </w:lvl>
    <w:lvl w:ilvl="1">
      <w:start w:val="0"/>
      <w:numFmt w:val="bullet"/>
      <w:lvlText w:val="•"/>
      <w:lvlJc w:val="left"/>
      <w:pPr>
        <w:ind w:left="1058" w:hanging="702"/>
      </w:pPr>
      <w:rPr>
        <w:rFonts w:hint="default"/>
        <w:lang w:val="zh-CN" w:eastAsia="zh-CN" w:bidi="zh-CN"/>
      </w:rPr>
    </w:lvl>
    <w:lvl w:ilvl="2">
      <w:start w:val="0"/>
      <w:numFmt w:val="bullet"/>
      <w:lvlText w:val="•"/>
      <w:lvlJc w:val="left"/>
      <w:pPr>
        <w:ind w:left="1976" w:hanging="702"/>
      </w:pPr>
      <w:rPr>
        <w:rFonts w:hint="default"/>
        <w:lang w:val="zh-CN" w:eastAsia="zh-CN" w:bidi="zh-CN"/>
      </w:rPr>
    </w:lvl>
    <w:lvl w:ilvl="3">
      <w:start w:val="0"/>
      <w:numFmt w:val="bullet"/>
      <w:lvlText w:val="•"/>
      <w:lvlJc w:val="left"/>
      <w:pPr>
        <w:ind w:left="2894" w:hanging="702"/>
      </w:pPr>
      <w:rPr>
        <w:rFonts w:hint="default"/>
        <w:lang w:val="zh-CN" w:eastAsia="zh-CN" w:bidi="zh-CN"/>
      </w:rPr>
    </w:lvl>
    <w:lvl w:ilvl="4">
      <w:start w:val="0"/>
      <w:numFmt w:val="bullet"/>
      <w:lvlText w:val="•"/>
      <w:lvlJc w:val="left"/>
      <w:pPr>
        <w:ind w:left="3812" w:hanging="702"/>
      </w:pPr>
      <w:rPr>
        <w:rFonts w:hint="default"/>
        <w:lang w:val="zh-CN" w:eastAsia="zh-CN" w:bidi="zh-CN"/>
      </w:rPr>
    </w:lvl>
    <w:lvl w:ilvl="5">
      <w:start w:val="0"/>
      <w:numFmt w:val="bullet"/>
      <w:lvlText w:val="•"/>
      <w:lvlJc w:val="left"/>
      <w:pPr>
        <w:ind w:left="4730" w:hanging="702"/>
      </w:pPr>
      <w:rPr>
        <w:rFonts w:hint="default"/>
        <w:lang w:val="zh-CN" w:eastAsia="zh-CN" w:bidi="zh-CN"/>
      </w:rPr>
    </w:lvl>
    <w:lvl w:ilvl="6">
      <w:start w:val="0"/>
      <w:numFmt w:val="bullet"/>
      <w:lvlText w:val="•"/>
      <w:lvlJc w:val="left"/>
      <w:pPr>
        <w:ind w:left="5648" w:hanging="702"/>
      </w:pPr>
      <w:rPr>
        <w:rFonts w:hint="default"/>
        <w:lang w:val="zh-CN" w:eastAsia="zh-CN" w:bidi="zh-CN"/>
      </w:rPr>
    </w:lvl>
    <w:lvl w:ilvl="7">
      <w:start w:val="0"/>
      <w:numFmt w:val="bullet"/>
      <w:lvlText w:val="•"/>
      <w:lvlJc w:val="left"/>
      <w:pPr>
        <w:ind w:left="6566" w:hanging="702"/>
      </w:pPr>
      <w:rPr>
        <w:rFonts w:hint="default"/>
        <w:lang w:val="zh-CN" w:eastAsia="zh-CN" w:bidi="zh-CN"/>
      </w:rPr>
    </w:lvl>
    <w:lvl w:ilvl="8">
      <w:start w:val="0"/>
      <w:numFmt w:val="bullet"/>
      <w:lvlText w:val="•"/>
      <w:lvlJc w:val="left"/>
      <w:pPr>
        <w:ind w:left="7484" w:hanging="702"/>
      </w:pPr>
      <w:rPr>
        <w:rFonts w:hint="default"/>
        <w:lang w:val="zh-CN" w:eastAsia="zh-CN" w:bidi="zh-CN"/>
      </w:rPr>
    </w:lvl>
  </w:abstractNum>
  <w:abstractNum w:abstractNumId="14">
    <w:multiLevelType w:val="hybridMultilevel"/>
    <w:lvl w:ilvl="0">
      <w:start w:val="1"/>
      <w:numFmt w:val="decimal"/>
      <w:lvlText w:val="（%1）"/>
      <w:lvlJc w:val="left"/>
      <w:pPr>
        <w:ind w:left="135" w:hanging="702"/>
        <w:jc w:val="left"/>
      </w:pPr>
      <w:rPr>
        <w:rFonts w:hint="default" w:ascii="宋体" w:hAnsi="宋体" w:eastAsia="宋体" w:cs="宋体"/>
        <w:spacing w:val="-3"/>
        <w:w w:val="100"/>
        <w:sz w:val="26"/>
        <w:szCs w:val="26"/>
        <w:lang w:val="zh-CN" w:eastAsia="zh-CN" w:bidi="zh-CN"/>
      </w:rPr>
    </w:lvl>
    <w:lvl w:ilvl="1">
      <w:start w:val="0"/>
      <w:numFmt w:val="bullet"/>
      <w:lvlText w:val="•"/>
      <w:lvlJc w:val="left"/>
      <w:pPr>
        <w:ind w:left="1058" w:hanging="702"/>
      </w:pPr>
      <w:rPr>
        <w:rFonts w:hint="default"/>
        <w:lang w:val="zh-CN" w:eastAsia="zh-CN" w:bidi="zh-CN"/>
      </w:rPr>
    </w:lvl>
    <w:lvl w:ilvl="2">
      <w:start w:val="0"/>
      <w:numFmt w:val="bullet"/>
      <w:lvlText w:val="•"/>
      <w:lvlJc w:val="left"/>
      <w:pPr>
        <w:ind w:left="1976" w:hanging="702"/>
      </w:pPr>
      <w:rPr>
        <w:rFonts w:hint="default"/>
        <w:lang w:val="zh-CN" w:eastAsia="zh-CN" w:bidi="zh-CN"/>
      </w:rPr>
    </w:lvl>
    <w:lvl w:ilvl="3">
      <w:start w:val="0"/>
      <w:numFmt w:val="bullet"/>
      <w:lvlText w:val="•"/>
      <w:lvlJc w:val="left"/>
      <w:pPr>
        <w:ind w:left="2894" w:hanging="702"/>
      </w:pPr>
      <w:rPr>
        <w:rFonts w:hint="default"/>
        <w:lang w:val="zh-CN" w:eastAsia="zh-CN" w:bidi="zh-CN"/>
      </w:rPr>
    </w:lvl>
    <w:lvl w:ilvl="4">
      <w:start w:val="0"/>
      <w:numFmt w:val="bullet"/>
      <w:lvlText w:val="•"/>
      <w:lvlJc w:val="left"/>
      <w:pPr>
        <w:ind w:left="3812" w:hanging="702"/>
      </w:pPr>
      <w:rPr>
        <w:rFonts w:hint="default"/>
        <w:lang w:val="zh-CN" w:eastAsia="zh-CN" w:bidi="zh-CN"/>
      </w:rPr>
    </w:lvl>
    <w:lvl w:ilvl="5">
      <w:start w:val="0"/>
      <w:numFmt w:val="bullet"/>
      <w:lvlText w:val="•"/>
      <w:lvlJc w:val="left"/>
      <w:pPr>
        <w:ind w:left="4730" w:hanging="702"/>
      </w:pPr>
      <w:rPr>
        <w:rFonts w:hint="default"/>
        <w:lang w:val="zh-CN" w:eastAsia="zh-CN" w:bidi="zh-CN"/>
      </w:rPr>
    </w:lvl>
    <w:lvl w:ilvl="6">
      <w:start w:val="0"/>
      <w:numFmt w:val="bullet"/>
      <w:lvlText w:val="•"/>
      <w:lvlJc w:val="left"/>
      <w:pPr>
        <w:ind w:left="5648" w:hanging="702"/>
      </w:pPr>
      <w:rPr>
        <w:rFonts w:hint="default"/>
        <w:lang w:val="zh-CN" w:eastAsia="zh-CN" w:bidi="zh-CN"/>
      </w:rPr>
    </w:lvl>
    <w:lvl w:ilvl="7">
      <w:start w:val="0"/>
      <w:numFmt w:val="bullet"/>
      <w:lvlText w:val="•"/>
      <w:lvlJc w:val="left"/>
      <w:pPr>
        <w:ind w:left="6566" w:hanging="702"/>
      </w:pPr>
      <w:rPr>
        <w:rFonts w:hint="default"/>
        <w:lang w:val="zh-CN" w:eastAsia="zh-CN" w:bidi="zh-CN"/>
      </w:rPr>
    </w:lvl>
    <w:lvl w:ilvl="8">
      <w:start w:val="0"/>
      <w:numFmt w:val="bullet"/>
      <w:lvlText w:val="•"/>
      <w:lvlJc w:val="left"/>
      <w:pPr>
        <w:ind w:left="7484" w:hanging="702"/>
      </w:pPr>
      <w:rPr>
        <w:rFonts w:hint="default"/>
        <w:lang w:val="zh-CN" w:eastAsia="zh-CN" w:bidi="zh-CN"/>
      </w:rPr>
    </w:lvl>
  </w:abstractNum>
  <w:abstractNum w:abstractNumId="13">
    <w:multiLevelType w:val="hybridMultilevel"/>
    <w:lvl w:ilvl="0">
      <w:start w:val="1"/>
      <w:numFmt w:val="decimal"/>
      <w:lvlText w:val="（%1）"/>
      <w:lvlJc w:val="left"/>
      <w:pPr>
        <w:ind w:left="1497" w:hanging="702"/>
        <w:jc w:val="right"/>
      </w:pPr>
      <w:rPr>
        <w:rFonts w:hint="default" w:ascii="宋体" w:hAnsi="宋体" w:eastAsia="宋体" w:cs="宋体"/>
        <w:spacing w:val="-2"/>
        <w:w w:val="100"/>
        <w:sz w:val="26"/>
        <w:szCs w:val="26"/>
        <w:lang w:val="zh-CN" w:eastAsia="zh-CN" w:bidi="zh-CN"/>
      </w:rPr>
    </w:lvl>
    <w:lvl w:ilvl="1">
      <w:start w:val="0"/>
      <w:numFmt w:val="bullet"/>
      <w:lvlText w:val="•"/>
      <w:lvlJc w:val="left"/>
      <w:pPr>
        <w:ind w:left="2282" w:hanging="702"/>
      </w:pPr>
      <w:rPr>
        <w:rFonts w:hint="default"/>
        <w:lang w:val="zh-CN" w:eastAsia="zh-CN" w:bidi="zh-CN"/>
      </w:rPr>
    </w:lvl>
    <w:lvl w:ilvl="2">
      <w:start w:val="0"/>
      <w:numFmt w:val="bullet"/>
      <w:lvlText w:val="•"/>
      <w:lvlJc w:val="left"/>
      <w:pPr>
        <w:ind w:left="3064" w:hanging="702"/>
      </w:pPr>
      <w:rPr>
        <w:rFonts w:hint="default"/>
        <w:lang w:val="zh-CN" w:eastAsia="zh-CN" w:bidi="zh-CN"/>
      </w:rPr>
    </w:lvl>
    <w:lvl w:ilvl="3">
      <w:start w:val="0"/>
      <w:numFmt w:val="bullet"/>
      <w:lvlText w:val="•"/>
      <w:lvlJc w:val="left"/>
      <w:pPr>
        <w:ind w:left="3846" w:hanging="702"/>
      </w:pPr>
      <w:rPr>
        <w:rFonts w:hint="default"/>
        <w:lang w:val="zh-CN" w:eastAsia="zh-CN" w:bidi="zh-CN"/>
      </w:rPr>
    </w:lvl>
    <w:lvl w:ilvl="4">
      <w:start w:val="0"/>
      <w:numFmt w:val="bullet"/>
      <w:lvlText w:val="•"/>
      <w:lvlJc w:val="left"/>
      <w:pPr>
        <w:ind w:left="4628" w:hanging="702"/>
      </w:pPr>
      <w:rPr>
        <w:rFonts w:hint="default"/>
        <w:lang w:val="zh-CN" w:eastAsia="zh-CN" w:bidi="zh-CN"/>
      </w:rPr>
    </w:lvl>
    <w:lvl w:ilvl="5">
      <w:start w:val="0"/>
      <w:numFmt w:val="bullet"/>
      <w:lvlText w:val="•"/>
      <w:lvlJc w:val="left"/>
      <w:pPr>
        <w:ind w:left="5410" w:hanging="702"/>
      </w:pPr>
      <w:rPr>
        <w:rFonts w:hint="default"/>
        <w:lang w:val="zh-CN" w:eastAsia="zh-CN" w:bidi="zh-CN"/>
      </w:rPr>
    </w:lvl>
    <w:lvl w:ilvl="6">
      <w:start w:val="0"/>
      <w:numFmt w:val="bullet"/>
      <w:lvlText w:val="•"/>
      <w:lvlJc w:val="left"/>
      <w:pPr>
        <w:ind w:left="6192" w:hanging="702"/>
      </w:pPr>
      <w:rPr>
        <w:rFonts w:hint="default"/>
        <w:lang w:val="zh-CN" w:eastAsia="zh-CN" w:bidi="zh-CN"/>
      </w:rPr>
    </w:lvl>
    <w:lvl w:ilvl="7">
      <w:start w:val="0"/>
      <w:numFmt w:val="bullet"/>
      <w:lvlText w:val="•"/>
      <w:lvlJc w:val="left"/>
      <w:pPr>
        <w:ind w:left="6974" w:hanging="702"/>
      </w:pPr>
      <w:rPr>
        <w:rFonts w:hint="default"/>
        <w:lang w:val="zh-CN" w:eastAsia="zh-CN" w:bidi="zh-CN"/>
      </w:rPr>
    </w:lvl>
    <w:lvl w:ilvl="8">
      <w:start w:val="0"/>
      <w:numFmt w:val="bullet"/>
      <w:lvlText w:val="•"/>
      <w:lvlJc w:val="left"/>
      <w:pPr>
        <w:ind w:left="7756" w:hanging="702"/>
      </w:pPr>
      <w:rPr>
        <w:rFonts w:hint="default"/>
        <w:lang w:val="zh-CN" w:eastAsia="zh-CN" w:bidi="zh-CN"/>
      </w:rPr>
    </w:lvl>
  </w:abstractNum>
  <w:abstractNum w:abstractNumId="12">
    <w:multiLevelType w:val="hybridMultilevel"/>
    <w:lvl w:ilvl="0">
      <w:start w:val="1"/>
      <w:numFmt w:val="decimal"/>
      <w:lvlText w:val="（%1）"/>
      <w:lvlJc w:val="left"/>
      <w:pPr>
        <w:ind w:left="135" w:hanging="702"/>
        <w:jc w:val="left"/>
      </w:pPr>
      <w:rPr>
        <w:rFonts w:hint="default" w:ascii="宋体" w:hAnsi="宋体" w:eastAsia="宋体" w:cs="宋体"/>
        <w:spacing w:val="-3"/>
        <w:w w:val="100"/>
        <w:sz w:val="26"/>
        <w:szCs w:val="26"/>
        <w:lang w:val="zh-CN" w:eastAsia="zh-CN" w:bidi="zh-CN"/>
      </w:rPr>
    </w:lvl>
    <w:lvl w:ilvl="1">
      <w:start w:val="0"/>
      <w:numFmt w:val="bullet"/>
      <w:lvlText w:val="•"/>
      <w:lvlJc w:val="left"/>
      <w:pPr>
        <w:ind w:left="1058" w:hanging="702"/>
      </w:pPr>
      <w:rPr>
        <w:rFonts w:hint="default"/>
        <w:lang w:val="zh-CN" w:eastAsia="zh-CN" w:bidi="zh-CN"/>
      </w:rPr>
    </w:lvl>
    <w:lvl w:ilvl="2">
      <w:start w:val="0"/>
      <w:numFmt w:val="bullet"/>
      <w:lvlText w:val="•"/>
      <w:lvlJc w:val="left"/>
      <w:pPr>
        <w:ind w:left="1976" w:hanging="702"/>
      </w:pPr>
      <w:rPr>
        <w:rFonts w:hint="default"/>
        <w:lang w:val="zh-CN" w:eastAsia="zh-CN" w:bidi="zh-CN"/>
      </w:rPr>
    </w:lvl>
    <w:lvl w:ilvl="3">
      <w:start w:val="0"/>
      <w:numFmt w:val="bullet"/>
      <w:lvlText w:val="•"/>
      <w:lvlJc w:val="left"/>
      <w:pPr>
        <w:ind w:left="2894" w:hanging="702"/>
      </w:pPr>
      <w:rPr>
        <w:rFonts w:hint="default"/>
        <w:lang w:val="zh-CN" w:eastAsia="zh-CN" w:bidi="zh-CN"/>
      </w:rPr>
    </w:lvl>
    <w:lvl w:ilvl="4">
      <w:start w:val="0"/>
      <w:numFmt w:val="bullet"/>
      <w:lvlText w:val="•"/>
      <w:lvlJc w:val="left"/>
      <w:pPr>
        <w:ind w:left="3812" w:hanging="702"/>
      </w:pPr>
      <w:rPr>
        <w:rFonts w:hint="default"/>
        <w:lang w:val="zh-CN" w:eastAsia="zh-CN" w:bidi="zh-CN"/>
      </w:rPr>
    </w:lvl>
    <w:lvl w:ilvl="5">
      <w:start w:val="0"/>
      <w:numFmt w:val="bullet"/>
      <w:lvlText w:val="•"/>
      <w:lvlJc w:val="left"/>
      <w:pPr>
        <w:ind w:left="4730" w:hanging="702"/>
      </w:pPr>
      <w:rPr>
        <w:rFonts w:hint="default"/>
        <w:lang w:val="zh-CN" w:eastAsia="zh-CN" w:bidi="zh-CN"/>
      </w:rPr>
    </w:lvl>
    <w:lvl w:ilvl="6">
      <w:start w:val="0"/>
      <w:numFmt w:val="bullet"/>
      <w:lvlText w:val="•"/>
      <w:lvlJc w:val="left"/>
      <w:pPr>
        <w:ind w:left="5648" w:hanging="702"/>
      </w:pPr>
      <w:rPr>
        <w:rFonts w:hint="default"/>
        <w:lang w:val="zh-CN" w:eastAsia="zh-CN" w:bidi="zh-CN"/>
      </w:rPr>
    </w:lvl>
    <w:lvl w:ilvl="7">
      <w:start w:val="0"/>
      <w:numFmt w:val="bullet"/>
      <w:lvlText w:val="•"/>
      <w:lvlJc w:val="left"/>
      <w:pPr>
        <w:ind w:left="6566" w:hanging="702"/>
      </w:pPr>
      <w:rPr>
        <w:rFonts w:hint="default"/>
        <w:lang w:val="zh-CN" w:eastAsia="zh-CN" w:bidi="zh-CN"/>
      </w:rPr>
    </w:lvl>
    <w:lvl w:ilvl="8">
      <w:start w:val="0"/>
      <w:numFmt w:val="bullet"/>
      <w:lvlText w:val="•"/>
      <w:lvlJc w:val="left"/>
      <w:pPr>
        <w:ind w:left="7484" w:hanging="702"/>
      </w:pPr>
      <w:rPr>
        <w:rFonts w:hint="default"/>
        <w:lang w:val="zh-CN" w:eastAsia="zh-CN" w:bidi="zh-CN"/>
      </w:rPr>
    </w:lvl>
  </w:abstractNum>
  <w:abstractNum w:abstractNumId="11">
    <w:multiLevelType w:val="hybridMultilevel"/>
    <w:lvl w:ilvl="0">
      <w:start w:val="1"/>
      <w:numFmt w:val="decimal"/>
      <w:lvlText w:val="（%1）"/>
      <w:lvlJc w:val="left"/>
      <w:pPr>
        <w:ind w:left="1497" w:hanging="702"/>
        <w:jc w:val="right"/>
      </w:pPr>
      <w:rPr>
        <w:rFonts w:hint="default" w:ascii="宋体" w:hAnsi="宋体" w:eastAsia="宋体" w:cs="宋体"/>
        <w:spacing w:val="-2"/>
        <w:w w:val="100"/>
        <w:sz w:val="26"/>
        <w:szCs w:val="26"/>
        <w:lang w:val="zh-CN" w:eastAsia="zh-CN" w:bidi="zh-CN"/>
      </w:rPr>
    </w:lvl>
    <w:lvl w:ilvl="1">
      <w:start w:val="0"/>
      <w:numFmt w:val="bullet"/>
      <w:lvlText w:val="•"/>
      <w:lvlJc w:val="left"/>
      <w:pPr>
        <w:ind w:left="2282" w:hanging="702"/>
      </w:pPr>
      <w:rPr>
        <w:rFonts w:hint="default"/>
        <w:lang w:val="zh-CN" w:eastAsia="zh-CN" w:bidi="zh-CN"/>
      </w:rPr>
    </w:lvl>
    <w:lvl w:ilvl="2">
      <w:start w:val="0"/>
      <w:numFmt w:val="bullet"/>
      <w:lvlText w:val="•"/>
      <w:lvlJc w:val="left"/>
      <w:pPr>
        <w:ind w:left="3064" w:hanging="702"/>
      </w:pPr>
      <w:rPr>
        <w:rFonts w:hint="default"/>
        <w:lang w:val="zh-CN" w:eastAsia="zh-CN" w:bidi="zh-CN"/>
      </w:rPr>
    </w:lvl>
    <w:lvl w:ilvl="3">
      <w:start w:val="0"/>
      <w:numFmt w:val="bullet"/>
      <w:lvlText w:val="•"/>
      <w:lvlJc w:val="left"/>
      <w:pPr>
        <w:ind w:left="3846" w:hanging="702"/>
      </w:pPr>
      <w:rPr>
        <w:rFonts w:hint="default"/>
        <w:lang w:val="zh-CN" w:eastAsia="zh-CN" w:bidi="zh-CN"/>
      </w:rPr>
    </w:lvl>
    <w:lvl w:ilvl="4">
      <w:start w:val="0"/>
      <w:numFmt w:val="bullet"/>
      <w:lvlText w:val="•"/>
      <w:lvlJc w:val="left"/>
      <w:pPr>
        <w:ind w:left="4628" w:hanging="702"/>
      </w:pPr>
      <w:rPr>
        <w:rFonts w:hint="default"/>
        <w:lang w:val="zh-CN" w:eastAsia="zh-CN" w:bidi="zh-CN"/>
      </w:rPr>
    </w:lvl>
    <w:lvl w:ilvl="5">
      <w:start w:val="0"/>
      <w:numFmt w:val="bullet"/>
      <w:lvlText w:val="•"/>
      <w:lvlJc w:val="left"/>
      <w:pPr>
        <w:ind w:left="5410" w:hanging="702"/>
      </w:pPr>
      <w:rPr>
        <w:rFonts w:hint="default"/>
        <w:lang w:val="zh-CN" w:eastAsia="zh-CN" w:bidi="zh-CN"/>
      </w:rPr>
    </w:lvl>
    <w:lvl w:ilvl="6">
      <w:start w:val="0"/>
      <w:numFmt w:val="bullet"/>
      <w:lvlText w:val="•"/>
      <w:lvlJc w:val="left"/>
      <w:pPr>
        <w:ind w:left="6192" w:hanging="702"/>
      </w:pPr>
      <w:rPr>
        <w:rFonts w:hint="default"/>
        <w:lang w:val="zh-CN" w:eastAsia="zh-CN" w:bidi="zh-CN"/>
      </w:rPr>
    </w:lvl>
    <w:lvl w:ilvl="7">
      <w:start w:val="0"/>
      <w:numFmt w:val="bullet"/>
      <w:lvlText w:val="•"/>
      <w:lvlJc w:val="left"/>
      <w:pPr>
        <w:ind w:left="6974" w:hanging="702"/>
      </w:pPr>
      <w:rPr>
        <w:rFonts w:hint="default"/>
        <w:lang w:val="zh-CN" w:eastAsia="zh-CN" w:bidi="zh-CN"/>
      </w:rPr>
    </w:lvl>
    <w:lvl w:ilvl="8">
      <w:start w:val="0"/>
      <w:numFmt w:val="bullet"/>
      <w:lvlText w:val="•"/>
      <w:lvlJc w:val="left"/>
      <w:pPr>
        <w:ind w:left="7756" w:hanging="702"/>
      </w:pPr>
      <w:rPr>
        <w:rFonts w:hint="default"/>
        <w:lang w:val="zh-CN" w:eastAsia="zh-CN" w:bidi="zh-CN"/>
      </w:rPr>
    </w:lvl>
  </w:abstractNum>
  <w:abstractNum w:abstractNumId="10">
    <w:multiLevelType w:val="hybridMultilevel"/>
    <w:lvl w:ilvl="0">
      <w:start w:val="1"/>
      <w:numFmt w:val="decimal"/>
      <w:lvlText w:val="（%1）"/>
      <w:lvlJc w:val="left"/>
      <w:pPr>
        <w:ind w:left="135" w:hanging="702"/>
        <w:jc w:val="left"/>
      </w:pPr>
      <w:rPr>
        <w:rFonts w:hint="default" w:ascii="宋体" w:hAnsi="宋体" w:eastAsia="宋体" w:cs="宋体"/>
        <w:spacing w:val="-3"/>
        <w:w w:val="100"/>
        <w:sz w:val="26"/>
        <w:szCs w:val="26"/>
        <w:lang w:val="zh-CN" w:eastAsia="zh-CN" w:bidi="zh-CN"/>
      </w:rPr>
    </w:lvl>
    <w:lvl w:ilvl="1">
      <w:start w:val="0"/>
      <w:numFmt w:val="bullet"/>
      <w:lvlText w:val="•"/>
      <w:lvlJc w:val="left"/>
      <w:pPr>
        <w:ind w:left="1058" w:hanging="702"/>
      </w:pPr>
      <w:rPr>
        <w:rFonts w:hint="default"/>
        <w:lang w:val="zh-CN" w:eastAsia="zh-CN" w:bidi="zh-CN"/>
      </w:rPr>
    </w:lvl>
    <w:lvl w:ilvl="2">
      <w:start w:val="0"/>
      <w:numFmt w:val="bullet"/>
      <w:lvlText w:val="•"/>
      <w:lvlJc w:val="left"/>
      <w:pPr>
        <w:ind w:left="1976" w:hanging="702"/>
      </w:pPr>
      <w:rPr>
        <w:rFonts w:hint="default"/>
        <w:lang w:val="zh-CN" w:eastAsia="zh-CN" w:bidi="zh-CN"/>
      </w:rPr>
    </w:lvl>
    <w:lvl w:ilvl="3">
      <w:start w:val="0"/>
      <w:numFmt w:val="bullet"/>
      <w:lvlText w:val="•"/>
      <w:lvlJc w:val="left"/>
      <w:pPr>
        <w:ind w:left="2894" w:hanging="702"/>
      </w:pPr>
      <w:rPr>
        <w:rFonts w:hint="default"/>
        <w:lang w:val="zh-CN" w:eastAsia="zh-CN" w:bidi="zh-CN"/>
      </w:rPr>
    </w:lvl>
    <w:lvl w:ilvl="4">
      <w:start w:val="0"/>
      <w:numFmt w:val="bullet"/>
      <w:lvlText w:val="•"/>
      <w:lvlJc w:val="left"/>
      <w:pPr>
        <w:ind w:left="3812" w:hanging="702"/>
      </w:pPr>
      <w:rPr>
        <w:rFonts w:hint="default"/>
        <w:lang w:val="zh-CN" w:eastAsia="zh-CN" w:bidi="zh-CN"/>
      </w:rPr>
    </w:lvl>
    <w:lvl w:ilvl="5">
      <w:start w:val="0"/>
      <w:numFmt w:val="bullet"/>
      <w:lvlText w:val="•"/>
      <w:lvlJc w:val="left"/>
      <w:pPr>
        <w:ind w:left="4730" w:hanging="702"/>
      </w:pPr>
      <w:rPr>
        <w:rFonts w:hint="default"/>
        <w:lang w:val="zh-CN" w:eastAsia="zh-CN" w:bidi="zh-CN"/>
      </w:rPr>
    </w:lvl>
    <w:lvl w:ilvl="6">
      <w:start w:val="0"/>
      <w:numFmt w:val="bullet"/>
      <w:lvlText w:val="•"/>
      <w:lvlJc w:val="left"/>
      <w:pPr>
        <w:ind w:left="5648" w:hanging="702"/>
      </w:pPr>
      <w:rPr>
        <w:rFonts w:hint="default"/>
        <w:lang w:val="zh-CN" w:eastAsia="zh-CN" w:bidi="zh-CN"/>
      </w:rPr>
    </w:lvl>
    <w:lvl w:ilvl="7">
      <w:start w:val="0"/>
      <w:numFmt w:val="bullet"/>
      <w:lvlText w:val="•"/>
      <w:lvlJc w:val="left"/>
      <w:pPr>
        <w:ind w:left="6566" w:hanging="702"/>
      </w:pPr>
      <w:rPr>
        <w:rFonts w:hint="default"/>
        <w:lang w:val="zh-CN" w:eastAsia="zh-CN" w:bidi="zh-CN"/>
      </w:rPr>
    </w:lvl>
    <w:lvl w:ilvl="8">
      <w:start w:val="0"/>
      <w:numFmt w:val="bullet"/>
      <w:lvlText w:val="•"/>
      <w:lvlJc w:val="left"/>
      <w:pPr>
        <w:ind w:left="7484" w:hanging="702"/>
      </w:pPr>
      <w:rPr>
        <w:rFonts w:hint="default"/>
        <w:lang w:val="zh-CN" w:eastAsia="zh-CN" w:bidi="zh-CN"/>
      </w:rPr>
    </w:lvl>
  </w:abstractNum>
  <w:abstractNum w:abstractNumId="9">
    <w:multiLevelType w:val="hybridMultilevel"/>
    <w:lvl w:ilvl="0">
      <w:start w:val="5"/>
      <w:numFmt w:val="decimal"/>
      <w:lvlText w:val="%1"/>
      <w:lvlJc w:val="left"/>
      <w:pPr>
        <w:ind w:left="1318" w:hanging="564"/>
        <w:jc w:val="left"/>
      </w:pPr>
      <w:rPr>
        <w:rFonts w:hint="default"/>
        <w:lang w:val="zh-CN" w:eastAsia="zh-CN" w:bidi="zh-CN"/>
      </w:rPr>
    </w:lvl>
    <w:lvl w:ilvl="1">
      <w:start w:val="1"/>
      <w:numFmt w:val="decimal"/>
      <w:lvlText w:val="%1.%2"/>
      <w:lvlJc w:val="left"/>
      <w:pPr>
        <w:ind w:left="1318" w:hanging="564"/>
        <w:jc w:val="left"/>
      </w:pPr>
      <w:rPr>
        <w:rFonts w:hint="default" w:ascii="宋体" w:hAnsi="宋体" w:eastAsia="宋体" w:cs="宋体"/>
        <w:b/>
        <w:bCs/>
        <w:spacing w:val="0"/>
        <w:w w:val="99"/>
        <w:sz w:val="28"/>
        <w:szCs w:val="28"/>
        <w:lang w:val="zh-CN" w:eastAsia="zh-CN" w:bidi="zh-CN"/>
      </w:rPr>
    </w:lvl>
    <w:lvl w:ilvl="2">
      <w:start w:val="1"/>
      <w:numFmt w:val="decimal"/>
      <w:lvlText w:val="%1.%2.%3"/>
      <w:lvlJc w:val="left"/>
      <w:pPr>
        <w:ind w:left="1601" w:hanging="848"/>
        <w:jc w:val="left"/>
      </w:pPr>
      <w:rPr>
        <w:rFonts w:hint="default" w:ascii="宋体" w:hAnsi="宋体" w:eastAsia="宋体" w:cs="宋体"/>
        <w:b/>
        <w:bCs/>
        <w:spacing w:val="0"/>
        <w:w w:val="99"/>
        <w:sz w:val="28"/>
        <w:szCs w:val="28"/>
        <w:lang w:val="zh-CN" w:eastAsia="zh-CN" w:bidi="zh-CN"/>
      </w:rPr>
    </w:lvl>
    <w:lvl w:ilvl="3">
      <w:start w:val="0"/>
      <w:numFmt w:val="bullet"/>
      <w:lvlText w:val="•"/>
      <w:lvlJc w:val="left"/>
      <w:pPr>
        <w:ind w:left="3315" w:hanging="848"/>
      </w:pPr>
      <w:rPr>
        <w:rFonts w:hint="default"/>
        <w:lang w:val="zh-CN" w:eastAsia="zh-CN" w:bidi="zh-CN"/>
      </w:rPr>
    </w:lvl>
    <w:lvl w:ilvl="4">
      <w:start w:val="0"/>
      <w:numFmt w:val="bullet"/>
      <w:lvlText w:val="•"/>
      <w:lvlJc w:val="left"/>
      <w:pPr>
        <w:ind w:left="4173" w:hanging="848"/>
      </w:pPr>
      <w:rPr>
        <w:rFonts w:hint="default"/>
        <w:lang w:val="zh-CN" w:eastAsia="zh-CN" w:bidi="zh-CN"/>
      </w:rPr>
    </w:lvl>
    <w:lvl w:ilvl="5">
      <w:start w:val="0"/>
      <w:numFmt w:val="bullet"/>
      <w:lvlText w:val="•"/>
      <w:lvlJc w:val="left"/>
      <w:pPr>
        <w:ind w:left="5031" w:hanging="848"/>
      </w:pPr>
      <w:rPr>
        <w:rFonts w:hint="default"/>
        <w:lang w:val="zh-CN" w:eastAsia="zh-CN" w:bidi="zh-CN"/>
      </w:rPr>
    </w:lvl>
    <w:lvl w:ilvl="6">
      <w:start w:val="0"/>
      <w:numFmt w:val="bullet"/>
      <w:lvlText w:val="•"/>
      <w:lvlJc w:val="left"/>
      <w:pPr>
        <w:ind w:left="5888" w:hanging="848"/>
      </w:pPr>
      <w:rPr>
        <w:rFonts w:hint="default"/>
        <w:lang w:val="zh-CN" w:eastAsia="zh-CN" w:bidi="zh-CN"/>
      </w:rPr>
    </w:lvl>
    <w:lvl w:ilvl="7">
      <w:start w:val="0"/>
      <w:numFmt w:val="bullet"/>
      <w:lvlText w:val="•"/>
      <w:lvlJc w:val="left"/>
      <w:pPr>
        <w:ind w:left="6746" w:hanging="848"/>
      </w:pPr>
      <w:rPr>
        <w:rFonts w:hint="default"/>
        <w:lang w:val="zh-CN" w:eastAsia="zh-CN" w:bidi="zh-CN"/>
      </w:rPr>
    </w:lvl>
    <w:lvl w:ilvl="8">
      <w:start w:val="0"/>
      <w:numFmt w:val="bullet"/>
      <w:lvlText w:val="•"/>
      <w:lvlJc w:val="left"/>
      <w:pPr>
        <w:ind w:left="7604" w:hanging="848"/>
      </w:pPr>
      <w:rPr>
        <w:rFonts w:hint="default"/>
        <w:lang w:val="zh-CN" w:eastAsia="zh-CN" w:bidi="zh-CN"/>
      </w:rPr>
    </w:lvl>
  </w:abstractNum>
  <w:abstractNum w:abstractNumId="8">
    <w:multiLevelType w:val="hybridMultilevel"/>
    <w:lvl w:ilvl="0">
      <w:start w:val="1"/>
      <w:numFmt w:val="decimal"/>
      <w:lvlText w:val="（%1）"/>
      <w:lvlJc w:val="left"/>
      <w:pPr>
        <w:ind w:left="135" w:hanging="702"/>
        <w:jc w:val="left"/>
      </w:pPr>
      <w:rPr>
        <w:rFonts w:hint="default" w:ascii="宋体" w:hAnsi="宋体" w:eastAsia="宋体" w:cs="宋体"/>
        <w:spacing w:val="-15"/>
        <w:w w:val="100"/>
        <w:sz w:val="26"/>
        <w:szCs w:val="26"/>
        <w:lang w:val="zh-CN" w:eastAsia="zh-CN" w:bidi="zh-CN"/>
      </w:rPr>
    </w:lvl>
    <w:lvl w:ilvl="1">
      <w:start w:val="0"/>
      <w:numFmt w:val="bullet"/>
      <w:lvlText w:val="•"/>
      <w:lvlJc w:val="left"/>
      <w:pPr>
        <w:ind w:left="1058" w:hanging="702"/>
      </w:pPr>
      <w:rPr>
        <w:rFonts w:hint="default"/>
        <w:lang w:val="zh-CN" w:eastAsia="zh-CN" w:bidi="zh-CN"/>
      </w:rPr>
    </w:lvl>
    <w:lvl w:ilvl="2">
      <w:start w:val="0"/>
      <w:numFmt w:val="bullet"/>
      <w:lvlText w:val="•"/>
      <w:lvlJc w:val="left"/>
      <w:pPr>
        <w:ind w:left="1976" w:hanging="702"/>
      </w:pPr>
      <w:rPr>
        <w:rFonts w:hint="default"/>
        <w:lang w:val="zh-CN" w:eastAsia="zh-CN" w:bidi="zh-CN"/>
      </w:rPr>
    </w:lvl>
    <w:lvl w:ilvl="3">
      <w:start w:val="0"/>
      <w:numFmt w:val="bullet"/>
      <w:lvlText w:val="•"/>
      <w:lvlJc w:val="left"/>
      <w:pPr>
        <w:ind w:left="2894" w:hanging="702"/>
      </w:pPr>
      <w:rPr>
        <w:rFonts w:hint="default"/>
        <w:lang w:val="zh-CN" w:eastAsia="zh-CN" w:bidi="zh-CN"/>
      </w:rPr>
    </w:lvl>
    <w:lvl w:ilvl="4">
      <w:start w:val="0"/>
      <w:numFmt w:val="bullet"/>
      <w:lvlText w:val="•"/>
      <w:lvlJc w:val="left"/>
      <w:pPr>
        <w:ind w:left="3812" w:hanging="702"/>
      </w:pPr>
      <w:rPr>
        <w:rFonts w:hint="default"/>
        <w:lang w:val="zh-CN" w:eastAsia="zh-CN" w:bidi="zh-CN"/>
      </w:rPr>
    </w:lvl>
    <w:lvl w:ilvl="5">
      <w:start w:val="0"/>
      <w:numFmt w:val="bullet"/>
      <w:lvlText w:val="•"/>
      <w:lvlJc w:val="left"/>
      <w:pPr>
        <w:ind w:left="4730" w:hanging="702"/>
      </w:pPr>
      <w:rPr>
        <w:rFonts w:hint="default"/>
        <w:lang w:val="zh-CN" w:eastAsia="zh-CN" w:bidi="zh-CN"/>
      </w:rPr>
    </w:lvl>
    <w:lvl w:ilvl="6">
      <w:start w:val="0"/>
      <w:numFmt w:val="bullet"/>
      <w:lvlText w:val="•"/>
      <w:lvlJc w:val="left"/>
      <w:pPr>
        <w:ind w:left="5648" w:hanging="702"/>
      </w:pPr>
      <w:rPr>
        <w:rFonts w:hint="default"/>
        <w:lang w:val="zh-CN" w:eastAsia="zh-CN" w:bidi="zh-CN"/>
      </w:rPr>
    </w:lvl>
    <w:lvl w:ilvl="7">
      <w:start w:val="0"/>
      <w:numFmt w:val="bullet"/>
      <w:lvlText w:val="•"/>
      <w:lvlJc w:val="left"/>
      <w:pPr>
        <w:ind w:left="6566" w:hanging="702"/>
      </w:pPr>
      <w:rPr>
        <w:rFonts w:hint="default"/>
        <w:lang w:val="zh-CN" w:eastAsia="zh-CN" w:bidi="zh-CN"/>
      </w:rPr>
    </w:lvl>
    <w:lvl w:ilvl="8">
      <w:start w:val="0"/>
      <w:numFmt w:val="bullet"/>
      <w:lvlText w:val="•"/>
      <w:lvlJc w:val="left"/>
      <w:pPr>
        <w:ind w:left="7484" w:hanging="702"/>
      </w:pPr>
      <w:rPr>
        <w:rFonts w:hint="default"/>
        <w:lang w:val="zh-CN" w:eastAsia="zh-CN" w:bidi="zh-CN"/>
      </w:rPr>
    </w:lvl>
  </w:abstractNum>
  <w:abstractNum w:abstractNumId="7">
    <w:multiLevelType w:val="hybridMultilevel"/>
    <w:lvl w:ilvl="0">
      <w:start w:val="3"/>
      <w:numFmt w:val="decimal"/>
      <w:lvlText w:val="%1"/>
      <w:lvlJc w:val="left"/>
      <w:pPr>
        <w:ind w:left="1248" w:hanging="495"/>
        <w:jc w:val="left"/>
      </w:pPr>
      <w:rPr>
        <w:rFonts w:hint="default"/>
        <w:lang w:val="zh-CN" w:eastAsia="zh-CN" w:bidi="zh-CN"/>
      </w:rPr>
    </w:lvl>
    <w:lvl w:ilvl="1">
      <w:start w:val="1"/>
      <w:numFmt w:val="decimal"/>
      <w:lvlText w:val="%1.%2"/>
      <w:lvlJc w:val="left"/>
      <w:pPr>
        <w:ind w:left="1248" w:hanging="495"/>
        <w:jc w:val="left"/>
      </w:pPr>
      <w:rPr>
        <w:rFonts w:hint="default" w:ascii="宋体" w:hAnsi="宋体" w:eastAsia="宋体" w:cs="宋体"/>
        <w:b/>
        <w:bCs/>
        <w:spacing w:val="0"/>
        <w:w w:val="99"/>
        <w:sz w:val="28"/>
        <w:szCs w:val="28"/>
        <w:lang w:val="zh-CN" w:eastAsia="zh-CN" w:bidi="zh-CN"/>
      </w:rPr>
    </w:lvl>
    <w:lvl w:ilvl="2">
      <w:start w:val="1"/>
      <w:numFmt w:val="decimal"/>
      <w:lvlText w:val="%1.%2.%3"/>
      <w:lvlJc w:val="left"/>
      <w:pPr>
        <w:ind w:left="135" w:hanging="677"/>
        <w:jc w:val="left"/>
      </w:pPr>
      <w:rPr>
        <w:rFonts w:hint="default"/>
        <w:spacing w:val="-2"/>
        <w:w w:val="100"/>
        <w:lang w:val="zh-CN" w:eastAsia="zh-CN" w:bidi="zh-CN"/>
      </w:rPr>
    </w:lvl>
    <w:lvl w:ilvl="3">
      <w:start w:val="0"/>
      <w:numFmt w:val="bullet"/>
      <w:lvlText w:val="•"/>
      <w:lvlJc w:val="left"/>
      <w:pPr>
        <w:ind w:left="3035" w:hanging="677"/>
      </w:pPr>
      <w:rPr>
        <w:rFonts w:hint="default"/>
        <w:lang w:val="zh-CN" w:eastAsia="zh-CN" w:bidi="zh-CN"/>
      </w:rPr>
    </w:lvl>
    <w:lvl w:ilvl="4">
      <w:start w:val="0"/>
      <w:numFmt w:val="bullet"/>
      <w:lvlText w:val="•"/>
      <w:lvlJc w:val="left"/>
      <w:pPr>
        <w:ind w:left="3933" w:hanging="677"/>
      </w:pPr>
      <w:rPr>
        <w:rFonts w:hint="default"/>
        <w:lang w:val="zh-CN" w:eastAsia="zh-CN" w:bidi="zh-CN"/>
      </w:rPr>
    </w:lvl>
    <w:lvl w:ilvl="5">
      <w:start w:val="0"/>
      <w:numFmt w:val="bullet"/>
      <w:lvlText w:val="•"/>
      <w:lvlJc w:val="left"/>
      <w:pPr>
        <w:ind w:left="4831" w:hanging="677"/>
      </w:pPr>
      <w:rPr>
        <w:rFonts w:hint="default"/>
        <w:lang w:val="zh-CN" w:eastAsia="zh-CN" w:bidi="zh-CN"/>
      </w:rPr>
    </w:lvl>
    <w:lvl w:ilvl="6">
      <w:start w:val="0"/>
      <w:numFmt w:val="bullet"/>
      <w:lvlText w:val="•"/>
      <w:lvlJc w:val="left"/>
      <w:pPr>
        <w:ind w:left="5728" w:hanging="677"/>
      </w:pPr>
      <w:rPr>
        <w:rFonts w:hint="default"/>
        <w:lang w:val="zh-CN" w:eastAsia="zh-CN" w:bidi="zh-CN"/>
      </w:rPr>
    </w:lvl>
    <w:lvl w:ilvl="7">
      <w:start w:val="0"/>
      <w:numFmt w:val="bullet"/>
      <w:lvlText w:val="•"/>
      <w:lvlJc w:val="left"/>
      <w:pPr>
        <w:ind w:left="6626" w:hanging="677"/>
      </w:pPr>
      <w:rPr>
        <w:rFonts w:hint="default"/>
        <w:lang w:val="zh-CN" w:eastAsia="zh-CN" w:bidi="zh-CN"/>
      </w:rPr>
    </w:lvl>
    <w:lvl w:ilvl="8">
      <w:start w:val="0"/>
      <w:numFmt w:val="bullet"/>
      <w:lvlText w:val="•"/>
      <w:lvlJc w:val="left"/>
      <w:pPr>
        <w:ind w:left="7524" w:hanging="677"/>
      </w:pPr>
      <w:rPr>
        <w:rFonts w:hint="default"/>
        <w:lang w:val="zh-CN" w:eastAsia="zh-CN" w:bidi="zh-CN"/>
      </w:rPr>
    </w:lvl>
  </w:abstractNum>
  <w:abstractNum w:abstractNumId="6">
    <w:multiLevelType w:val="hybridMultilevel"/>
    <w:lvl w:ilvl="0">
      <w:start w:val="2"/>
      <w:numFmt w:val="decimal"/>
      <w:lvlText w:val="%1"/>
      <w:lvlJc w:val="left"/>
      <w:pPr>
        <w:ind w:left="1268" w:hanging="492"/>
        <w:jc w:val="left"/>
      </w:pPr>
      <w:rPr>
        <w:rFonts w:hint="default"/>
        <w:lang w:val="zh-CN" w:eastAsia="zh-CN" w:bidi="zh-CN"/>
      </w:rPr>
    </w:lvl>
    <w:lvl w:ilvl="1">
      <w:start w:val="1"/>
      <w:numFmt w:val="decimal"/>
      <w:lvlText w:val="%1.%2"/>
      <w:lvlJc w:val="left"/>
      <w:pPr>
        <w:ind w:left="1268" w:hanging="492"/>
        <w:jc w:val="left"/>
      </w:pPr>
      <w:rPr>
        <w:rFonts w:hint="default" w:ascii="宋体" w:hAnsi="宋体" w:eastAsia="宋体" w:cs="宋体"/>
        <w:b/>
        <w:bCs/>
        <w:spacing w:val="-2"/>
        <w:w w:val="99"/>
        <w:sz w:val="28"/>
        <w:szCs w:val="28"/>
        <w:lang w:val="zh-CN" w:eastAsia="zh-CN" w:bidi="zh-CN"/>
      </w:rPr>
    </w:lvl>
    <w:lvl w:ilvl="2">
      <w:start w:val="1"/>
      <w:numFmt w:val="decimal"/>
      <w:lvlText w:val="%1.%2.%3"/>
      <w:lvlJc w:val="left"/>
      <w:pPr>
        <w:ind w:left="1529" w:hanging="776"/>
        <w:jc w:val="left"/>
      </w:pPr>
      <w:rPr>
        <w:rFonts w:hint="default" w:ascii="宋体" w:hAnsi="宋体" w:eastAsia="宋体" w:cs="宋体"/>
        <w:b/>
        <w:bCs/>
        <w:spacing w:val="0"/>
        <w:w w:val="99"/>
        <w:sz w:val="28"/>
        <w:szCs w:val="28"/>
        <w:lang w:val="zh-CN" w:eastAsia="zh-CN" w:bidi="zh-CN"/>
      </w:rPr>
    </w:lvl>
    <w:lvl w:ilvl="3">
      <w:start w:val="1"/>
      <w:numFmt w:val="decimal"/>
      <w:lvlText w:val="%1.%2.%3.%4"/>
      <w:lvlJc w:val="left"/>
      <w:pPr>
        <w:ind w:left="1851" w:hanging="1056"/>
        <w:jc w:val="left"/>
      </w:pPr>
      <w:rPr>
        <w:rFonts w:hint="default" w:ascii="宋体" w:hAnsi="宋体" w:eastAsia="宋体" w:cs="宋体"/>
        <w:b/>
        <w:bCs/>
        <w:spacing w:val="-2"/>
        <w:w w:val="99"/>
        <w:sz w:val="28"/>
        <w:szCs w:val="28"/>
        <w:lang w:val="zh-CN" w:eastAsia="zh-CN" w:bidi="zh-CN"/>
      </w:rPr>
    </w:lvl>
    <w:lvl w:ilvl="4">
      <w:start w:val="0"/>
      <w:numFmt w:val="bullet"/>
      <w:lvlText w:val="•"/>
      <w:lvlJc w:val="left"/>
      <w:pPr>
        <w:ind w:left="3725" w:hanging="1056"/>
      </w:pPr>
      <w:rPr>
        <w:rFonts w:hint="default"/>
        <w:lang w:val="zh-CN" w:eastAsia="zh-CN" w:bidi="zh-CN"/>
      </w:rPr>
    </w:lvl>
    <w:lvl w:ilvl="5">
      <w:start w:val="0"/>
      <w:numFmt w:val="bullet"/>
      <w:lvlText w:val="•"/>
      <w:lvlJc w:val="left"/>
      <w:pPr>
        <w:ind w:left="4657" w:hanging="1056"/>
      </w:pPr>
      <w:rPr>
        <w:rFonts w:hint="default"/>
        <w:lang w:val="zh-CN" w:eastAsia="zh-CN" w:bidi="zh-CN"/>
      </w:rPr>
    </w:lvl>
    <w:lvl w:ilvl="6">
      <w:start w:val="0"/>
      <w:numFmt w:val="bullet"/>
      <w:lvlText w:val="•"/>
      <w:lvlJc w:val="left"/>
      <w:pPr>
        <w:ind w:left="5590" w:hanging="1056"/>
      </w:pPr>
      <w:rPr>
        <w:rFonts w:hint="default"/>
        <w:lang w:val="zh-CN" w:eastAsia="zh-CN" w:bidi="zh-CN"/>
      </w:rPr>
    </w:lvl>
    <w:lvl w:ilvl="7">
      <w:start w:val="0"/>
      <w:numFmt w:val="bullet"/>
      <w:lvlText w:val="•"/>
      <w:lvlJc w:val="left"/>
      <w:pPr>
        <w:ind w:left="6522" w:hanging="1056"/>
      </w:pPr>
      <w:rPr>
        <w:rFonts w:hint="default"/>
        <w:lang w:val="zh-CN" w:eastAsia="zh-CN" w:bidi="zh-CN"/>
      </w:rPr>
    </w:lvl>
    <w:lvl w:ilvl="8">
      <w:start w:val="0"/>
      <w:numFmt w:val="bullet"/>
      <w:lvlText w:val="•"/>
      <w:lvlJc w:val="left"/>
      <w:pPr>
        <w:ind w:left="7455" w:hanging="1056"/>
      </w:pPr>
      <w:rPr>
        <w:rFonts w:hint="default"/>
        <w:lang w:val="zh-CN" w:eastAsia="zh-CN" w:bidi="zh-CN"/>
      </w:rPr>
    </w:lvl>
  </w:abstractNum>
  <w:abstractNum w:abstractNumId="5">
    <w:multiLevelType w:val="hybridMultilevel"/>
    <w:lvl w:ilvl="0">
      <w:start w:val="1"/>
      <w:numFmt w:val="decimal"/>
      <w:lvlText w:val="%1"/>
      <w:lvlJc w:val="left"/>
      <w:pPr>
        <w:ind w:left="1400" w:hanging="706"/>
        <w:jc w:val="left"/>
      </w:pPr>
      <w:rPr>
        <w:rFonts w:hint="default"/>
        <w:lang w:val="zh-CN" w:eastAsia="zh-CN" w:bidi="zh-CN"/>
      </w:rPr>
    </w:lvl>
    <w:lvl w:ilvl="1">
      <w:start w:val="1"/>
      <w:numFmt w:val="decimal"/>
      <w:lvlText w:val="%1.%2"/>
      <w:lvlJc w:val="left"/>
      <w:pPr>
        <w:ind w:left="1400" w:hanging="706"/>
        <w:jc w:val="right"/>
      </w:pPr>
      <w:rPr>
        <w:rFonts w:hint="default" w:ascii="宋体" w:hAnsi="宋体" w:eastAsia="宋体" w:cs="宋体"/>
        <w:b/>
        <w:bCs/>
        <w:spacing w:val="0"/>
        <w:w w:val="99"/>
        <w:sz w:val="28"/>
        <w:szCs w:val="28"/>
        <w:lang w:val="zh-CN" w:eastAsia="zh-CN" w:bidi="zh-CN"/>
      </w:rPr>
    </w:lvl>
    <w:lvl w:ilvl="2">
      <w:start w:val="0"/>
      <w:numFmt w:val="bullet"/>
      <w:lvlText w:val="•"/>
      <w:lvlJc w:val="left"/>
      <w:pPr>
        <w:ind w:left="2984" w:hanging="706"/>
      </w:pPr>
      <w:rPr>
        <w:rFonts w:hint="default"/>
        <w:lang w:val="zh-CN" w:eastAsia="zh-CN" w:bidi="zh-CN"/>
      </w:rPr>
    </w:lvl>
    <w:lvl w:ilvl="3">
      <w:start w:val="0"/>
      <w:numFmt w:val="bullet"/>
      <w:lvlText w:val="•"/>
      <w:lvlJc w:val="left"/>
      <w:pPr>
        <w:ind w:left="3776" w:hanging="706"/>
      </w:pPr>
      <w:rPr>
        <w:rFonts w:hint="default"/>
        <w:lang w:val="zh-CN" w:eastAsia="zh-CN" w:bidi="zh-CN"/>
      </w:rPr>
    </w:lvl>
    <w:lvl w:ilvl="4">
      <w:start w:val="0"/>
      <w:numFmt w:val="bullet"/>
      <w:lvlText w:val="•"/>
      <w:lvlJc w:val="left"/>
      <w:pPr>
        <w:ind w:left="4568" w:hanging="706"/>
      </w:pPr>
      <w:rPr>
        <w:rFonts w:hint="default"/>
        <w:lang w:val="zh-CN" w:eastAsia="zh-CN" w:bidi="zh-CN"/>
      </w:rPr>
    </w:lvl>
    <w:lvl w:ilvl="5">
      <w:start w:val="0"/>
      <w:numFmt w:val="bullet"/>
      <w:lvlText w:val="•"/>
      <w:lvlJc w:val="left"/>
      <w:pPr>
        <w:ind w:left="5360" w:hanging="706"/>
      </w:pPr>
      <w:rPr>
        <w:rFonts w:hint="default"/>
        <w:lang w:val="zh-CN" w:eastAsia="zh-CN" w:bidi="zh-CN"/>
      </w:rPr>
    </w:lvl>
    <w:lvl w:ilvl="6">
      <w:start w:val="0"/>
      <w:numFmt w:val="bullet"/>
      <w:lvlText w:val="•"/>
      <w:lvlJc w:val="left"/>
      <w:pPr>
        <w:ind w:left="6152" w:hanging="706"/>
      </w:pPr>
      <w:rPr>
        <w:rFonts w:hint="default"/>
        <w:lang w:val="zh-CN" w:eastAsia="zh-CN" w:bidi="zh-CN"/>
      </w:rPr>
    </w:lvl>
    <w:lvl w:ilvl="7">
      <w:start w:val="0"/>
      <w:numFmt w:val="bullet"/>
      <w:lvlText w:val="•"/>
      <w:lvlJc w:val="left"/>
      <w:pPr>
        <w:ind w:left="6944" w:hanging="706"/>
      </w:pPr>
      <w:rPr>
        <w:rFonts w:hint="default"/>
        <w:lang w:val="zh-CN" w:eastAsia="zh-CN" w:bidi="zh-CN"/>
      </w:rPr>
    </w:lvl>
    <w:lvl w:ilvl="8">
      <w:start w:val="0"/>
      <w:numFmt w:val="bullet"/>
      <w:lvlText w:val="•"/>
      <w:lvlJc w:val="left"/>
      <w:pPr>
        <w:ind w:left="7736" w:hanging="706"/>
      </w:pPr>
      <w:rPr>
        <w:rFonts w:hint="default"/>
        <w:lang w:val="zh-CN" w:eastAsia="zh-CN" w:bidi="zh-CN"/>
      </w:rPr>
    </w:lvl>
  </w:abstractNum>
  <w:abstractNum w:abstractNumId="4">
    <w:multiLevelType w:val="hybridMultilevel"/>
    <w:lvl w:ilvl="0">
      <w:start w:val="8"/>
      <w:numFmt w:val="decimal"/>
      <w:lvlText w:val="%1"/>
      <w:lvlJc w:val="left"/>
      <w:pPr>
        <w:ind w:left="975" w:hanging="420"/>
        <w:jc w:val="left"/>
      </w:pPr>
      <w:rPr>
        <w:rFonts w:hint="default"/>
        <w:lang w:val="zh-CN" w:eastAsia="zh-CN" w:bidi="zh-CN"/>
      </w:rPr>
    </w:lvl>
    <w:lvl w:ilvl="1">
      <w:start w:val="1"/>
      <w:numFmt w:val="decimal"/>
      <w:lvlText w:val="%1.%2"/>
      <w:lvlJc w:val="left"/>
      <w:pPr>
        <w:ind w:left="975" w:hanging="420"/>
        <w:jc w:val="left"/>
      </w:pPr>
      <w:rPr>
        <w:rFonts w:hint="default" w:ascii="宋体" w:hAnsi="宋体" w:eastAsia="宋体" w:cs="宋体"/>
        <w:spacing w:val="0"/>
        <w:w w:val="99"/>
        <w:sz w:val="21"/>
        <w:szCs w:val="21"/>
        <w:lang w:val="zh-CN" w:eastAsia="zh-CN" w:bidi="zh-CN"/>
      </w:rPr>
    </w:lvl>
    <w:lvl w:ilvl="2">
      <w:start w:val="1"/>
      <w:numFmt w:val="decimal"/>
      <w:lvlText w:val="%3."/>
      <w:lvlJc w:val="left"/>
      <w:pPr>
        <w:ind w:left="4258" w:hanging="324"/>
        <w:jc w:val="right"/>
      </w:pPr>
      <w:rPr>
        <w:rFonts w:hint="default" w:ascii="宋体" w:hAnsi="宋体" w:eastAsia="宋体" w:cs="宋体"/>
        <w:b/>
        <w:bCs/>
        <w:spacing w:val="-2"/>
        <w:w w:val="98"/>
        <w:sz w:val="30"/>
        <w:szCs w:val="30"/>
        <w:lang w:val="zh-CN" w:eastAsia="zh-CN" w:bidi="zh-CN"/>
      </w:rPr>
    </w:lvl>
    <w:lvl w:ilvl="3">
      <w:start w:val="0"/>
      <w:numFmt w:val="bullet"/>
      <w:lvlText w:val="•"/>
      <w:lvlJc w:val="left"/>
      <w:pPr>
        <w:ind w:left="4892" w:hanging="324"/>
      </w:pPr>
      <w:rPr>
        <w:rFonts w:hint="default"/>
        <w:lang w:val="zh-CN" w:eastAsia="zh-CN" w:bidi="zh-CN"/>
      </w:rPr>
    </w:lvl>
    <w:lvl w:ilvl="4">
      <w:start w:val="0"/>
      <w:numFmt w:val="bullet"/>
      <w:lvlText w:val="•"/>
      <w:lvlJc w:val="left"/>
      <w:pPr>
        <w:ind w:left="5525" w:hanging="324"/>
      </w:pPr>
      <w:rPr>
        <w:rFonts w:hint="default"/>
        <w:lang w:val="zh-CN" w:eastAsia="zh-CN" w:bidi="zh-CN"/>
      </w:rPr>
    </w:lvl>
    <w:lvl w:ilvl="5">
      <w:start w:val="0"/>
      <w:numFmt w:val="bullet"/>
      <w:lvlText w:val="•"/>
      <w:lvlJc w:val="left"/>
      <w:pPr>
        <w:ind w:left="6157" w:hanging="324"/>
      </w:pPr>
      <w:rPr>
        <w:rFonts w:hint="default"/>
        <w:lang w:val="zh-CN" w:eastAsia="zh-CN" w:bidi="zh-CN"/>
      </w:rPr>
    </w:lvl>
    <w:lvl w:ilvl="6">
      <w:start w:val="0"/>
      <w:numFmt w:val="bullet"/>
      <w:lvlText w:val="•"/>
      <w:lvlJc w:val="left"/>
      <w:pPr>
        <w:ind w:left="6790" w:hanging="324"/>
      </w:pPr>
      <w:rPr>
        <w:rFonts w:hint="default"/>
        <w:lang w:val="zh-CN" w:eastAsia="zh-CN" w:bidi="zh-CN"/>
      </w:rPr>
    </w:lvl>
    <w:lvl w:ilvl="7">
      <w:start w:val="0"/>
      <w:numFmt w:val="bullet"/>
      <w:lvlText w:val="•"/>
      <w:lvlJc w:val="left"/>
      <w:pPr>
        <w:ind w:left="7422" w:hanging="324"/>
      </w:pPr>
      <w:rPr>
        <w:rFonts w:hint="default"/>
        <w:lang w:val="zh-CN" w:eastAsia="zh-CN" w:bidi="zh-CN"/>
      </w:rPr>
    </w:lvl>
    <w:lvl w:ilvl="8">
      <w:start w:val="0"/>
      <w:numFmt w:val="bullet"/>
      <w:lvlText w:val="•"/>
      <w:lvlJc w:val="left"/>
      <w:pPr>
        <w:ind w:left="8055" w:hanging="324"/>
      </w:pPr>
      <w:rPr>
        <w:rFonts w:hint="default"/>
        <w:lang w:val="zh-CN" w:eastAsia="zh-CN" w:bidi="zh-CN"/>
      </w:rPr>
    </w:lvl>
  </w:abstractNum>
  <w:abstractNum w:abstractNumId="3">
    <w:multiLevelType w:val="hybridMultilevel"/>
    <w:lvl w:ilvl="0">
      <w:start w:val="6"/>
      <w:numFmt w:val="decimal"/>
      <w:lvlText w:val="%1."/>
      <w:lvlJc w:val="left"/>
      <w:pPr>
        <w:ind w:left="346" w:hanging="212"/>
        <w:jc w:val="left"/>
      </w:pPr>
      <w:rPr>
        <w:rFonts w:hint="default" w:ascii="宋体" w:hAnsi="宋体" w:eastAsia="宋体" w:cs="宋体"/>
        <w:spacing w:val="-2"/>
        <w:w w:val="99"/>
        <w:sz w:val="19"/>
        <w:szCs w:val="19"/>
        <w:lang w:val="zh-CN" w:eastAsia="zh-CN" w:bidi="zh-CN"/>
      </w:rPr>
    </w:lvl>
    <w:lvl w:ilvl="1">
      <w:start w:val="1"/>
      <w:numFmt w:val="decimal"/>
      <w:lvlText w:val="%1.%2"/>
      <w:lvlJc w:val="left"/>
      <w:pPr>
        <w:ind w:left="975" w:hanging="420"/>
        <w:jc w:val="left"/>
      </w:pPr>
      <w:rPr>
        <w:rFonts w:hint="default" w:ascii="宋体" w:hAnsi="宋体" w:eastAsia="宋体" w:cs="宋体"/>
        <w:spacing w:val="0"/>
        <w:w w:val="99"/>
        <w:sz w:val="21"/>
        <w:szCs w:val="21"/>
        <w:lang w:val="zh-CN" w:eastAsia="zh-CN" w:bidi="zh-CN"/>
      </w:rPr>
    </w:lvl>
    <w:lvl w:ilvl="2">
      <w:start w:val="0"/>
      <w:numFmt w:val="bullet"/>
      <w:lvlText w:val="•"/>
      <w:lvlJc w:val="left"/>
      <w:pPr>
        <w:ind w:left="1906" w:hanging="420"/>
      </w:pPr>
      <w:rPr>
        <w:rFonts w:hint="default"/>
        <w:lang w:val="zh-CN" w:eastAsia="zh-CN" w:bidi="zh-CN"/>
      </w:rPr>
    </w:lvl>
    <w:lvl w:ilvl="3">
      <w:start w:val="0"/>
      <w:numFmt w:val="bullet"/>
      <w:lvlText w:val="•"/>
      <w:lvlJc w:val="left"/>
      <w:pPr>
        <w:ind w:left="2833" w:hanging="420"/>
      </w:pPr>
      <w:rPr>
        <w:rFonts w:hint="default"/>
        <w:lang w:val="zh-CN" w:eastAsia="zh-CN" w:bidi="zh-CN"/>
      </w:rPr>
    </w:lvl>
    <w:lvl w:ilvl="4">
      <w:start w:val="0"/>
      <w:numFmt w:val="bullet"/>
      <w:lvlText w:val="•"/>
      <w:lvlJc w:val="left"/>
      <w:pPr>
        <w:ind w:left="3760" w:hanging="420"/>
      </w:pPr>
      <w:rPr>
        <w:rFonts w:hint="default"/>
        <w:lang w:val="zh-CN" w:eastAsia="zh-CN" w:bidi="zh-CN"/>
      </w:rPr>
    </w:lvl>
    <w:lvl w:ilvl="5">
      <w:start w:val="0"/>
      <w:numFmt w:val="bullet"/>
      <w:lvlText w:val="•"/>
      <w:lvlJc w:val="left"/>
      <w:pPr>
        <w:ind w:left="4686" w:hanging="420"/>
      </w:pPr>
      <w:rPr>
        <w:rFonts w:hint="default"/>
        <w:lang w:val="zh-CN" w:eastAsia="zh-CN" w:bidi="zh-CN"/>
      </w:rPr>
    </w:lvl>
    <w:lvl w:ilvl="6">
      <w:start w:val="0"/>
      <w:numFmt w:val="bullet"/>
      <w:lvlText w:val="•"/>
      <w:lvlJc w:val="left"/>
      <w:pPr>
        <w:ind w:left="5613" w:hanging="420"/>
      </w:pPr>
      <w:rPr>
        <w:rFonts w:hint="default"/>
        <w:lang w:val="zh-CN" w:eastAsia="zh-CN" w:bidi="zh-CN"/>
      </w:rPr>
    </w:lvl>
    <w:lvl w:ilvl="7">
      <w:start w:val="0"/>
      <w:numFmt w:val="bullet"/>
      <w:lvlText w:val="•"/>
      <w:lvlJc w:val="left"/>
      <w:pPr>
        <w:ind w:left="6540" w:hanging="420"/>
      </w:pPr>
      <w:rPr>
        <w:rFonts w:hint="default"/>
        <w:lang w:val="zh-CN" w:eastAsia="zh-CN" w:bidi="zh-CN"/>
      </w:rPr>
    </w:lvl>
    <w:lvl w:ilvl="8">
      <w:start w:val="0"/>
      <w:numFmt w:val="bullet"/>
      <w:lvlText w:val="•"/>
      <w:lvlJc w:val="left"/>
      <w:pPr>
        <w:ind w:left="7466" w:hanging="420"/>
      </w:pPr>
      <w:rPr>
        <w:rFonts w:hint="default"/>
        <w:lang w:val="zh-CN" w:eastAsia="zh-CN" w:bidi="zh-CN"/>
      </w:rPr>
    </w:lvl>
  </w:abstractNum>
  <w:abstractNum w:abstractNumId="2">
    <w:multiLevelType w:val="hybridMultilevel"/>
    <w:lvl w:ilvl="0">
      <w:start w:val="5"/>
      <w:numFmt w:val="decimal"/>
      <w:lvlText w:val="%1"/>
      <w:lvlJc w:val="left"/>
      <w:pPr>
        <w:ind w:left="449" w:hanging="315"/>
        <w:jc w:val="left"/>
      </w:pPr>
      <w:rPr>
        <w:rFonts w:hint="default" w:ascii="宋体" w:hAnsi="宋体" w:eastAsia="宋体" w:cs="宋体"/>
        <w:w w:val="99"/>
        <w:sz w:val="21"/>
        <w:szCs w:val="21"/>
        <w:lang w:val="zh-CN" w:eastAsia="zh-CN" w:bidi="zh-CN"/>
      </w:rPr>
    </w:lvl>
    <w:lvl w:ilvl="1">
      <w:start w:val="1"/>
      <w:numFmt w:val="decimal"/>
      <w:lvlText w:val="%1.%2"/>
      <w:lvlJc w:val="left"/>
      <w:pPr>
        <w:ind w:left="975" w:hanging="420"/>
        <w:jc w:val="left"/>
      </w:pPr>
      <w:rPr>
        <w:rFonts w:hint="default" w:ascii="宋体" w:hAnsi="宋体" w:eastAsia="宋体" w:cs="宋体"/>
        <w:spacing w:val="0"/>
        <w:w w:val="99"/>
        <w:sz w:val="21"/>
        <w:szCs w:val="21"/>
        <w:lang w:val="zh-CN" w:eastAsia="zh-CN" w:bidi="zh-CN"/>
      </w:rPr>
    </w:lvl>
    <w:lvl w:ilvl="2">
      <w:start w:val="1"/>
      <w:numFmt w:val="decimal"/>
      <w:lvlText w:val="%1.%2.%3"/>
      <w:lvlJc w:val="left"/>
      <w:pPr>
        <w:ind w:left="1184" w:hanging="629"/>
        <w:jc w:val="left"/>
      </w:pPr>
      <w:rPr>
        <w:rFonts w:hint="default" w:ascii="宋体" w:hAnsi="宋体" w:eastAsia="宋体" w:cs="宋体"/>
        <w:spacing w:val="-2"/>
        <w:w w:val="99"/>
        <w:sz w:val="21"/>
        <w:szCs w:val="21"/>
        <w:lang w:val="zh-CN" w:eastAsia="zh-CN" w:bidi="zh-CN"/>
      </w:rPr>
    </w:lvl>
    <w:lvl w:ilvl="3">
      <w:start w:val="0"/>
      <w:numFmt w:val="bullet"/>
      <w:lvlText w:val="•"/>
      <w:lvlJc w:val="left"/>
      <w:pPr>
        <w:ind w:left="2197" w:hanging="629"/>
      </w:pPr>
      <w:rPr>
        <w:rFonts w:hint="default"/>
        <w:lang w:val="zh-CN" w:eastAsia="zh-CN" w:bidi="zh-CN"/>
      </w:rPr>
    </w:lvl>
    <w:lvl w:ilvl="4">
      <w:start w:val="0"/>
      <w:numFmt w:val="bullet"/>
      <w:lvlText w:val="•"/>
      <w:lvlJc w:val="left"/>
      <w:pPr>
        <w:ind w:left="3215" w:hanging="629"/>
      </w:pPr>
      <w:rPr>
        <w:rFonts w:hint="default"/>
        <w:lang w:val="zh-CN" w:eastAsia="zh-CN" w:bidi="zh-CN"/>
      </w:rPr>
    </w:lvl>
    <w:lvl w:ilvl="5">
      <w:start w:val="0"/>
      <w:numFmt w:val="bullet"/>
      <w:lvlText w:val="•"/>
      <w:lvlJc w:val="left"/>
      <w:pPr>
        <w:ind w:left="4232" w:hanging="629"/>
      </w:pPr>
      <w:rPr>
        <w:rFonts w:hint="default"/>
        <w:lang w:val="zh-CN" w:eastAsia="zh-CN" w:bidi="zh-CN"/>
      </w:rPr>
    </w:lvl>
    <w:lvl w:ilvl="6">
      <w:start w:val="0"/>
      <w:numFmt w:val="bullet"/>
      <w:lvlText w:val="•"/>
      <w:lvlJc w:val="left"/>
      <w:pPr>
        <w:ind w:left="5250" w:hanging="629"/>
      </w:pPr>
      <w:rPr>
        <w:rFonts w:hint="default"/>
        <w:lang w:val="zh-CN" w:eastAsia="zh-CN" w:bidi="zh-CN"/>
      </w:rPr>
    </w:lvl>
    <w:lvl w:ilvl="7">
      <w:start w:val="0"/>
      <w:numFmt w:val="bullet"/>
      <w:lvlText w:val="•"/>
      <w:lvlJc w:val="left"/>
      <w:pPr>
        <w:ind w:left="6267" w:hanging="629"/>
      </w:pPr>
      <w:rPr>
        <w:rFonts w:hint="default"/>
        <w:lang w:val="zh-CN" w:eastAsia="zh-CN" w:bidi="zh-CN"/>
      </w:rPr>
    </w:lvl>
    <w:lvl w:ilvl="8">
      <w:start w:val="0"/>
      <w:numFmt w:val="bullet"/>
      <w:lvlText w:val="•"/>
      <w:lvlJc w:val="left"/>
      <w:pPr>
        <w:ind w:left="7285" w:hanging="629"/>
      </w:pPr>
      <w:rPr>
        <w:rFonts w:hint="default"/>
        <w:lang w:val="zh-CN" w:eastAsia="zh-CN" w:bidi="zh-CN"/>
      </w:rPr>
    </w:lvl>
  </w:abstractNum>
  <w:abstractNum w:abstractNumId="1">
    <w:multiLevelType w:val="hybridMultilevel"/>
    <w:lvl w:ilvl="0">
      <w:start w:val="3"/>
      <w:numFmt w:val="decimal"/>
      <w:lvlText w:val="%1"/>
      <w:lvlJc w:val="left"/>
      <w:pPr>
        <w:ind w:left="291" w:hanging="156"/>
        <w:jc w:val="left"/>
      </w:pPr>
      <w:rPr>
        <w:rFonts w:hint="default" w:ascii="宋体" w:hAnsi="宋体" w:eastAsia="宋体" w:cs="宋体"/>
        <w:w w:val="99"/>
        <w:sz w:val="21"/>
        <w:szCs w:val="21"/>
        <w:lang w:val="zh-CN" w:eastAsia="zh-CN" w:bidi="zh-CN"/>
      </w:rPr>
    </w:lvl>
    <w:lvl w:ilvl="1">
      <w:start w:val="1"/>
      <w:numFmt w:val="decimal"/>
      <w:lvlText w:val="%1.%2"/>
      <w:lvlJc w:val="left"/>
      <w:pPr>
        <w:ind w:left="922" w:hanging="368"/>
        <w:jc w:val="left"/>
      </w:pPr>
      <w:rPr>
        <w:rFonts w:hint="default" w:ascii="宋体" w:hAnsi="宋体" w:eastAsia="宋体" w:cs="宋体"/>
        <w:spacing w:val="0"/>
        <w:w w:val="99"/>
        <w:sz w:val="21"/>
        <w:szCs w:val="21"/>
        <w:lang w:val="zh-CN" w:eastAsia="zh-CN" w:bidi="zh-CN"/>
      </w:rPr>
    </w:lvl>
    <w:lvl w:ilvl="2">
      <w:start w:val="0"/>
      <w:numFmt w:val="bullet"/>
      <w:lvlText w:val="•"/>
      <w:lvlJc w:val="left"/>
      <w:pPr>
        <w:ind w:left="1853" w:hanging="368"/>
      </w:pPr>
      <w:rPr>
        <w:rFonts w:hint="default"/>
        <w:lang w:val="zh-CN" w:eastAsia="zh-CN" w:bidi="zh-CN"/>
      </w:rPr>
    </w:lvl>
    <w:lvl w:ilvl="3">
      <w:start w:val="0"/>
      <w:numFmt w:val="bullet"/>
      <w:lvlText w:val="•"/>
      <w:lvlJc w:val="left"/>
      <w:pPr>
        <w:ind w:left="2786" w:hanging="368"/>
      </w:pPr>
      <w:rPr>
        <w:rFonts w:hint="default"/>
        <w:lang w:val="zh-CN" w:eastAsia="zh-CN" w:bidi="zh-CN"/>
      </w:rPr>
    </w:lvl>
    <w:lvl w:ilvl="4">
      <w:start w:val="0"/>
      <w:numFmt w:val="bullet"/>
      <w:lvlText w:val="•"/>
      <w:lvlJc w:val="left"/>
      <w:pPr>
        <w:ind w:left="3720" w:hanging="368"/>
      </w:pPr>
      <w:rPr>
        <w:rFonts w:hint="default"/>
        <w:lang w:val="zh-CN" w:eastAsia="zh-CN" w:bidi="zh-CN"/>
      </w:rPr>
    </w:lvl>
    <w:lvl w:ilvl="5">
      <w:start w:val="0"/>
      <w:numFmt w:val="bullet"/>
      <w:lvlText w:val="•"/>
      <w:lvlJc w:val="left"/>
      <w:pPr>
        <w:ind w:left="4653" w:hanging="368"/>
      </w:pPr>
      <w:rPr>
        <w:rFonts w:hint="default"/>
        <w:lang w:val="zh-CN" w:eastAsia="zh-CN" w:bidi="zh-CN"/>
      </w:rPr>
    </w:lvl>
    <w:lvl w:ilvl="6">
      <w:start w:val="0"/>
      <w:numFmt w:val="bullet"/>
      <w:lvlText w:val="•"/>
      <w:lvlJc w:val="left"/>
      <w:pPr>
        <w:ind w:left="5586" w:hanging="368"/>
      </w:pPr>
      <w:rPr>
        <w:rFonts w:hint="default"/>
        <w:lang w:val="zh-CN" w:eastAsia="zh-CN" w:bidi="zh-CN"/>
      </w:rPr>
    </w:lvl>
    <w:lvl w:ilvl="7">
      <w:start w:val="0"/>
      <w:numFmt w:val="bullet"/>
      <w:lvlText w:val="•"/>
      <w:lvlJc w:val="left"/>
      <w:pPr>
        <w:ind w:left="6520" w:hanging="368"/>
      </w:pPr>
      <w:rPr>
        <w:rFonts w:hint="default"/>
        <w:lang w:val="zh-CN" w:eastAsia="zh-CN" w:bidi="zh-CN"/>
      </w:rPr>
    </w:lvl>
    <w:lvl w:ilvl="8">
      <w:start w:val="0"/>
      <w:numFmt w:val="bullet"/>
      <w:lvlText w:val="•"/>
      <w:lvlJc w:val="left"/>
      <w:pPr>
        <w:ind w:left="7453" w:hanging="368"/>
      </w:pPr>
      <w:rPr>
        <w:rFonts w:hint="default"/>
        <w:lang w:val="zh-CN" w:eastAsia="zh-CN" w:bidi="zh-CN"/>
      </w:rPr>
    </w:lvl>
  </w:abstractNum>
  <w:abstractNum w:abstractNumId="0">
    <w:multiLevelType w:val="hybridMultilevel"/>
    <w:lvl w:ilvl="0">
      <w:start w:val="1"/>
      <w:numFmt w:val="decimal"/>
      <w:lvlText w:val="%1."/>
      <w:lvlJc w:val="left"/>
      <w:pPr>
        <w:ind w:left="346" w:hanging="212"/>
        <w:jc w:val="left"/>
      </w:pPr>
      <w:rPr>
        <w:rFonts w:hint="default" w:ascii="宋体" w:hAnsi="宋体" w:eastAsia="宋体" w:cs="宋体"/>
        <w:spacing w:val="-2"/>
        <w:w w:val="99"/>
        <w:sz w:val="19"/>
        <w:szCs w:val="19"/>
        <w:lang w:val="zh-CN" w:eastAsia="zh-CN" w:bidi="zh-CN"/>
      </w:rPr>
    </w:lvl>
    <w:lvl w:ilvl="1">
      <w:start w:val="1"/>
      <w:numFmt w:val="decimal"/>
      <w:lvlText w:val="%1.%2"/>
      <w:lvlJc w:val="left"/>
      <w:pPr>
        <w:ind w:left="1080" w:hanging="526"/>
        <w:jc w:val="left"/>
      </w:pPr>
      <w:rPr>
        <w:rFonts w:hint="default" w:ascii="宋体" w:hAnsi="宋体" w:eastAsia="宋体" w:cs="宋体"/>
        <w:spacing w:val="0"/>
        <w:w w:val="99"/>
        <w:sz w:val="21"/>
        <w:szCs w:val="21"/>
        <w:lang w:val="zh-CN" w:eastAsia="zh-CN" w:bidi="zh-CN"/>
      </w:rPr>
    </w:lvl>
    <w:lvl w:ilvl="2">
      <w:start w:val="1"/>
      <w:numFmt w:val="decimal"/>
      <w:lvlText w:val="%1.%2.%3"/>
      <w:lvlJc w:val="left"/>
      <w:pPr>
        <w:ind w:left="1551" w:hanging="576"/>
        <w:jc w:val="left"/>
      </w:pPr>
      <w:rPr>
        <w:rFonts w:hint="default" w:ascii="宋体" w:hAnsi="宋体" w:eastAsia="宋体" w:cs="宋体"/>
        <w:spacing w:val="-2"/>
        <w:w w:val="99"/>
        <w:sz w:val="21"/>
        <w:szCs w:val="21"/>
        <w:lang w:val="zh-CN" w:eastAsia="zh-CN" w:bidi="zh-CN"/>
      </w:rPr>
    </w:lvl>
    <w:lvl w:ilvl="3">
      <w:start w:val="0"/>
      <w:numFmt w:val="bullet"/>
      <w:lvlText w:val="•"/>
      <w:lvlJc w:val="left"/>
      <w:pPr>
        <w:ind w:left="1560" w:hanging="576"/>
      </w:pPr>
      <w:rPr>
        <w:rFonts w:hint="default"/>
        <w:lang w:val="zh-CN" w:eastAsia="zh-CN" w:bidi="zh-CN"/>
      </w:rPr>
    </w:lvl>
    <w:lvl w:ilvl="4">
      <w:start w:val="0"/>
      <w:numFmt w:val="bullet"/>
      <w:lvlText w:val="•"/>
      <w:lvlJc w:val="left"/>
      <w:pPr>
        <w:ind w:left="2668" w:hanging="576"/>
      </w:pPr>
      <w:rPr>
        <w:rFonts w:hint="default"/>
        <w:lang w:val="zh-CN" w:eastAsia="zh-CN" w:bidi="zh-CN"/>
      </w:rPr>
    </w:lvl>
    <w:lvl w:ilvl="5">
      <w:start w:val="0"/>
      <w:numFmt w:val="bullet"/>
      <w:lvlText w:val="•"/>
      <w:lvlJc w:val="left"/>
      <w:pPr>
        <w:ind w:left="3777" w:hanging="576"/>
      </w:pPr>
      <w:rPr>
        <w:rFonts w:hint="default"/>
        <w:lang w:val="zh-CN" w:eastAsia="zh-CN" w:bidi="zh-CN"/>
      </w:rPr>
    </w:lvl>
    <w:lvl w:ilvl="6">
      <w:start w:val="0"/>
      <w:numFmt w:val="bullet"/>
      <w:lvlText w:val="•"/>
      <w:lvlJc w:val="left"/>
      <w:pPr>
        <w:ind w:left="4885" w:hanging="576"/>
      </w:pPr>
      <w:rPr>
        <w:rFonts w:hint="default"/>
        <w:lang w:val="zh-CN" w:eastAsia="zh-CN" w:bidi="zh-CN"/>
      </w:rPr>
    </w:lvl>
    <w:lvl w:ilvl="7">
      <w:start w:val="0"/>
      <w:numFmt w:val="bullet"/>
      <w:lvlText w:val="•"/>
      <w:lvlJc w:val="left"/>
      <w:pPr>
        <w:ind w:left="5994" w:hanging="576"/>
      </w:pPr>
      <w:rPr>
        <w:rFonts w:hint="default"/>
        <w:lang w:val="zh-CN" w:eastAsia="zh-CN" w:bidi="zh-CN"/>
      </w:rPr>
    </w:lvl>
    <w:lvl w:ilvl="8">
      <w:start w:val="0"/>
      <w:numFmt w:val="bullet"/>
      <w:lvlText w:val="•"/>
      <w:lvlJc w:val="left"/>
      <w:pPr>
        <w:ind w:left="7102" w:hanging="576"/>
      </w:pPr>
      <w:rPr>
        <w:rFonts w:hint="default"/>
        <w:lang w:val="zh-CN" w:eastAsia="zh-CN" w:bidi="zh-CN"/>
      </w:rPr>
    </w:lvl>
  </w:abstract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88"/>
      <w:ind w:left="975" w:right="254" w:hanging="976"/>
      <w:jc w:val="right"/>
    </w:pPr>
    <w:rPr>
      <w:rFonts w:ascii="宋体" w:hAnsi="宋体" w:eastAsia="宋体" w:cs="宋体"/>
      <w:sz w:val="21"/>
      <w:szCs w:val="21"/>
      <w:lang w:val="zh-CN" w:eastAsia="zh-CN" w:bidi="zh-CN"/>
    </w:rPr>
  </w:style>
  <w:style w:styleId="BodyText" w:type="paragraph">
    <w:name w:val="Body Text"/>
    <w:basedOn w:val="Normal"/>
    <w:uiPriority w:val="1"/>
    <w:qFormat/>
    <w:pPr>
      <w:ind w:left="135"/>
    </w:pPr>
    <w:rPr>
      <w:rFonts w:ascii="宋体" w:hAnsi="宋体" w:eastAsia="宋体" w:cs="宋体"/>
      <w:sz w:val="28"/>
      <w:szCs w:val="28"/>
      <w:lang w:val="zh-CN" w:eastAsia="zh-CN" w:bidi="zh-CN"/>
    </w:rPr>
  </w:style>
  <w:style w:styleId="Heading1" w:type="paragraph">
    <w:name w:val="Heading 1"/>
    <w:basedOn w:val="Normal"/>
    <w:uiPriority w:val="1"/>
    <w:qFormat/>
    <w:pPr>
      <w:spacing w:before="54"/>
      <w:ind w:left="3662"/>
      <w:outlineLvl w:val="1"/>
    </w:pPr>
    <w:rPr>
      <w:rFonts w:ascii="宋体" w:hAnsi="宋体" w:eastAsia="宋体" w:cs="宋体"/>
      <w:b/>
      <w:bCs/>
      <w:sz w:val="32"/>
      <w:szCs w:val="32"/>
      <w:lang w:val="zh-CN" w:eastAsia="zh-CN" w:bidi="zh-CN"/>
    </w:rPr>
  </w:style>
  <w:style w:styleId="ListParagraph" w:type="paragraph">
    <w:name w:val="List Paragraph"/>
    <w:basedOn w:val="Normal"/>
    <w:uiPriority w:val="1"/>
    <w:qFormat/>
    <w:pPr>
      <w:ind w:left="135" w:firstLine="660"/>
    </w:pPr>
    <w:rPr>
      <w:rFonts w:ascii="宋体" w:hAnsi="宋体" w:eastAsia="宋体" w:cs="宋体"/>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伊丽莎白</dc:creator>
  <dcterms:created xsi:type="dcterms:W3CDTF">2021-11-03T12:26:38Z</dcterms:created>
  <dcterms:modified xsi:type="dcterms:W3CDTF">2021-11-03T12:26:38Z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2021-09-03T00:00:00Z</vt:filetime>
  </property>
  <property fmtid="{D5CDD505-2E9C-101B-9397-08002B2CF9AE}" pid="3" name="Creator">
    <vt:lpwstr>WPS 文字</vt:lpwstr>
  </property>
  <property fmtid="{D5CDD505-2E9C-101B-9397-08002B2CF9AE}" pid="4" name="LastSaved">
    <vt:filetime>2021-11-03T00:00:00Z</vt:filetime>
  </property>
</Properties>
</file>