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2020年常德高新区管委会公开招聘事业单位工作人员</w:t>
      </w:r>
      <w:r>
        <w:rPr>
          <w:rFonts w:hint="eastAsia" w:ascii="黑体" w:hAnsi="黑体" w:eastAsia="黑体" w:cs="黑体"/>
          <w:sz w:val="44"/>
          <w:szCs w:val="44"/>
        </w:rPr>
        <w:t>拟聘用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对象</w:t>
      </w:r>
      <w:r>
        <w:rPr>
          <w:rFonts w:ascii="黑体" w:hAnsi="黑体" w:eastAsia="黑体" w:cs="黑体"/>
          <w:sz w:val="44"/>
          <w:szCs w:val="44"/>
        </w:rPr>
        <w:t>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855"/>
        <w:gridCol w:w="780"/>
        <w:gridCol w:w="1035"/>
        <w:gridCol w:w="1110"/>
        <w:gridCol w:w="1432"/>
        <w:gridCol w:w="1980"/>
        <w:gridCol w:w="1830"/>
        <w:gridCol w:w="3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  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毕业学校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邓明向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1992.10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群众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中南林业科技大学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化学工程与技术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（综合文秘）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唐雅婷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1994.07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湖南科技大学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学科教学（英语）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杨智全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1990.08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群众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上海师范大学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  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1993.07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西南政法大学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马克思主义理论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陈倩欣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1995.01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预备党员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湖南师范大学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宪法与行政法学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（法律专干）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尹思思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1996.04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团员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湘潭大学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理论经济学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（宏观经济与产业发展政策研究专干）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熊如峰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1993.12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团员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吉林财经大学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国际商务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（招商专干）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黎赛男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1993.03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深圳大学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（统计专干）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鲁俊余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1997.02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团员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英国卡迪夫大学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物流与运营管理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（人力资源管理专干）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朱仕杰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1991.03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常州大学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（信息专干）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钟雅琴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1989.04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南华大学船山学院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管理人员8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（培训讲师）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0CFE"/>
    <w:rsid w:val="062B6200"/>
    <w:rsid w:val="51070CFE"/>
    <w:rsid w:val="6B7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2020-12-29T06:08:00Z</dcterms:created>
  <dc:creator>孙林</dc:creator>
  <cp:lastModifiedBy>high</cp:lastModifiedBy>
  <dcterms:modified xsi:type="dcterms:W3CDTF">2020-12-29T08:08:08Z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