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0" w:firstLineChars="800"/>
        <w:rPr>
          <w:rFonts w:hint="eastAsia" w:ascii="宋体" w:hAnsi="宋体" w:eastAsia="宋体" w:cs="宋体"/>
          <w:color w:val="000000"/>
          <w:kern w:val="13"/>
          <w:sz w:val="28"/>
          <w:szCs w:val="28"/>
        </w:rPr>
      </w:pPr>
      <w:r>
        <w:rPr>
          <w:rFonts w:hint="eastAsia" w:ascii="宋体" w:hAnsi="宋体" w:eastAsia="宋体" w:cs="宋体"/>
          <w:color w:val="000000"/>
          <w:kern w:val="13"/>
          <w:sz w:val="28"/>
          <w:szCs w:val="28"/>
        </w:rPr>
        <w:t>湖南杰新纺织印染有限公司纺织</w:t>
      </w:r>
    </w:p>
    <w:p>
      <w:pPr>
        <w:ind w:firstLine="1680" w:firstLineChars="600"/>
        <w:rPr>
          <w:rFonts w:hint="eastAsia" w:ascii="宋体" w:hAnsi="宋体" w:eastAsia="宋体" w:cs="宋体"/>
          <w:sz w:val="28"/>
          <w:szCs w:val="28"/>
        </w:rPr>
      </w:pPr>
      <w:r>
        <w:rPr>
          <w:rFonts w:hint="eastAsia" w:ascii="宋体" w:hAnsi="宋体" w:eastAsia="宋体" w:cs="宋体"/>
          <w:color w:val="000000"/>
          <w:kern w:val="13"/>
          <w:sz w:val="28"/>
          <w:szCs w:val="28"/>
        </w:rPr>
        <w:t>印染生产线整体搬迁改造项目</w:t>
      </w:r>
      <w:r>
        <w:rPr>
          <w:rFonts w:hint="eastAsia" w:ascii="宋体" w:hAnsi="宋体" w:eastAsia="宋体" w:cs="宋体"/>
          <w:sz w:val="28"/>
          <w:szCs w:val="28"/>
        </w:rPr>
        <w:t>拟审批公示</w:t>
      </w:r>
    </w:p>
    <w:p>
      <w:pPr>
        <w:rPr>
          <w:rFonts w:hint="eastAsia"/>
        </w:rPr>
      </w:pPr>
      <w:r>
        <w:rPr>
          <w:rFonts w:hint="eastAsia"/>
        </w:rPr>
        <w:t xml:space="preserve">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经审议，我局拟于近日内批准《</w:t>
      </w:r>
      <w:r>
        <w:rPr>
          <w:rFonts w:hint="eastAsia"/>
          <w:color w:val="000000"/>
          <w:kern w:val="13"/>
          <w:sz w:val="21"/>
          <w:szCs w:val="21"/>
        </w:rPr>
        <w:t>湖南杰新纺织印染有限公司纺织印染生产线整体搬迁改造项目</w:t>
      </w:r>
      <w:r>
        <w:rPr>
          <w:rFonts w:hint="eastAsia" w:asciiTheme="minorEastAsia" w:hAnsiTheme="minorEastAsia" w:eastAsiaTheme="minorEastAsia" w:cstheme="minorEastAsia"/>
          <w:sz w:val="21"/>
          <w:szCs w:val="21"/>
        </w:rPr>
        <w:t>环境影响报告</w:t>
      </w:r>
      <w:r>
        <w:rPr>
          <w:rFonts w:hint="eastAsia" w:asciiTheme="minorEastAsia" w:hAnsiTheme="minorEastAsia" w:cstheme="minorEastAsia"/>
          <w:sz w:val="21"/>
          <w:szCs w:val="21"/>
          <w:lang w:eastAsia="zh-CN"/>
        </w:rPr>
        <w:t>书</w:t>
      </w:r>
      <w:r>
        <w:rPr>
          <w:rFonts w:hint="eastAsia" w:asciiTheme="minorEastAsia" w:hAnsiTheme="minorEastAsia" w:eastAsiaTheme="minorEastAsia" w:cstheme="minorEastAsia"/>
          <w:sz w:val="21"/>
          <w:szCs w:val="21"/>
        </w:rPr>
        <w:t>》，现就项目环评相关情况予以公示5个工作日。如有意见，请在公示期内向我局来信来电进行反映。</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联系地址：常德市德山大道369号  邮编：415001</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联系电话：0736-7312225</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听证告知：依据《中华人民共和国行政许可法》，自公示之日起五个工作日内申请人、利害关系人可对以下拟作出的建设项目环境影响评价文件批复决定提出听证申请。</w:t>
      </w:r>
    </w:p>
    <w:tbl>
      <w:tblPr>
        <w:tblStyle w:val="5"/>
        <w:tblpPr w:leftFromText="180" w:rightFromText="180" w:vertAnchor="text" w:horzAnchor="page" w:tblpX="1867" w:tblpY="50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项目名称</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sz w:val="21"/>
                <w:szCs w:val="21"/>
              </w:rPr>
            </w:pPr>
            <w:r>
              <w:rPr>
                <w:rFonts w:hint="eastAsia"/>
                <w:color w:val="000000"/>
                <w:kern w:val="13"/>
                <w:sz w:val="21"/>
                <w:szCs w:val="21"/>
              </w:rPr>
              <w:t>湖南杰新纺织印染有限公司纺织印染生产线整体搬迁改造项目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建设地点</w:t>
            </w:r>
          </w:p>
        </w:tc>
        <w:tc>
          <w:tcPr>
            <w:tcW w:w="7025" w:type="dxa"/>
            <w:tcBorders>
              <w:top w:val="single" w:color="auto" w:sz="4" w:space="0"/>
              <w:left w:val="nil"/>
              <w:bottom w:val="single" w:color="auto" w:sz="4" w:space="0"/>
              <w:right w:val="single" w:color="auto" w:sz="4" w:space="0"/>
            </w:tcBorders>
            <w:vAlign w:val="top"/>
          </w:tcPr>
          <w:p>
            <w:pPr>
              <w:spacing w:line="360" w:lineRule="auto"/>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lang w:val="en-US" w:eastAsia="zh-CN"/>
              </w:rPr>
              <w:t>经开区</w:t>
            </w:r>
            <w:r>
              <w:rPr>
                <w:rFonts w:hint="eastAsia"/>
                <w:sz w:val="21"/>
                <w:szCs w:val="21"/>
              </w:rPr>
              <w:t>桃林路以南，尚德路以西地块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建设单位</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color w:val="000000"/>
                <w:kern w:val="13"/>
                <w:sz w:val="21"/>
                <w:szCs w:val="21"/>
              </w:rPr>
              <w:t>湖南杰新纺织印染有限公司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环评机构</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cstheme="minorEastAsia"/>
                <w:color w:val="auto"/>
                <w:sz w:val="21"/>
                <w:szCs w:val="21"/>
                <w:u w:val="none"/>
                <w:lang w:val="en-US" w:eastAsia="zh-CN"/>
              </w:rPr>
              <w:t>常德市双赢环境咨询服务有限公司</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项目概况</w:t>
            </w:r>
          </w:p>
        </w:tc>
        <w:tc>
          <w:tcPr>
            <w:tcW w:w="7025"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 w:val="21"/>
                <w:szCs w:val="21"/>
                <w:u w:val="none"/>
                <w:lang w:eastAsia="zh-CN"/>
              </w:rPr>
            </w:pPr>
            <w:r>
              <w:rPr>
                <w:rFonts w:hint="eastAsia"/>
                <w:color w:val="000000"/>
                <w:kern w:val="13"/>
                <w:sz w:val="21"/>
                <w:szCs w:val="21"/>
              </w:rPr>
              <w:t>湖南杰新纺织印染有限公司纺织印染生产线整体搬迁改造</w:t>
            </w:r>
            <w:r>
              <w:rPr>
                <w:rFonts w:hint="eastAsia"/>
                <w:sz w:val="21"/>
                <w:szCs w:val="21"/>
              </w:rPr>
              <w:t>项目一期</w:t>
            </w:r>
            <w:r>
              <w:rPr>
                <w:sz w:val="21"/>
                <w:szCs w:val="21"/>
              </w:rPr>
              <w:t>总用地面积</w:t>
            </w:r>
            <w:r>
              <w:rPr>
                <w:rFonts w:hint="eastAsia"/>
                <w:sz w:val="21"/>
                <w:szCs w:val="21"/>
              </w:rPr>
              <w:t>87009.77m</w:t>
            </w:r>
            <w:r>
              <w:rPr>
                <w:rFonts w:hint="eastAsia"/>
                <w:sz w:val="21"/>
                <w:szCs w:val="21"/>
                <w:vertAlign w:val="superscript"/>
              </w:rPr>
              <w:t>2</w:t>
            </w:r>
            <w:r>
              <w:rPr>
                <w:rFonts w:hint="eastAsia"/>
                <w:sz w:val="21"/>
                <w:szCs w:val="21"/>
              </w:rPr>
              <w:t>，约合</w:t>
            </w:r>
            <w:r>
              <w:rPr>
                <w:rFonts w:hint="eastAsia" w:hAnsi="宋体"/>
                <w:color w:val="000000"/>
                <w:sz w:val="21"/>
                <w:szCs w:val="21"/>
              </w:rPr>
              <w:t>130.51</w:t>
            </w:r>
            <w:r>
              <w:rPr>
                <w:rFonts w:hint="eastAsia"/>
                <w:sz w:val="21"/>
                <w:szCs w:val="21"/>
              </w:rPr>
              <w:t>亩</w:t>
            </w:r>
            <w:r>
              <w:rPr>
                <w:sz w:val="21"/>
                <w:szCs w:val="21"/>
              </w:rPr>
              <w:t>，</w:t>
            </w:r>
            <w:r>
              <w:rPr>
                <w:rFonts w:hint="eastAsia"/>
                <w:sz w:val="21"/>
                <w:szCs w:val="21"/>
              </w:rPr>
              <w:t>总</w:t>
            </w:r>
            <w:r>
              <w:rPr>
                <w:sz w:val="21"/>
                <w:szCs w:val="21"/>
              </w:rPr>
              <w:t>建筑面积</w:t>
            </w:r>
            <w:r>
              <w:rPr>
                <w:rFonts w:hint="eastAsia" w:hAnsi="宋体"/>
                <w:color w:val="000000"/>
                <w:sz w:val="21"/>
                <w:szCs w:val="21"/>
              </w:rPr>
              <w:t>74725.91</w:t>
            </w:r>
            <w:r>
              <w:rPr>
                <w:sz w:val="21"/>
                <w:szCs w:val="21"/>
              </w:rPr>
              <w:t>m</w:t>
            </w:r>
            <w:r>
              <w:rPr>
                <w:sz w:val="21"/>
                <w:szCs w:val="21"/>
                <w:vertAlign w:val="superscript"/>
              </w:rPr>
              <w:t>2</w:t>
            </w:r>
            <w:r>
              <w:rPr>
                <w:sz w:val="21"/>
                <w:szCs w:val="21"/>
              </w:rPr>
              <w:t>，主要建设内容为办公楼、食堂、倒班楼、动力厂、印染厂、精制棉厂、织布厂、附房、</w:t>
            </w:r>
            <w:r>
              <w:rPr>
                <w:rFonts w:hint="eastAsia"/>
                <w:sz w:val="21"/>
                <w:szCs w:val="21"/>
              </w:rPr>
              <w:t>废水污水处理站等</w:t>
            </w:r>
            <w:r>
              <w:rPr>
                <w:rFonts w:hint="eastAsia"/>
                <w:sz w:val="21"/>
                <w:szCs w:val="21"/>
                <w:lang w:val="en-US" w:eastAsia="zh-CN"/>
              </w:rPr>
              <w:t>。</w:t>
            </w:r>
            <w:r>
              <w:rPr>
                <w:rFonts w:hint="eastAsia"/>
                <w:color w:val="000000"/>
                <w:kern w:val="13"/>
                <w:sz w:val="21"/>
                <w:szCs w:val="21"/>
              </w:rPr>
              <w:t>本项目搬迁后对企业原有产品进行部分改变。取消纺纱工序，增加精制棉工序、梭织印染工序</w:t>
            </w:r>
            <w:r>
              <w:rPr>
                <w:rFonts w:hint="eastAsia"/>
                <w:color w:val="000000"/>
                <w:kern w:val="13"/>
                <w:sz w:val="21"/>
                <w:szCs w:val="21"/>
                <w:lang w:eastAsia="zh-CN"/>
              </w:rPr>
              <w:t>。</w:t>
            </w:r>
            <w:r>
              <w:rPr>
                <w:rFonts w:hint="eastAsia"/>
                <w:color w:val="000000"/>
                <w:kern w:val="13"/>
                <w:sz w:val="21"/>
                <w:szCs w:val="21"/>
              </w:rPr>
              <w:t>拟建工程生产设备全部采用先进的生产设备，淘汰部分落后设备。本项目所需原材料主要为棉纱、坯布、浆料、染化料、包装材料</w:t>
            </w:r>
            <w:r>
              <w:rPr>
                <w:rFonts w:hint="eastAsia"/>
                <w:color w:val="000000"/>
                <w:kern w:val="13"/>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主要环境影响及预防或者减轻不良环境影响的对策和措施</w:t>
            </w:r>
          </w:p>
        </w:tc>
        <w:tc>
          <w:tcPr>
            <w:tcW w:w="7025" w:type="dxa"/>
            <w:tcBorders>
              <w:top w:val="single" w:color="auto" w:sz="4" w:space="0"/>
              <w:left w:val="nil"/>
              <w:bottom w:val="single" w:color="auto" w:sz="4" w:space="0"/>
              <w:right w:val="single" w:color="auto" w:sz="4" w:space="0"/>
            </w:tcBorders>
          </w:tcPr>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（1）锅炉烟气</w:t>
            </w:r>
          </w:p>
          <w:p>
            <w:pPr>
              <w:spacing w:line="360" w:lineRule="auto"/>
              <w:ind w:firstLine="420" w:firstLineChars="200"/>
              <w:rPr>
                <w:rFonts w:hint="eastAsia" w:asciiTheme="minorEastAsia" w:hAnsiTheme="minorEastAsia" w:eastAsiaTheme="minorEastAsia" w:cstheme="minorEastAsia"/>
                <w:color w:val="FF0000"/>
                <w:kern w:val="13"/>
                <w:sz w:val="21"/>
                <w:szCs w:val="21"/>
              </w:rPr>
            </w:pPr>
            <w:r>
              <w:rPr>
                <w:rFonts w:hint="eastAsia" w:asciiTheme="minorEastAsia" w:hAnsiTheme="minorEastAsia" w:eastAsiaTheme="minorEastAsia" w:cstheme="minorEastAsia"/>
                <w:sz w:val="21"/>
                <w:szCs w:val="21"/>
              </w:rPr>
              <w:t>本项目锅炉为备用锅炉，锅炉燃烧天然气，燃气锅炉中燃烧后烟气均满足</w:t>
            </w:r>
            <w:r>
              <w:rPr>
                <w:rFonts w:hint="eastAsia" w:asciiTheme="minorEastAsia" w:hAnsiTheme="minorEastAsia" w:eastAsiaTheme="minorEastAsia" w:cstheme="minorEastAsia"/>
                <w:color w:val="000000"/>
                <w:kern w:val="13"/>
                <w:sz w:val="21"/>
                <w:szCs w:val="21"/>
              </w:rPr>
              <w:t>《锅炉大气污染物排放标准》（GB13271-2014）中表3燃气锅炉大气污染物特别排放限值标准。</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（2）车间棉尘</w:t>
            </w:r>
          </w:p>
          <w:p>
            <w:pPr>
              <w:spacing w:line="360" w:lineRule="auto"/>
              <w:ind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000000"/>
                <w:sz w:val="21"/>
                <w:szCs w:val="21"/>
                <w:lang w:val="zh-CN"/>
              </w:rPr>
              <w:t>企业织布厂车间采用外排以及内循环两种排气方式，其中外排是通过在车间内布置</w:t>
            </w:r>
            <w:r>
              <w:rPr>
                <w:rFonts w:hint="eastAsia" w:asciiTheme="minorEastAsia" w:hAnsiTheme="minorEastAsia" w:eastAsiaTheme="minorEastAsia" w:cstheme="minorEastAsia"/>
                <w:color w:val="000000"/>
                <w:spacing w:val="6"/>
                <w:sz w:val="21"/>
                <w:szCs w:val="21"/>
              </w:rPr>
              <w:t>蜂窝式除尘器二级过滤，使空气中的棉尘经吸尘器收集后用管道送入风房内，然后经排气筒集中排放到大气中。内循环是</w:t>
            </w:r>
            <w:r>
              <w:rPr>
                <w:rFonts w:hint="eastAsia" w:asciiTheme="minorEastAsia" w:hAnsiTheme="minorEastAsia" w:eastAsiaTheme="minorEastAsia" w:cstheme="minorEastAsia"/>
                <w:sz w:val="21"/>
                <w:szCs w:val="21"/>
              </w:rPr>
              <w:t>车间内含尘空气在风机抽吸下进入车间内设置的地沟内，通过吸尘式圆盘回风过滤器，在滤网（30目/寸）的作用下滤掉大颗粒的棉绒，经过滤后的含细小棉尘的空气送入空调室内，在空调室内用水喷淋，在空气增湿的同时棉尘被水吸收，从而达到除尘的效果，经喷淋增湿、除尘后的空气通过管道从车间顶部送风口回送至各车间，形成“上送风、下排风”的内循环。印染厂粉尘通过二级过滤除尘机组处理后达标排放。织布厂、印染厂排气筒高度均为15m，排放浓度及速率满足《大气污染物综合排放标准》（GB16297-1996）表2中的二级标准，措施可行。</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（3）定型机废气</w:t>
            </w: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13"/>
                <w:sz w:val="21"/>
                <w:szCs w:val="21"/>
              </w:rPr>
              <w:t>定型机在定型过程中产生的有机废气和粉尘通过进入定型机燃烧室内进行充分燃烧，然后经定型机自带的多级机械过滤网处理装置处理后，颗粒物排放浓度为10.6mg/m</w:t>
            </w:r>
            <w:r>
              <w:rPr>
                <w:rFonts w:hint="eastAsia" w:asciiTheme="minorEastAsia" w:hAnsiTheme="minorEastAsia" w:eastAsiaTheme="minorEastAsia" w:cstheme="minorEastAsia"/>
                <w:color w:val="000000"/>
                <w:kern w:val="13"/>
                <w:sz w:val="21"/>
                <w:szCs w:val="21"/>
                <w:vertAlign w:val="superscript"/>
              </w:rPr>
              <w:t>3</w:t>
            </w:r>
            <w:r>
              <w:rPr>
                <w:rFonts w:hint="eastAsia" w:asciiTheme="minorEastAsia" w:hAnsiTheme="minorEastAsia" w:eastAsiaTheme="minorEastAsia" w:cstheme="minorEastAsia"/>
                <w:color w:val="000000"/>
                <w:kern w:val="13"/>
                <w:sz w:val="21"/>
                <w:szCs w:val="21"/>
              </w:rPr>
              <w:t>，非甲烷总烃浓度为0.22mg/m</w:t>
            </w:r>
            <w:r>
              <w:rPr>
                <w:rFonts w:hint="eastAsia" w:asciiTheme="minorEastAsia" w:hAnsiTheme="minorEastAsia" w:eastAsiaTheme="minorEastAsia" w:cstheme="minorEastAsia"/>
                <w:color w:val="000000"/>
                <w:kern w:val="13"/>
                <w:sz w:val="21"/>
                <w:szCs w:val="21"/>
                <w:vertAlign w:val="superscript"/>
              </w:rPr>
              <w:t>3</w:t>
            </w:r>
            <w:r>
              <w:rPr>
                <w:rFonts w:hint="eastAsia" w:asciiTheme="minorEastAsia" w:hAnsiTheme="minorEastAsia" w:eastAsiaTheme="minorEastAsia" w:cstheme="minorEastAsia"/>
                <w:color w:val="000000"/>
                <w:kern w:val="13"/>
                <w:sz w:val="21"/>
                <w:szCs w:val="21"/>
              </w:rPr>
              <w:t>，SO</w:t>
            </w:r>
            <w:r>
              <w:rPr>
                <w:rFonts w:hint="eastAsia" w:asciiTheme="minorEastAsia" w:hAnsiTheme="minorEastAsia" w:eastAsiaTheme="minorEastAsia" w:cstheme="minorEastAsia"/>
                <w:color w:val="000000"/>
                <w:kern w:val="13"/>
                <w:sz w:val="21"/>
                <w:szCs w:val="21"/>
                <w:vertAlign w:val="subscript"/>
              </w:rPr>
              <w:t>2</w:t>
            </w:r>
            <w:r>
              <w:rPr>
                <w:rFonts w:hint="eastAsia" w:asciiTheme="minorEastAsia" w:hAnsiTheme="minorEastAsia" w:eastAsiaTheme="minorEastAsia" w:cstheme="minorEastAsia"/>
                <w:color w:val="000000"/>
                <w:kern w:val="13"/>
                <w:sz w:val="21"/>
                <w:szCs w:val="21"/>
              </w:rPr>
              <w:t>排放浓度为12.9mg/m</w:t>
            </w:r>
            <w:r>
              <w:rPr>
                <w:rFonts w:hint="eastAsia" w:asciiTheme="minorEastAsia" w:hAnsiTheme="minorEastAsia" w:eastAsiaTheme="minorEastAsia" w:cstheme="minorEastAsia"/>
                <w:color w:val="000000"/>
                <w:kern w:val="13"/>
                <w:sz w:val="21"/>
                <w:szCs w:val="21"/>
                <w:vertAlign w:val="superscript"/>
              </w:rPr>
              <w:t>3</w:t>
            </w:r>
            <w:r>
              <w:rPr>
                <w:rFonts w:hint="eastAsia" w:asciiTheme="minorEastAsia" w:hAnsiTheme="minorEastAsia" w:eastAsiaTheme="minorEastAsia" w:cstheme="minorEastAsia"/>
                <w:color w:val="000000"/>
                <w:kern w:val="13"/>
                <w:sz w:val="21"/>
                <w:szCs w:val="21"/>
              </w:rPr>
              <w:t>，NOx排放浓度为81.7mg/m</w:t>
            </w:r>
            <w:r>
              <w:rPr>
                <w:rFonts w:hint="eastAsia" w:asciiTheme="minorEastAsia" w:hAnsiTheme="minorEastAsia" w:eastAsiaTheme="minorEastAsia" w:cstheme="minorEastAsia"/>
                <w:color w:val="000000"/>
                <w:kern w:val="13"/>
                <w:sz w:val="21"/>
                <w:szCs w:val="21"/>
                <w:vertAlign w:val="superscript"/>
              </w:rPr>
              <w:t>3</w:t>
            </w:r>
            <w:r>
              <w:rPr>
                <w:rFonts w:hint="eastAsia" w:asciiTheme="minorEastAsia" w:hAnsiTheme="minorEastAsia" w:eastAsiaTheme="minorEastAsia" w:cstheme="minorEastAsia"/>
                <w:color w:val="000000"/>
                <w:kern w:val="13"/>
                <w:sz w:val="21"/>
                <w:szCs w:val="21"/>
              </w:rPr>
              <w:t>，满足</w:t>
            </w:r>
            <w:r>
              <w:rPr>
                <w:rFonts w:hint="eastAsia" w:asciiTheme="minorEastAsia" w:hAnsiTheme="minorEastAsia" w:eastAsiaTheme="minorEastAsia" w:cstheme="minorEastAsia"/>
                <w:sz w:val="21"/>
                <w:szCs w:val="21"/>
              </w:rPr>
              <w:t>《大气污染物综合排放标准》（GB16297-1996）表2中的二级标准，措施可行。</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（4）印花烘干废气</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sz w:val="21"/>
                <w:szCs w:val="21"/>
              </w:rPr>
              <w:t>印花机烘干废气主要污染物为</w:t>
            </w:r>
            <w:r>
              <w:rPr>
                <w:rFonts w:hint="eastAsia" w:asciiTheme="minorEastAsia" w:hAnsiTheme="minorEastAsia" w:eastAsiaTheme="minorEastAsia" w:cstheme="minorEastAsia"/>
                <w:color w:val="000000"/>
                <w:kern w:val="13"/>
                <w:sz w:val="21"/>
                <w:szCs w:val="21"/>
              </w:rPr>
              <w:t>苯、二甲苯、非甲烷总烃，印花烘干过程是在印花机内部密闭烘干，所产生的废气通过抽排经管道排放，然后采用活性炭吸附的方法处理有机废气，活性炭吸附效率70%，经吸附处理后，废气排放满足满足</w:t>
            </w:r>
            <w:r>
              <w:rPr>
                <w:rFonts w:hint="eastAsia" w:asciiTheme="minorEastAsia" w:hAnsiTheme="minorEastAsia" w:eastAsiaTheme="minorEastAsia" w:cstheme="minorEastAsia"/>
                <w:sz w:val="21"/>
                <w:szCs w:val="21"/>
              </w:rPr>
              <w:t>《大气污染物综合排放标准》（GB16297-1996）表2中的二级标准。</w:t>
            </w: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（5）烧毛废气</w:t>
            </w: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13"/>
                <w:sz w:val="21"/>
                <w:szCs w:val="21"/>
              </w:rPr>
              <w:t>烧毛过程中产生的工艺废气通过水膜除尘器处理后经排气筒高空排放。企业现有烧毛废气处理采用水膜除尘器处理，类比现有烧毛废气排气筒检测数据，排放颗粒物满足</w:t>
            </w:r>
            <w:r>
              <w:rPr>
                <w:rFonts w:hint="eastAsia" w:asciiTheme="minorEastAsia" w:hAnsiTheme="minorEastAsia" w:eastAsiaTheme="minorEastAsia" w:cstheme="minorEastAsia"/>
                <w:sz w:val="21"/>
                <w:szCs w:val="21"/>
              </w:rPr>
              <w:t>《大气污染物综合排放标准》（GB16297-1996）表2中的二级标准，措施可行。</w:t>
            </w: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（6）蒸煮废气</w:t>
            </w: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蒸煮废气为蒸汽间断性排气，排放的废气通过集气罩收集后通过管道进入热回收装置处理后，然后通过水浴吸收后高空排放，可达到《恶臭污染物排放标准》标准值要求。</w:t>
            </w: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（7）精制棉包装废气</w:t>
            </w: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包装过程中产生的粉尘通过集气罩收集后由布袋除尘器处理后高空排放，布袋除尘器处理粉尘效率很高，一般在95%以上，经布袋除尘器处理后，排放的粉尘量很少，对环境影响较小，措施可行。</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（8）污水处理站恶臭</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sz w:val="21"/>
                <w:szCs w:val="21"/>
              </w:rPr>
              <w:t>污水处理站在运行过程中将散发出恶臭类气体，主要来源于</w:t>
            </w:r>
            <w:r>
              <w:rPr>
                <w:rFonts w:hint="eastAsia" w:asciiTheme="minorEastAsia" w:hAnsiTheme="minorEastAsia" w:eastAsiaTheme="minorEastAsia" w:cstheme="minorEastAsia"/>
                <w:color w:val="000000"/>
                <w:kern w:val="13"/>
                <w:sz w:val="21"/>
                <w:szCs w:val="21"/>
              </w:rPr>
              <w:t>格栅、曝气池</w:t>
            </w:r>
            <w:r>
              <w:rPr>
                <w:rFonts w:hint="eastAsia" w:asciiTheme="minorEastAsia" w:hAnsiTheme="minorEastAsia" w:eastAsiaTheme="minorEastAsia" w:cstheme="minorEastAsia"/>
                <w:color w:val="000000"/>
                <w:sz w:val="21"/>
                <w:szCs w:val="21"/>
              </w:rPr>
              <w:t>和污泥处理设施等部位，排放方式均为无组织排放。废气中主要污染物为硫化氢、氨和硫醇等。</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为有效防治污水臭味污染，针对污染处理工程中产生臭味的流程和设备，拟建设封闭式臭气收集管网并采用碱液喷淋+低温等离子净化</w:t>
            </w:r>
            <w:r>
              <w:rPr>
                <w:rFonts w:hint="eastAsia" w:asciiTheme="minorEastAsia" w:hAnsiTheme="minorEastAsia" w:eastAsiaTheme="minorEastAsia" w:cstheme="minorEastAsia"/>
                <w:bCs/>
                <w:color w:val="000000"/>
                <w:sz w:val="21"/>
                <w:szCs w:val="21"/>
              </w:rPr>
              <w:t>处理，处理后废气能做到达标排放</w:t>
            </w:r>
            <w:r>
              <w:rPr>
                <w:rFonts w:hint="eastAsia" w:asciiTheme="minorEastAsia" w:hAnsiTheme="minorEastAsia" w:eastAsiaTheme="minorEastAsia" w:cstheme="minorEastAsia"/>
                <w:color w:val="000000"/>
                <w:kern w:val="13"/>
                <w:sz w:val="21"/>
                <w:szCs w:val="21"/>
              </w:rPr>
              <w:t>。</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2、水污染源及治理措施</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（1）污水处理站</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kern w:val="13"/>
                <w:sz w:val="21"/>
                <w:szCs w:val="21"/>
              </w:rPr>
              <w:t>本项目新建污水处理站，设计处理规模为8000m</w:t>
            </w:r>
            <w:r>
              <w:rPr>
                <w:rFonts w:hint="eastAsia" w:asciiTheme="minorEastAsia" w:hAnsiTheme="minorEastAsia" w:eastAsiaTheme="minorEastAsia" w:cstheme="minorEastAsia"/>
                <w:kern w:val="13"/>
                <w:sz w:val="21"/>
                <w:szCs w:val="21"/>
                <w:vertAlign w:val="superscript"/>
              </w:rPr>
              <w:t>3</w:t>
            </w:r>
            <w:r>
              <w:rPr>
                <w:rFonts w:hint="eastAsia" w:asciiTheme="minorEastAsia" w:hAnsiTheme="minorEastAsia" w:eastAsiaTheme="minorEastAsia" w:cstheme="minorEastAsia"/>
                <w:kern w:val="13"/>
                <w:sz w:val="21"/>
                <w:szCs w:val="21"/>
              </w:rPr>
              <w:t>/d，污水处理站分为两套污水处理系统，印染废水采用“调节+水解+厌氧+好氧+絮凝反应+化学氧化+生物”工艺，精制棉废水采用“调节+气浮+沉淀+厌氧+好氧+絮凝反应+化学氧化+砂滤”工艺处理，处理后废水满足《纺织染整工业水污染物排放标准》（GB4287-2012）表3中间接排放限值标准要求</w:t>
            </w:r>
            <w:r>
              <w:rPr>
                <w:rFonts w:hint="eastAsia" w:asciiTheme="minorEastAsia" w:hAnsiTheme="minorEastAsia" w:eastAsiaTheme="minorEastAsia" w:cstheme="minorEastAsia"/>
                <w:color w:val="000000"/>
                <w:kern w:val="13"/>
                <w:sz w:val="21"/>
                <w:szCs w:val="21"/>
              </w:rPr>
              <w:t>。</w:t>
            </w:r>
          </w:p>
          <w:p>
            <w:pPr>
              <w:spacing w:line="360" w:lineRule="auto"/>
              <w:ind w:firstLine="420" w:firstLineChars="200"/>
              <w:rPr>
                <w:rFonts w:hint="eastAsia" w:asciiTheme="minorEastAsia" w:hAnsiTheme="minorEastAsia" w:eastAsiaTheme="minorEastAsia" w:cstheme="minorEastAsia"/>
                <w:kern w:val="13"/>
                <w:sz w:val="21"/>
                <w:szCs w:val="21"/>
              </w:rPr>
            </w:pPr>
            <w:r>
              <w:rPr>
                <w:rFonts w:hint="eastAsia" w:asciiTheme="minorEastAsia" w:hAnsiTheme="minorEastAsia" w:eastAsiaTheme="minorEastAsia" w:cstheme="minorEastAsia"/>
                <w:color w:val="000000"/>
                <w:kern w:val="13"/>
                <w:sz w:val="21"/>
                <w:szCs w:val="21"/>
              </w:rPr>
              <w:t>（2）清水处理厂</w:t>
            </w:r>
            <w:r>
              <w:rPr>
                <w:rFonts w:hint="eastAsia" w:asciiTheme="minorEastAsia" w:hAnsiTheme="minorEastAsia" w:eastAsiaTheme="minorEastAsia" w:cstheme="minorEastAsia"/>
                <w:kern w:val="13"/>
                <w:sz w:val="21"/>
                <w:szCs w:val="21"/>
              </w:rPr>
              <w:t>排水</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清水处理厂</w:t>
            </w:r>
            <w:r>
              <w:rPr>
                <w:rFonts w:hint="eastAsia" w:asciiTheme="minorEastAsia" w:hAnsiTheme="minorEastAsia" w:eastAsiaTheme="minorEastAsia" w:cstheme="minorEastAsia"/>
                <w:kern w:val="13"/>
                <w:sz w:val="21"/>
                <w:szCs w:val="21"/>
              </w:rPr>
              <w:t>在经过絮凝-过滤-沉淀后，经絮凝产生的沉淀物随冲洗水一道排出，沉淀物经沉淀后形成污泥，上清液废水排放进入雨水管道。废水主要含有SS</w:t>
            </w:r>
            <w:r>
              <w:rPr>
                <w:rFonts w:hint="eastAsia" w:asciiTheme="minorEastAsia" w:hAnsiTheme="minorEastAsia" w:eastAsiaTheme="minorEastAsia" w:cstheme="minorEastAsia"/>
                <w:color w:val="000000"/>
                <w:kern w:val="13"/>
                <w:sz w:val="21"/>
                <w:szCs w:val="21"/>
              </w:rPr>
              <w:t>，排放量为23m</w:t>
            </w:r>
            <w:r>
              <w:rPr>
                <w:rFonts w:hint="eastAsia" w:asciiTheme="minorEastAsia" w:hAnsiTheme="minorEastAsia" w:eastAsiaTheme="minorEastAsia" w:cstheme="minorEastAsia"/>
                <w:color w:val="000000"/>
                <w:kern w:val="13"/>
                <w:sz w:val="21"/>
                <w:szCs w:val="21"/>
                <w:vertAlign w:val="superscript"/>
              </w:rPr>
              <w:t>3</w:t>
            </w:r>
            <w:r>
              <w:rPr>
                <w:rFonts w:hint="eastAsia" w:asciiTheme="minorEastAsia" w:hAnsiTheme="minorEastAsia" w:eastAsiaTheme="minorEastAsia" w:cstheme="minorEastAsia"/>
                <w:color w:val="000000"/>
                <w:kern w:val="13"/>
                <w:sz w:val="21"/>
                <w:szCs w:val="21"/>
              </w:rPr>
              <w:t>/d，年排放量为6900m</w:t>
            </w:r>
            <w:r>
              <w:rPr>
                <w:rFonts w:hint="eastAsia" w:asciiTheme="minorEastAsia" w:hAnsiTheme="minorEastAsia" w:eastAsiaTheme="minorEastAsia" w:cstheme="minorEastAsia"/>
                <w:color w:val="000000"/>
                <w:kern w:val="13"/>
                <w:sz w:val="21"/>
                <w:szCs w:val="21"/>
                <w:vertAlign w:val="superscript"/>
              </w:rPr>
              <w:t>3</w:t>
            </w:r>
            <w:r>
              <w:rPr>
                <w:rFonts w:hint="eastAsia" w:asciiTheme="minorEastAsia" w:hAnsiTheme="minorEastAsia" w:eastAsiaTheme="minorEastAsia" w:cstheme="minorEastAsia"/>
                <w:color w:val="000000"/>
                <w:kern w:val="13"/>
                <w:sz w:val="21"/>
                <w:szCs w:val="21"/>
              </w:rPr>
              <w:t>。</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3、噪声污染及防治措施</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13"/>
                <w:sz w:val="21"/>
                <w:szCs w:val="21"/>
              </w:rPr>
              <w:t>拟建厂区噪声源主要为织布、印染各工艺设备噪声，精制棉设备噪声，除尘设备、空调系统风机噪声、锅炉鼓引风机、发电机噪声等，设备噪声源强在85~105dB（A）之间，经预测可知，</w:t>
            </w:r>
            <w:r>
              <w:rPr>
                <w:rFonts w:hint="eastAsia" w:asciiTheme="minorEastAsia" w:hAnsiTheme="minorEastAsia" w:eastAsiaTheme="minorEastAsia" w:cstheme="minorEastAsia"/>
                <w:color w:val="000000"/>
                <w:sz w:val="21"/>
                <w:szCs w:val="21"/>
              </w:rPr>
              <w:t>项目厂界四周昼、夜噪声均符合《工业企业厂界环境噪声排放标准》（GB12348-2008）相应标准。</w:t>
            </w:r>
          </w:p>
          <w:p>
            <w:pPr>
              <w:spacing w:line="360" w:lineRule="auto"/>
              <w:ind w:firstLine="437"/>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为了更好的保护周边环境，建议企业规范厂区内高噪声设备的布置，建议对其布置在中央，通过距离衰减，使噪声降低；对于风机，建议企业设置风机罩，以此降低噪声的传播，减少噪声对外界环境的影响。</w:t>
            </w:r>
          </w:p>
          <w:p>
            <w:pPr>
              <w:spacing w:line="360" w:lineRule="auto"/>
              <w:ind w:firstLine="420" w:firstLineChars="200"/>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color w:val="000000"/>
                <w:kern w:val="13"/>
                <w:sz w:val="21"/>
                <w:szCs w:val="21"/>
              </w:rPr>
              <w:t>4、</w:t>
            </w:r>
            <w:r>
              <w:rPr>
                <w:rFonts w:hint="eastAsia" w:asciiTheme="minorEastAsia" w:hAnsiTheme="minorEastAsia" w:eastAsiaTheme="minorEastAsia" w:cstheme="minorEastAsia"/>
                <w:color w:val="000000"/>
                <w:kern w:val="0"/>
                <w:sz w:val="21"/>
                <w:szCs w:val="21"/>
                <w:lang w:val="zh-CN"/>
              </w:rPr>
              <w:t>固体废物污染源及治理措施</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sz w:val="21"/>
                <w:szCs w:val="21"/>
              </w:rPr>
              <w:t>（1）项目生产过程中将产生棉尘、坯布毛边、废棉纤维等固废，按照现有固废处置情况，棉尘及坯布毛边</w:t>
            </w:r>
            <w:r>
              <w:rPr>
                <w:rFonts w:hint="eastAsia" w:asciiTheme="minorEastAsia" w:hAnsiTheme="minorEastAsia" w:eastAsiaTheme="minorEastAsia" w:cstheme="minorEastAsia"/>
                <w:color w:val="000000"/>
                <w:kern w:val="13"/>
                <w:sz w:val="21"/>
                <w:szCs w:val="21"/>
              </w:rPr>
              <w:t>全部出售给造纸企业利用。</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（2）染料废空桶用完暂存在企业废品仓库，定期交由厂家回收。</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（3）企业产生的污泥，全部经污泥浓缩机浓缩干化后送往垃圾焚烧厂焚烧处理。</w:t>
            </w:r>
          </w:p>
          <w:p>
            <w:pPr>
              <w:spacing w:line="360" w:lineRule="auto"/>
              <w:ind w:firstLine="420" w:firstLineChars="200"/>
              <w:rPr>
                <w:rFonts w:hint="eastAsia" w:asciiTheme="minorEastAsia" w:hAnsiTheme="minorEastAsia" w:eastAsiaTheme="minorEastAsia" w:cstheme="minorEastAsia"/>
                <w:color w:val="000000"/>
                <w:kern w:val="13"/>
                <w:sz w:val="21"/>
                <w:szCs w:val="21"/>
              </w:rPr>
            </w:pPr>
            <w:r>
              <w:rPr>
                <w:rFonts w:hint="eastAsia" w:asciiTheme="minorEastAsia" w:hAnsiTheme="minorEastAsia" w:eastAsiaTheme="minorEastAsia" w:cstheme="minorEastAsia"/>
                <w:color w:val="000000"/>
                <w:kern w:val="13"/>
                <w:sz w:val="21"/>
                <w:szCs w:val="21"/>
              </w:rPr>
              <w:t>（4）生活垃圾集中收集，定期由环卫部门收集后统一处理。</w:t>
            </w:r>
          </w:p>
          <w:p>
            <w:pPr>
              <w:spacing w:line="360" w:lineRule="auto"/>
              <w:ind w:firstLine="420" w:firstLineChars="200"/>
              <w:rPr>
                <w:rFonts w:hint="eastAsia" w:eastAsiaTheme="minorEastAsia"/>
                <w:lang w:eastAsia="zh-CN"/>
              </w:rPr>
            </w:pPr>
            <w:r>
              <w:rPr>
                <w:rFonts w:hint="eastAsia" w:asciiTheme="minorEastAsia" w:hAnsiTheme="minorEastAsia" w:eastAsiaTheme="minorEastAsia" w:cstheme="minorEastAsia"/>
                <w:color w:val="000000"/>
                <w:kern w:val="13"/>
                <w:sz w:val="21"/>
                <w:szCs w:val="21"/>
              </w:rPr>
              <w:t>（5）染料助剂内包装材料和废活性炭委托有危废处置资质的单位进行处理。</w:t>
            </w:r>
          </w:p>
        </w:tc>
      </w:tr>
    </w:tbl>
    <w:p>
      <w:pPr>
        <w:rPr>
          <w:rFonts w:hint="default" w:eastAsiaTheme="minorEastAsia"/>
          <w:lang w:val="en-US" w:eastAsia="zh-CN"/>
        </w:rPr>
      </w:pPr>
      <w:r>
        <w:rPr>
          <w:rFonts w:hint="eastAsia"/>
          <w:lang w:val="en-US" w:eastAsia="zh-CN"/>
        </w:rPr>
        <w:t xml:space="preserve">                                                    </w:t>
      </w:r>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7"/>
    <w:rsid w:val="00F17517"/>
    <w:rsid w:val="00F74EA2"/>
    <w:rsid w:val="0B0649D8"/>
    <w:rsid w:val="10ED7E5E"/>
    <w:rsid w:val="25A76A75"/>
    <w:rsid w:val="3B8C167C"/>
    <w:rsid w:val="3C0027E3"/>
    <w:rsid w:val="43EF0FE7"/>
    <w:rsid w:val="45DF1F68"/>
    <w:rsid w:val="47413374"/>
    <w:rsid w:val="562A018F"/>
    <w:rsid w:val="674B35A8"/>
    <w:rsid w:val="6C117F36"/>
    <w:rsid w:val="70A61688"/>
    <w:rsid w:val="77D145C1"/>
    <w:rsid w:val="78D4280E"/>
    <w:rsid w:val="7ED4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styleId="3">
    <w:name w:val="Body Text Indent"/>
    <w:basedOn w:val="1"/>
    <w:qFormat/>
    <w:uiPriority w:val="0"/>
    <w:pPr>
      <w:spacing w:after="120" w:afterLines="0"/>
      <w:ind w:left="420" w:leftChars="20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zhang正文"/>
    <w:basedOn w:val="3"/>
    <w:qFormat/>
    <w:uiPriority w:val="0"/>
    <w:pPr>
      <w:autoSpaceDE w:val="0"/>
      <w:autoSpaceDN w:val="0"/>
      <w:adjustRightInd/>
      <w:snapToGrid/>
      <w:spacing w:after="0" w:afterLines="0" w:line="360" w:lineRule="auto"/>
      <w:ind w:left="0" w:leftChars="0" w:firstLine="1446"/>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255</Characters>
  <Lines>2</Lines>
  <Paragraphs>1</Paragraphs>
  <TotalTime>1</TotalTime>
  <ScaleCrop>false</ScaleCrop>
  <LinksUpToDate>false</LinksUpToDate>
  <CharactersWithSpaces>298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2019-06-03T00:57:00Z</dcterms:created>
  <dc:creator>AutoBVT</dc:creator>
  <cp:lastModifiedBy>Administrator</cp:lastModifiedBy>
  <dcterms:modified xsi:type="dcterms:W3CDTF">2019-06-11T00:29:59Z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