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600"/>
        <w:rPr>
          <w:rFonts w:hint="eastAsia" w:ascii="宋体" w:hAnsi="宋体" w:eastAsia="宋体" w:cs="宋体"/>
          <w:sz w:val="28"/>
          <w:szCs w:val="28"/>
        </w:rPr>
      </w:pPr>
      <w:r>
        <w:rPr>
          <w:rFonts w:hint="eastAsia" w:ascii="宋体" w:hAnsi="宋体" w:eastAsia="宋体" w:cs="宋体"/>
          <w:sz w:val="28"/>
          <w:szCs w:val="28"/>
        </w:rPr>
        <w:t>工程机械配套件生产建设项目拟审批公示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经审议，我局拟于近日内批准《</w:t>
      </w:r>
      <w:r>
        <w:rPr>
          <w:rFonts w:hint="eastAsia" w:asciiTheme="minorEastAsia" w:hAnsiTheme="minorEastAsia" w:eastAsiaTheme="minorEastAsia" w:cstheme="minorEastAsia"/>
          <w:sz w:val="21"/>
          <w:szCs w:val="21"/>
        </w:rPr>
        <w:t>工程机械配套件生产建设项目</w:t>
      </w:r>
      <w:r>
        <w:rPr>
          <w:rFonts w:hint="eastAsia" w:asciiTheme="minorEastAsia" w:hAnsiTheme="minorEastAsia" w:eastAsiaTheme="minorEastAsia" w:cstheme="minorEastAsia"/>
        </w:rPr>
        <w:t>环境影响报告表》，现就项目环评相关情况予以公示5个工作日。如有意见，请在公示期内向我局来信来电进行反映。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6"/>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r>
              <w:rPr>
                <w:rFonts w:hint="eastAsia"/>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工程机械配套件生产建设项目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color w:val="auto"/>
                <w:lang w:eastAsia="zh-CN"/>
              </w:rPr>
              <w:t>经</w:t>
            </w:r>
            <w:r>
              <w:rPr>
                <w:rFonts w:hint="eastAsia" w:asciiTheme="minorEastAsia" w:hAnsiTheme="minorEastAsia" w:eastAsiaTheme="minorEastAsia" w:cstheme="minorEastAsia"/>
                <w:color w:val="auto"/>
                <w:sz w:val="21"/>
                <w:szCs w:val="21"/>
                <w:lang w:eastAsia="zh-CN"/>
              </w:rPr>
              <w:t>开区</w:t>
            </w:r>
            <w:r>
              <w:rPr>
                <w:rFonts w:hint="eastAsia" w:asciiTheme="minorEastAsia" w:hAnsiTheme="minorEastAsia" w:eastAsiaTheme="minorEastAsia" w:cstheme="minorEastAsia"/>
                <w:sz w:val="21"/>
                <w:szCs w:val="21"/>
              </w:rPr>
              <w:t>桃林路635号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sz w:val="21"/>
                <w:szCs w:val="21"/>
              </w:rPr>
              <w:t>常德维联机械有限公司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湖南大自然环保科技有限公司</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项目概况</w:t>
            </w:r>
          </w:p>
        </w:tc>
        <w:tc>
          <w:tcPr>
            <w:tcW w:w="7025" w:type="dxa"/>
            <w:tcBorders>
              <w:top w:val="single" w:color="auto" w:sz="4" w:space="0"/>
              <w:left w:val="nil"/>
              <w:bottom w:val="single" w:color="auto" w:sz="4" w:space="0"/>
              <w:right w:val="single" w:color="auto" w:sz="4" w:space="0"/>
            </w:tcBorders>
            <w:vAlign w:val="top"/>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项目名称：工程机械配套件生产建设项目；</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建设单位：常德维联机械有限公司；</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项目选址：常德经济技术开发区桃林路635号（何家坪创意产业园11号厂房）（E：111.718983，N：28.938023）；</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项目性质：新建</w:t>
            </w:r>
            <w:r>
              <w:rPr>
                <w:rFonts w:hint="eastAsia" w:asciiTheme="minorEastAsia" w:hAnsiTheme="minorEastAsia" w:cstheme="minorEastAsia"/>
                <w:sz w:val="21"/>
                <w:szCs w:val="21"/>
                <w:lang w:eastAsia="zh-CN"/>
              </w:rPr>
              <w:t>。</w:t>
            </w:r>
          </w:p>
          <w:p>
            <w:pPr>
              <w:spacing w:line="360" w:lineRule="auto"/>
              <w:ind w:firstLine="420" w:firstLineChars="200"/>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sz w:val="21"/>
                <w:szCs w:val="21"/>
              </w:rPr>
              <w:t>项目建设规模：本项目年产5000套塔机起升底座。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（1）水环境影响分析</w:t>
            </w:r>
          </w:p>
          <w:p>
            <w:pPr>
              <w:pStyle w:val="4"/>
              <w:adjustRightInd w:val="0"/>
              <w:snapToGrid w:val="0"/>
              <w:spacing w:line="360" w:lineRule="auto"/>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项目生产无工艺性污水产生，生产设备无需清洗，场地清洁采用清扫除尘，无需拖洗，无卫生废水产生，产生的废水主要为生活污水及喷漆废气处理设施废水。</w:t>
            </w:r>
            <w:r>
              <w:rPr>
                <w:rFonts w:hint="eastAsia" w:asciiTheme="minorEastAsia" w:hAnsiTheme="minorEastAsia" w:eastAsiaTheme="minorEastAsia" w:cstheme="minorEastAsia"/>
                <w:spacing w:val="-4"/>
                <w:kern w:val="2"/>
                <w:sz w:val="21"/>
                <w:szCs w:val="21"/>
              </w:rPr>
              <w:t>生活污水经化粪池处理</w:t>
            </w:r>
            <w:r>
              <w:rPr>
                <w:rFonts w:hint="eastAsia" w:asciiTheme="minorEastAsia" w:hAnsiTheme="minorEastAsia" w:eastAsiaTheme="minorEastAsia" w:cstheme="minorEastAsia"/>
                <w:kern w:val="2"/>
                <w:sz w:val="21"/>
                <w:szCs w:val="21"/>
              </w:rPr>
              <w:t>后排入市政污水管网、喷漆废气处理产生的废水经絮凝沉淀池处理达标后由园区总排口排入市政污水管网，由德山污水处理厂集中处理</w:t>
            </w:r>
            <w:r>
              <w:rPr>
                <w:rFonts w:hint="eastAsia" w:asciiTheme="minorEastAsia" w:hAnsiTheme="minorEastAsia" w:eastAsiaTheme="minorEastAsia" w:cstheme="minorEastAsia"/>
                <w:spacing w:val="-4"/>
                <w:kern w:val="2"/>
                <w:sz w:val="21"/>
                <w:szCs w:val="21"/>
              </w:rPr>
              <w:t>。项目产生的废水得到合理处置，对外环境影响较小，</w:t>
            </w:r>
            <w:r>
              <w:rPr>
                <w:rFonts w:hint="eastAsia" w:asciiTheme="minorEastAsia" w:hAnsiTheme="minorEastAsia" w:eastAsiaTheme="minorEastAsia" w:cstheme="minorEastAsia"/>
                <w:kern w:val="2"/>
                <w:sz w:val="21"/>
                <w:szCs w:val="21"/>
              </w:rPr>
              <w:t>因此本项目的生产废水不会对周边地表水环境造成影响。</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（2）大气环境影响分析</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运营期产生的废气主要为生产过程中的粉尘、挥发的有机物，项目通过规范操作、生产设备密闭、废气处理设及厂房阻隔等措施后，能满足《大气污染物综合排放标准》（GB16297-1996）表2中二级标准和湖南省《表面涂装（汽车制造及维修）挥发性有机物、镍排放标准》（DB43/1356-2017）排放标准要求，对外环境及环境保护目标影响较小。</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（3）噪声环境影响分析</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产生的噪声主要是生产车间内生产设备噪声、运输车辆噪声。项目的各种设备都是室内安装，在项目实施时应尽量选用低噪声设备，并采取适当措施对点声源作相应的消声、隔声、减振处理，车间厂房内局部作吸声处理，辅以厂内及建筑物间绿化隔离等多种措施综合治理后，即可大大降低噪声对周围环境的影响，使项目西、南厂界满足《工业企业厂界环境噪声排放标准》（GB12348-2008）2类标准要求，东、北厂界满足《工业企业厂界环境噪声排放标准》（GB12348-2008）3类标准要求，项目产生的噪声对外环境和环境保护目标影响较小，厂界噪声均可达标排放。</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（4）固体废物环境影响分析</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项目生活垃圾由专职人员每天定时清扫和收集，然后由市政环卫部门清运，做到日产日清。喷漆废水产生的残渣作为工业固废合理处置。</w:t>
            </w:r>
            <w:r>
              <w:rPr>
                <w:rFonts w:hint="eastAsia" w:asciiTheme="minorEastAsia" w:hAnsiTheme="minorEastAsia" w:eastAsiaTheme="minorEastAsia" w:cstheme="minorEastAsia"/>
                <w:spacing w:val="4"/>
                <w:sz w:val="21"/>
                <w:szCs w:val="21"/>
              </w:rPr>
              <w:t>项目产生的</w:t>
            </w:r>
            <w:r>
              <w:rPr>
                <w:rFonts w:hint="eastAsia" w:asciiTheme="minorEastAsia" w:hAnsiTheme="minorEastAsia" w:eastAsiaTheme="minorEastAsia" w:cstheme="minorEastAsia"/>
                <w:sz w:val="21"/>
                <w:szCs w:val="21"/>
              </w:rPr>
              <w:t>金属边角料</w:t>
            </w:r>
            <w:r>
              <w:rPr>
                <w:rFonts w:hint="eastAsia" w:asciiTheme="minorEastAsia" w:hAnsiTheme="minorEastAsia" w:eastAsiaTheme="minorEastAsia" w:cstheme="minorEastAsia"/>
                <w:spacing w:val="4"/>
                <w:sz w:val="21"/>
                <w:szCs w:val="21"/>
              </w:rPr>
              <w:t>暂存后</w:t>
            </w:r>
            <w:r>
              <w:rPr>
                <w:rFonts w:hint="eastAsia" w:asciiTheme="minorEastAsia" w:hAnsiTheme="minorEastAsia" w:eastAsiaTheme="minorEastAsia" w:cstheme="minorEastAsia"/>
                <w:sz w:val="21"/>
                <w:szCs w:val="21"/>
              </w:rPr>
              <w:t>收集后回收外卖</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pacing w:val="4"/>
                <w:sz w:val="21"/>
                <w:szCs w:val="21"/>
              </w:rPr>
              <w:t>除尘器收集的粉尘</w:t>
            </w:r>
            <w:r>
              <w:rPr>
                <w:rFonts w:hint="eastAsia" w:asciiTheme="minorEastAsia" w:hAnsiTheme="minorEastAsia" w:eastAsiaTheme="minorEastAsia" w:cstheme="minorEastAsia"/>
                <w:sz w:val="21"/>
                <w:szCs w:val="21"/>
              </w:rPr>
              <w:t>收集后能回用的回用，不能回用的出售外卖处理</w:t>
            </w:r>
            <w:r>
              <w:rPr>
                <w:rFonts w:hint="eastAsia" w:asciiTheme="minorEastAsia" w:hAnsiTheme="minorEastAsia" w:eastAsiaTheme="minorEastAsia" w:cstheme="minorEastAsia"/>
                <w:bCs/>
                <w:spacing w:val="4"/>
                <w:sz w:val="21"/>
                <w:szCs w:val="21"/>
              </w:rPr>
              <w:t>。机械设备在维护维修过程中会产生一定量的含油抹布及手套</w:t>
            </w:r>
            <w:r>
              <w:rPr>
                <w:rFonts w:hint="eastAsia" w:asciiTheme="minorEastAsia" w:hAnsiTheme="minorEastAsia" w:eastAsiaTheme="minorEastAsia" w:cstheme="minorEastAsia"/>
                <w:sz w:val="21"/>
                <w:szCs w:val="21"/>
              </w:rPr>
              <w:t>、废过滤棉、废活性炭、废矿物油等单独收集，暂存于危废暂存间内，交由有资质的公司处理</w:t>
            </w:r>
            <w:r>
              <w:rPr>
                <w:rFonts w:hint="eastAsia" w:asciiTheme="minorEastAsia" w:hAnsiTheme="minorEastAsia" w:eastAsiaTheme="minorEastAsia" w:cstheme="minorEastAsia"/>
                <w:sz w:val="21"/>
                <w:szCs w:val="21"/>
                <w:shd w:val="clear" w:color="auto" w:fill="FFFFFF"/>
              </w:rPr>
              <w:t>。</w:t>
            </w:r>
            <w:r>
              <w:rPr>
                <w:rFonts w:hint="eastAsia" w:asciiTheme="minorEastAsia" w:hAnsiTheme="minorEastAsia" w:eastAsiaTheme="minorEastAsia" w:cstheme="minorEastAsia"/>
                <w:sz w:val="21"/>
                <w:szCs w:val="21"/>
              </w:rPr>
              <w:t>因此，项目运营期产生的固体废物均能得到合理处置，对外环境影响较小。</w:t>
            </w:r>
          </w:p>
          <w:p>
            <w:pPr>
              <w:spacing w:line="360" w:lineRule="auto"/>
              <w:rPr>
                <w:rFonts w:hint="eastAsia"/>
              </w:rPr>
            </w:pPr>
          </w:p>
        </w:tc>
      </w:tr>
    </w:tbl>
    <w:p>
      <w:pPr>
        <w:rPr>
          <w:rFonts w:hint="default" w:eastAsiaTheme="minorEastAsia"/>
          <w:lang w:val="en-US" w:eastAsia="zh-CN"/>
        </w:rPr>
      </w:pPr>
      <w:r>
        <w:rPr>
          <w:rFonts w:hint="eastAsia"/>
          <w:lang w:val="en-US" w:eastAsia="zh-CN"/>
        </w:rPr>
        <w:t xml:space="preserve">                                                    </w:t>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26E2A05"/>
    <w:rsid w:val="0B0649D8"/>
    <w:rsid w:val="1ACB3414"/>
    <w:rsid w:val="25A76A75"/>
    <w:rsid w:val="27FA7C75"/>
    <w:rsid w:val="3C0027E3"/>
    <w:rsid w:val="43EF0FE7"/>
    <w:rsid w:val="45DF1F68"/>
    <w:rsid w:val="47413374"/>
    <w:rsid w:val="4C1144A7"/>
    <w:rsid w:val="562A018F"/>
    <w:rsid w:val="674B35A8"/>
    <w:rsid w:val="6BFC722A"/>
    <w:rsid w:val="6C117F36"/>
    <w:rsid w:val="6C6C1C4D"/>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99"/>
    <w:pPr>
      <w:spacing w:before="100" w:beforeAutospacing="1"/>
    </w:pPr>
    <w:rPr>
      <w:kern w:val="0"/>
      <w:sz w:val="20"/>
    </w:rPr>
  </w:style>
  <w:style w:type="paragraph" w:styleId="3">
    <w:name w:val="Body Text Indent"/>
    <w:basedOn w:val="1"/>
    <w:qFormat/>
    <w:uiPriority w:val="0"/>
    <w:pPr>
      <w:spacing w:after="120" w:afterLines="0"/>
      <w:ind w:left="420" w:leftChars="200"/>
    </w:pPr>
  </w:style>
  <w:style w:type="paragraph" w:styleId="4">
    <w:name w:val="Plain Text"/>
    <w:basedOn w:val="1"/>
    <w:qFormat/>
    <w:uiPriority w:val="99"/>
    <w:rPr>
      <w:rFonts w:ascii="宋体" w:hAnsi="Courier New"/>
      <w:kern w:val="0"/>
      <w:sz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9">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1</TotalTime>
  <ScaleCrop>false</ScaleCrop>
  <LinksUpToDate>false</LinksUpToDate>
  <CharactersWithSpaces>298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2019-06-11T00:35:22Z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