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附件1</w:t>
      </w:r>
    </w:p>
    <w:p>
      <w:pPr>
        <w:spacing w:line="560" w:lineRule="exact"/>
        <w:jc w:val="center"/>
        <w:rPr>
          <w:rFonts w:hint="eastAsia" w:ascii="方正书宋简体" w:hAnsi="方正小标宋简体" w:eastAsia="方正书宋简体"/>
          <w:b/>
          <w:spacing w:val="-10"/>
          <w:sz w:val="44"/>
          <w:szCs w:val="44"/>
        </w:rPr>
      </w:pPr>
      <w:r>
        <w:rPr>
          <w:rFonts w:hint="eastAsia" w:ascii="方正书宋简体" w:hAnsi="方正小标宋简体" w:eastAsia="方正书宋简体"/>
          <w:b/>
          <w:spacing w:val="-10"/>
          <w:sz w:val="44"/>
          <w:szCs w:val="44"/>
        </w:rPr>
        <w:t>常德市非建档立卡农村特困供养人员</w:t>
      </w:r>
    </w:p>
    <w:p>
      <w:pPr>
        <w:spacing w:after="217" w:afterLines="50" w:line="560" w:lineRule="exact"/>
        <w:jc w:val="center"/>
        <w:rPr>
          <w:rFonts w:hint="eastAsia" w:ascii="方正书宋简体" w:eastAsia="方正书宋简体"/>
          <w:b/>
          <w:bCs/>
          <w:sz w:val="36"/>
          <w:szCs w:val="36"/>
        </w:rPr>
      </w:pPr>
      <w:r>
        <w:rPr>
          <w:rFonts w:hint="eastAsia" w:ascii="方正书宋简体" w:hAnsi="方正小标宋简体" w:eastAsia="方正书宋简体"/>
          <w:b/>
          <w:spacing w:val="-10"/>
          <w:sz w:val="44"/>
          <w:szCs w:val="44"/>
        </w:rPr>
        <w:t>和低保对象中罹患专项救治疾病患者台账管理表</w:t>
      </w:r>
      <w:r>
        <w:rPr>
          <w:rFonts w:hint="eastAsia" w:ascii="方正书宋简体" w:eastAsia="方正书宋简体"/>
          <w:b/>
          <w:bCs/>
          <w:sz w:val="36"/>
          <w:szCs w:val="36"/>
        </w:rPr>
        <w:t xml:space="preserve"> </w:t>
      </w:r>
    </w:p>
    <w:tbl>
      <w:tblPr>
        <w:tblStyle w:val="4"/>
        <w:tblW w:w="14022" w:type="dxa"/>
        <w:jc w:val="right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031"/>
        <w:gridCol w:w="887"/>
        <w:gridCol w:w="690"/>
        <w:gridCol w:w="591"/>
        <w:gridCol w:w="591"/>
        <w:gridCol w:w="1447"/>
        <w:gridCol w:w="1285"/>
        <w:gridCol w:w="1603"/>
        <w:gridCol w:w="1143"/>
        <w:gridCol w:w="2886"/>
      </w:tblGrid>
      <w:tr>
        <w:tblPrEx>
          <w:tblLayout w:type="fixed"/>
        </w:tblPrEx>
        <w:trPr>
          <w:trHeight w:val="612" w:hRule="atLeast"/>
          <w:jc w:val="right"/>
        </w:trPr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疾病名称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序号</w:t>
            </w:r>
          </w:p>
        </w:tc>
        <w:tc>
          <w:tcPr>
            <w:tcW w:w="111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个人信息</w:t>
            </w:r>
          </w:p>
        </w:tc>
      </w:tr>
      <w:tr>
        <w:tblPrEx>
          <w:tblLayout w:type="fixed"/>
        </w:tblPrEx>
        <w:trPr>
          <w:trHeight w:val="667" w:hRule="atLeast"/>
          <w:jc w:val="right"/>
        </w:trPr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姓名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性别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年龄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籍贯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身份证号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合医证号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贫困登记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建立台账时间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  <w:szCs w:val="24"/>
              </w:rPr>
            </w:pPr>
            <w:r>
              <w:rPr>
                <w:rFonts w:hint="eastAsia" w:ascii="方正书宋简体" w:eastAsia="方正书宋简体"/>
                <w:sz w:val="24"/>
                <w:szCs w:val="24"/>
              </w:rPr>
              <w:t>备注</w:t>
            </w:r>
          </w:p>
        </w:tc>
      </w:tr>
      <w:tr>
        <w:tblPrEx>
          <w:tblLayout w:type="fixed"/>
        </w:tblPrEx>
        <w:trPr>
          <w:jc w:val="right"/>
        </w:trPr>
        <w:tc>
          <w:tcPr>
            <w:tcW w:w="18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u w:val="singl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u w:val="single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u w:val="single"/>
              </w:rPr>
            </w:pPr>
          </w:p>
        </w:tc>
      </w:tr>
      <w:tr>
        <w:tblPrEx>
          <w:tblLayout w:type="fixed"/>
        </w:tblPrEx>
        <w:trPr>
          <w:jc w:val="right"/>
        </w:trPr>
        <w:tc>
          <w:tcPr>
            <w:tcW w:w="18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right"/>
        </w:trPr>
        <w:tc>
          <w:tcPr>
            <w:tcW w:w="18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36"/>
                <w:szCs w:val="36"/>
                <w:u w:val="single"/>
              </w:rPr>
            </w:pPr>
          </w:p>
        </w:tc>
      </w:tr>
    </w:tbl>
    <w:p>
      <w:pPr>
        <w:spacing w:before="217" w:beforeLines="50" w:after="217" w:afterLines="50"/>
        <w:ind w:left="973" w:leftChars="304"/>
        <w:jc w:val="left"/>
      </w:pPr>
      <w:r>
        <w:rPr>
          <w:rFonts w:eastAsia="仿宋_GB2312"/>
          <w:u w:val="single"/>
        </w:rPr>
        <w:t xml:space="preserve">           </w:t>
      </w:r>
      <w:r>
        <w:rPr>
          <w:rFonts w:ascii="仿宋_GB2312" w:eastAsia="仿宋_GB2312"/>
        </w:rPr>
        <w:t>县（区、市）卫生计生委</w:t>
      </w:r>
      <w:r>
        <w:rPr>
          <w:rFonts w:eastAsia="仿宋_GB2312"/>
        </w:rPr>
        <w:t xml:space="preserve">      </w:t>
      </w:r>
      <w:r>
        <w:t xml:space="preserve">                     </w:t>
      </w:r>
      <w:r>
        <w:rPr>
          <w:rFonts w:eastAsia="仿宋_GB2312"/>
        </w:rPr>
        <w:t xml:space="preserve">  </w:t>
      </w:r>
      <w:r>
        <w:rPr>
          <w:rFonts w:eastAsia="仿宋_GB2312"/>
          <w:u w:val="single"/>
        </w:rPr>
        <w:t xml:space="preserve">     </w:t>
      </w:r>
      <w:r>
        <w:rPr>
          <w:rFonts w:ascii="仿宋_GB2312" w:eastAsia="仿宋_GB2312"/>
        </w:rPr>
        <w:t>年</w:t>
      </w:r>
      <w:r>
        <w:rPr>
          <w:rFonts w:eastAsia="仿宋_GB2312"/>
          <w:u w:val="single"/>
        </w:rPr>
        <w:t xml:space="preserve">   </w:t>
      </w:r>
      <w:r>
        <w:rPr>
          <w:rFonts w:ascii="仿宋_GB2312" w:eastAsia="仿宋_GB2312"/>
        </w:rPr>
        <w:t>月</w:t>
      </w:r>
      <w:r>
        <w:rPr>
          <w:rFonts w:eastAsia="仿宋_GB2312"/>
          <w:u w:val="single"/>
        </w:rPr>
        <w:t xml:space="preserve">   </w:t>
      </w:r>
      <w:r>
        <w:rPr>
          <w:rFonts w:ascii="仿宋_GB2312" w:eastAsia="仿宋_GB2312"/>
        </w:rPr>
        <w:t>日</w:t>
      </w:r>
    </w:p>
    <w:p>
      <w:pPr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注：</w:t>
      </w:r>
      <w:r>
        <w:rPr>
          <w:rFonts w:eastAsia="仿宋_GB2312"/>
          <w:sz w:val="30"/>
          <w:szCs w:val="30"/>
        </w:rPr>
        <w:t xml:space="preserve">1. </w:t>
      </w:r>
      <w:r>
        <w:rPr>
          <w:rFonts w:ascii="仿宋_GB2312" w:eastAsia="仿宋_GB2312"/>
          <w:sz w:val="30"/>
          <w:szCs w:val="30"/>
        </w:rPr>
        <w:t>各县（区、市）卫生计生委按照</w:t>
      </w:r>
      <w:r>
        <w:rPr>
          <w:rFonts w:eastAsia="仿宋_GB2312"/>
          <w:sz w:val="30"/>
          <w:szCs w:val="30"/>
        </w:rPr>
        <w:t>9</w:t>
      </w:r>
      <w:r>
        <w:rPr>
          <w:rFonts w:ascii="仿宋_GB2312" w:eastAsia="仿宋_GB2312"/>
          <w:sz w:val="30"/>
          <w:szCs w:val="30"/>
        </w:rPr>
        <w:t>种大病名称顺序分类统计，填写此表后报送至市卫生计生委。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2. </w:t>
      </w:r>
      <w:r>
        <w:rPr>
          <w:rFonts w:ascii="仿宋_GB2312" w:eastAsia="仿宋_GB2312"/>
          <w:sz w:val="30"/>
          <w:szCs w:val="30"/>
        </w:rPr>
        <w:t>患者销账原因，请在备注处注明。</w:t>
      </w:r>
    </w:p>
    <w:p>
      <w:pPr>
        <w:ind w:left="699" w:hanging="699" w:hangingChars="233"/>
        <w:jc w:val="left"/>
      </w:pPr>
      <w:r>
        <w:rPr>
          <w:rFonts w:eastAsia="仿宋_GB2312"/>
          <w:sz w:val="30"/>
          <w:szCs w:val="30"/>
        </w:rPr>
        <w:t xml:space="preserve">        3. </w:t>
      </w:r>
      <w:r>
        <w:rPr>
          <w:rFonts w:ascii="仿宋_GB2312" w:eastAsia="仿宋_GB2312"/>
          <w:sz w:val="30"/>
          <w:szCs w:val="30"/>
        </w:rPr>
        <w:t>此表可续。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85DF2"/>
    <w:rsid w:val="07D8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2017-08-29T08:28:00Z</dcterms:created>
  <dc:creator>Administrator</dc:creator>
  <cp:lastModifiedBy>Administrator</cp:lastModifiedBy>
  <dcterms:modified xsi:type="dcterms:W3CDTF">2017-08-29T08:29:07Z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