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附件2：</w:t>
      </w:r>
    </w:p>
    <w:p>
      <w:pPr>
        <w:spacing w:before="217" w:beforeLines="50" w:line="560" w:lineRule="exact"/>
        <w:jc w:val="center"/>
        <w:rPr>
          <w:rFonts w:hint="eastAsia" w:ascii="方正书宋简体" w:hAnsi="黑体" w:eastAsia="方正书宋简体" w:cs="黑体"/>
          <w:b/>
          <w:sz w:val="44"/>
          <w:szCs w:val="44"/>
        </w:rPr>
      </w:pPr>
      <w:r>
        <w:rPr>
          <w:rFonts w:hint="eastAsia" w:ascii="方正书宋简体" w:hAnsi="黑体" w:eastAsia="方正书宋简体" w:cs="黑体"/>
          <w:b/>
          <w:sz w:val="44"/>
          <w:szCs w:val="44"/>
        </w:rPr>
        <w:t>常德市农村贫困人口大病专项救治专家组成员名单</w:t>
      </w:r>
    </w:p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 xml:space="preserve"> </w:t>
      </w:r>
    </w:p>
    <w:tbl>
      <w:tblPr>
        <w:tblStyle w:val="3"/>
        <w:tblW w:w="14000" w:type="dxa"/>
        <w:jc w:val="center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784"/>
        <w:gridCol w:w="1863"/>
        <w:gridCol w:w="3410"/>
        <w:gridCol w:w="3506"/>
        <w:gridCol w:w="16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病 种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专家姓名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工作单位</w:t>
            </w:r>
          </w:p>
        </w:tc>
        <w:tc>
          <w:tcPr>
            <w:tcW w:w="3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职务/职称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1.先天性</w:t>
            </w:r>
          </w:p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心脏病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心外科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陈德祥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常德市第一人民医院</w:t>
            </w:r>
          </w:p>
        </w:tc>
        <w:tc>
          <w:tcPr>
            <w:tcW w:w="3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胸心外科副主任/</w:t>
            </w:r>
          </w:p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主任医师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张宏伟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常德第一中医医院</w:t>
            </w:r>
          </w:p>
        </w:tc>
        <w:tc>
          <w:tcPr>
            <w:tcW w:w="3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主任医师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章光明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常德第一中医医院</w:t>
            </w:r>
          </w:p>
        </w:tc>
        <w:tc>
          <w:tcPr>
            <w:tcW w:w="3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主任医师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吴锡龙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常德市第二人民医院</w:t>
            </w:r>
          </w:p>
        </w:tc>
        <w:tc>
          <w:tcPr>
            <w:tcW w:w="3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胸心血管外科主任/</w:t>
            </w:r>
          </w:p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主任医师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ICU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黄绍华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常德市第一人民医院</w:t>
            </w:r>
          </w:p>
        </w:tc>
        <w:tc>
          <w:tcPr>
            <w:tcW w:w="3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ICU主任/主任医师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李振龙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常德第一中医医院</w:t>
            </w:r>
          </w:p>
        </w:tc>
        <w:tc>
          <w:tcPr>
            <w:tcW w:w="3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副主任医师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邹新强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常德市第二人民医院</w:t>
            </w:r>
          </w:p>
        </w:tc>
        <w:tc>
          <w:tcPr>
            <w:tcW w:w="3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院长助理/副主任医师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易法云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常德职院附属一医院</w:t>
            </w:r>
          </w:p>
        </w:tc>
        <w:tc>
          <w:tcPr>
            <w:tcW w:w="3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副院长/主任医师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</w:tbl>
    <w:p>
      <w:pPr>
        <w:spacing w:line="100" w:lineRule="exact"/>
        <w:jc w:val="center"/>
        <w:rPr>
          <w:rFonts w:hint="eastAsia" w:ascii="仿宋" w:hAnsi="仿宋" w:eastAsia="仿宋" w:cs="仿宋"/>
        </w:rPr>
      </w:pPr>
    </w:p>
    <w:tbl>
      <w:tblPr>
        <w:tblStyle w:val="3"/>
        <w:tblW w:w="140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784"/>
        <w:gridCol w:w="1863"/>
        <w:gridCol w:w="3410"/>
        <w:gridCol w:w="3602"/>
        <w:gridCol w:w="15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病 种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专家姓名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工作单位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职务/职称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2.儿童</w:t>
            </w:r>
          </w:p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白血病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儿科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谭传梅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常德市第一人民医院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儿科副主任/主任医师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许金凤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常德市妇幼保健院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门诊部主任/副主任医师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姚  虹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常德第一中医医院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副主任医师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任  艳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常德第一中医医院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副主任医师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李奉君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常德市第二人民医院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儿科主任/副主任医师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路  珉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常德市第二人民医院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副主任医师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宋  正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常德职院附属一医院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科主任/副主任医师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血液内科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  俊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常德市第一人民医院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6"/>
              </w:rPr>
            </w:pPr>
            <w:r>
              <w:rPr>
                <w:rFonts w:eastAsia="方正仿宋_GBK"/>
                <w:spacing w:val="-6"/>
              </w:rPr>
              <w:t>血液科副主任/副主任医师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杨永杰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常德市第二人民医院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副主任医师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  炼</w:t>
            </w:r>
          </w:p>
        </w:tc>
        <w:tc>
          <w:tcPr>
            <w:tcW w:w="3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常德职院附属一医院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副主任医师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</w:tbl>
    <w:p>
      <w:pPr>
        <w:spacing w:line="60" w:lineRule="exact"/>
        <w:jc w:val="center"/>
        <w:rPr>
          <w:rFonts w:hint="eastAsia" w:ascii="仿宋" w:hAnsi="仿宋" w:eastAsia="仿宋" w:cs="仿宋"/>
        </w:rPr>
      </w:pPr>
    </w:p>
    <w:tbl>
      <w:tblPr>
        <w:tblStyle w:val="3"/>
        <w:tblW w:w="14000" w:type="dxa"/>
        <w:jc w:val="center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784"/>
        <w:gridCol w:w="1863"/>
        <w:gridCol w:w="3277"/>
        <w:gridCol w:w="3990"/>
        <w:gridCol w:w="13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病 种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专家姓名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工作单位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职务/职称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3.消化道</w:t>
            </w:r>
          </w:p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肿瘤</w:t>
            </w:r>
          </w:p>
        </w:tc>
        <w:tc>
          <w:tcPr>
            <w:tcW w:w="1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普外科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陈新文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常德市第一人民医院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普外科副主任/主任医师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孙松昌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常德第一中医医院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吴  军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常德市第二人民医院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外二科主任/副主任医师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程  鹏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常德职院附属一医院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科主任/副主任医师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消化内科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郭  敏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常德市第一人民医院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消化科副主任/主任医师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游运舸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常德第一中医医院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谢银兰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常德市第二人民医院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内一科主任/主任医师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曾小明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常德市第二人民医院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安全办主任/副主任医师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肖国球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常德职院附属一医院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副院长/副主任医师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肿瘤科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杜阳峰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常德市第一人民医院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肿瘤科副主任/副主任医师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  辉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常德第一中医医院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副主任医师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邹玉英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常德市第二人民医院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副主任医师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  炼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常德职院附属一医院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科主任/副主任医师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</w:p>
        </w:tc>
      </w:tr>
    </w:tbl>
    <w:p>
      <w:pPr>
        <w:spacing w:line="100" w:lineRule="exact"/>
        <w:jc w:val="center"/>
        <w:rPr>
          <w:rFonts w:hint="eastAsia" w:ascii="仿宋" w:hAnsi="仿宋" w:eastAsia="仿宋" w:cs="仿宋"/>
        </w:rPr>
      </w:pPr>
    </w:p>
    <w:tbl>
      <w:tblPr>
        <w:tblStyle w:val="3"/>
        <w:tblW w:w="14000" w:type="dxa"/>
        <w:jc w:val="center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784"/>
        <w:gridCol w:w="1863"/>
        <w:gridCol w:w="3262"/>
        <w:gridCol w:w="3855"/>
        <w:gridCol w:w="14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病 种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专家姓名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工作单位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职务/职称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4.终末期</w:t>
            </w:r>
          </w:p>
          <w:p>
            <w:pPr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肾病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肾内科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桂永丰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常德市第一人民医院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肾内科副主任/副主任医师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杜安民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常德第一中医医院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黄明勇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常德市第二人民医院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肾内科主任/副主任医师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刘国勇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常德职院附属一医院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科主任/副主任医师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血透室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唐志利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常德市第一人民医院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副主任医师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魏小红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常德第一中医医院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副主任医师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陈  英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常德市第二人民医院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副主任医师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覃  英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常德职院附属一医院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科主任/副主任医师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内分泌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朱惠平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常德市第一人民医院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内分泌科主任/主任医师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肖  琴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常德第一中医医院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副主任医师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谭晴心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常德第一中医医院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副主任医师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邹进平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常德职院附属一医院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科主任/副主任医师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" w:eastAsia="方正仿宋_GBK" w:cs="仿宋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韩  莉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常德职院附属一医院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</w:rPr>
              <w:t>副主任医师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B29AE"/>
    <w:rsid w:val="3F1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2017-08-29T08:28:00Z</dcterms:created>
  <dc:creator>Administrator</dc:creator>
  <cp:lastModifiedBy>Administrator</cp:lastModifiedBy>
  <dcterms:modified xsi:type="dcterms:W3CDTF">2017-08-29T08:29:41Z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