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D17" w:rsidRPr="00CB315F" w:rsidRDefault="00796E17">
      <w:pPr>
        <w:pStyle w:val="a5"/>
        <w:spacing w:line="560" w:lineRule="exact"/>
        <w:rPr>
          <w:rFonts w:ascii="黑体" w:eastAsia="黑体" w:hAnsi="仿宋" w:cs="仿宋_GB2312"/>
          <w:sz w:val="32"/>
          <w:szCs w:val="32"/>
        </w:rPr>
      </w:pPr>
      <w:r w:rsidRPr="00CB315F">
        <w:rPr>
          <w:rFonts w:ascii="黑体" w:eastAsia="黑体" w:hAnsi="仿宋" w:cs="仿宋_GB2312" w:hint="eastAsia"/>
          <w:sz w:val="32"/>
          <w:szCs w:val="32"/>
        </w:rPr>
        <w:t>附件</w:t>
      </w:r>
      <w:bookmarkStart w:id="0" w:name="_GoBack"/>
      <w:bookmarkEnd w:id="0"/>
      <w:r w:rsidR="00CB315F" w:rsidRPr="00CB315F">
        <w:rPr>
          <w:rFonts w:ascii="黑体" w:eastAsia="黑体" w:hAnsi="仿宋" w:cs="仿宋_GB2312" w:hint="eastAsia"/>
          <w:sz w:val="32"/>
          <w:szCs w:val="32"/>
        </w:rPr>
        <w:t>5</w:t>
      </w:r>
    </w:p>
    <w:p w:rsidR="003F0896" w:rsidRDefault="00796E17">
      <w:pPr>
        <w:widowControl/>
        <w:adjustRightInd w:val="0"/>
        <w:snapToGrid w:val="0"/>
        <w:jc w:val="center"/>
        <w:rPr>
          <w:rFonts w:ascii="方正小标宋简体" w:eastAsia="方正小标宋简体" w:hAnsi="仿宋" w:cs="宋体"/>
          <w:kern w:val="0"/>
          <w:sz w:val="36"/>
          <w:szCs w:val="36"/>
        </w:rPr>
      </w:pPr>
      <w:r>
        <w:rPr>
          <w:rFonts w:ascii="方正小标宋简体" w:eastAsia="方正小标宋简体" w:hAnsi="仿宋" w:cs="宋体" w:hint="eastAsia"/>
          <w:kern w:val="0"/>
          <w:sz w:val="36"/>
          <w:szCs w:val="36"/>
        </w:rPr>
        <w:t>中小学教师资格定期注册相关说明</w:t>
      </w:r>
    </w:p>
    <w:p w:rsidR="003F0896" w:rsidRDefault="00796E17">
      <w:pPr>
        <w:widowControl/>
        <w:adjustRightInd w:val="0"/>
        <w:snapToGrid w:val="0"/>
        <w:jc w:val="center"/>
        <w:rPr>
          <w:rFonts w:ascii="仿宋" w:eastAsia="仿宋" w:hAnsi="仿宋" w:cs="仿宋"/>
          <w:sz w:val="32"/>
          <w:szCs w:val="32"/>
        </w:rPr>
      </w:pPr>
      <w:r>
        <w:rPr>
          <w:rFonts w:ascii="仿宋_GB2312" w:eastAsia="仿宋_GB2312" w:hAnsi="仿宋_GB2312" w:cs="仿宋_GB2312" w:hint="eastAsia"/>
          <w:kern w:val="0"/>
          <w:sz w:val="32"/>
          <w:szCs w:val="32"/>
        </w:rPr>
        <w:t>（公办学校在编在岗教师、民办学校在职教师）</w:t>
      </w:r>
    </w:p>
    <w:p w:rsidR="003F0896" w:rsidRDefault="003F0896">
      <w:pPr>
        <w:pStyle w:val="a5"/>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p>
    <w:p w:rsidR="003F0896" w:rsidRDefault="00796E17">
      <w:pPr>
        <w:pStyle w:val="a5"/>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小学教师资格定期注册暂行办法》第二条规定，教师资格定期注册是对教师入职后从教资格的定期核查。中小学教师资格实行5年一周期的定期注册。定期注册不合格或逾期不注册的人员，不得从事教育教学工作。</w:t>
      </w:r>
    </w:p>
    <w:p w:rsidR="003F0896" w:rsidRDefault="00796E17">
      <w:pPr>
        <w:pStyle w:val="a5"/>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根据《湖南省&lt;中小学教师资格定期注册暂行办法&gt;实施细则》第二十条规定：</w:t>
      </w:r>
    </w:p>
    <w:p w:rsidR="003F0896" w:rsidRDefault="00796E17">
      <w:pPr>
        <w:pStyle w:val="a5"/>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（一）定期注册合格人员，方可在本级及其以下等级的各类学校和其他教育机构从事教育教学工作；</w:t>
      </w:r>
    </w:p>
    <w:p w:rsidR="003F0896" w:rsidRDefault="00796E17">
      <w:pPr>
        <w:pStyle w:val="a5"/>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（二）暂缓注册者，暂缓期内不得晋级及晋升高一级教师职称（职务），不得参加评优、评先；</w:t>
      </w:r>
    </w:p>
    <w:p w:rsidR="003F0896" w:rsidRDefault="00796E17">
      <w:pPr>
        <w:pStyle w:val="a5"/>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（三）定期注册不合格或逾期不注册人员，不得从事教育教学工作。</w:t>
      </w:r>
    </w:p>
    <w:p w:rsidR="003F0896" w:rsidRDefault="003F0896">
      <w:pPr>
        <w:widowControl/>
        <w:adjustRightInd w:val="0"/>
        <w:snapToGrid w:val="0"/>
        <w:spacing w:line="340" w:lineRule="exact"/>
        <w:ind w:firstLineChars="200" w:firstLine="420"/>
      </w:pPr>
    </w:p>
    <w:p w:rsidR="003F0896" w:rsidRDefault="003F0896">
      <w:pPr>
        <w:widowControl/>
        <w:adjustRightInd w:val="0"/>
        <w:snapToGrid w:val="0"/>
        <w:spacing w:line="400" w:lineRule="exact"/>
        <w:ind w:firstLineChars="200" w:firstLine="560"/>
        <w:rPr>
          <w:rFonts w:ascii="仿宋_GB2312" w:eastAsia="仿宋_GB2312" w:hAnsi="宋体" w:cs="仿宋"/>
          <w:kern w:val="0"/>
          <w:sz w:val="28"/>
          <w:szCs w:val="28"/>
        </w:rPr>
      </w:pPr>
    </w:p>
    <w:p w:rsidR="003F0896" w:rsidRDefault="003F0896"/>
    <w:sectPr w:rsidR="003F0896" w:rsidSect="003F0896">
      <w:headerReference w:type="default" r:id="rId7"/>
      <w:footerReference w:type="even" r:id="rId8"/>
      <w:footerReference w:type="default" r:id="rId9"/>
      <w:pgSz w:w="11906" w:h="16838"/>
      <w:pgMar w:top="1418" w:right="1588"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100" w:rsidRDefault="00046100" w:rsidP="003F0896">
      <w:r>
        <w:separator/>
      </w:r>
    </w:p>
  </w:endnote>
  <w:endnote w:type="continuationSeparator" w:id="1">
    <w:p w:rsidR="00046100" w:rsidRDefault="00046100" w:rsidP="003F0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896" w:rsidRDefault="00437A40">
    <w:pPr>
      <w:pStyle w:val="a3"/>
      <w:rPr>
        <w:sz w:val="24"/>
        <w:szCs w:val="24"/>
      </w:rPr>
    </w:pPr>
    <w:r>
      <w:rPr>
        <w:sz w:val="24"/>
        <w:szCs w:val="24"/>
      </w:rPr>
      <w:fldChar w:fldCharType="begin"/>
    </w:r>
    <w:r w:rsidR="00796E17">
      <w:rPr>
        <w:sz w:val="24"/>
        <w:szCs w:val="24"/>
      </w:rPr>
      <w:instrText xml:space="preserve"> PAGE   \* MERGEFORMAT </w:instrText>
    </w:r>
    <w:r>
      <w:rPr>
        <w:sz w:val="24"/>
        <w:szCs w:val="24"/>
      </w:rPr>
      <w:fldChar w:fldCharType="separate"/>
    </w:r>
    <w:r w:rsidR="00796E17">
      <w:rPr>
        <w:sz w:val="24"/>
        <w:szCs w:val="24"/>
        <w:lang w:val="zh-CN"/>
      </w:rPr>
      <w:t>-</w:t>
    </w:r>
    <w:r w:rsidR="00796E17">
      <w:rPr>
        <w:sz w:val="24"/>
        <w:szCs w:val="24"/>
      </w:rPr>
      <w:t xml:space="preserve"> 2 -</w:t>
    </w:r>
    <w:r>
      <w:rPr>
        <w:sz w:val="24"/>
        <w:szCs w:val="24"/>
      </w:rPr>
      <w:fldChar w:fldCharType="end"/>
    </w:r>
  </w:p>
  <w:p w:rsidR="003F0896" w:rsidRDefault="003F0896">
    <w:pPr>
      <w:pStyle w:val="a3"/>
      <w:ind w:right="360" w:firstLine="360"/>
      <w:rPr>
        <w:rFonts w:ascii="仿宋_GB2312" w:eastAsia="仿宋_GB2312"/>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896" w:rsidRDefault="00437A40">
    <w:pPr>
      <w:pStyle w:val="a3"/>
      <w:jc w:val="right"/>
      <w:rPr>
        <w:sz w:val="24"/>
        <w:szCs w:val="24"/>
      </w:rPr>
    </w:pPr>
    <w:r>
      <w:rPr>
        <w:sz w:val="24"/>
        <w:szCs w:val="24"/>
      </w:rPr>
      <w:fldChar w:fldCharType="begin"/>
    </w:r>
    <w:r w:rsidR="00796E17">
      <w:rPr>
        <w:sz w:val="24"/>
        <w:szCs w:val="24"/>
      </w:rPr>
      <w:instrText xml:space="preserve"> PAGE   \* MERGEFORMAT </w:instrText>
    </w:r>
    <w:r>
      <w:rPr>
        <w:sz w:val="24"/>
        <w:szCs w:val="24"/>
      </w:rPr>
      <w:fldChar w:fldCharType="separate"/>
    </w:r>
    <w:r w:rsidR="00CB315F" w:rsidRPr="00CB315F">
      <w:rPr>
        <w:noProof/>
        <w:sz w:val="24"/>
        <w:szCs w:val="24"/>
        <w:lang w:val="zh-CN"/>
      </w:rPr>
      <w:t>-</w:t>
    </w:r>
    <w:r w:rsidR="00CB315F">
      <w:rPr>
        <w:noProof/>
        <w:sz w:val="24"/>
        <w:szCs w:val="24"/>
      </w:rPr>
      <w:t xml:space="preserve"> 1 -</w:t>
    </w:r>
    <w:r>
      <w:rPr>
        <w:sz w:val="24"/>
        <w:szCs w:val="24"/>
      </w:rPr>
      <w:fldChar w:fldCharType="end"/>
    </w:r>
  </w:p>
  <w:p w:rsidR="003F0896" w:rsidRDefault="003F089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100" w:rsidRDefault="00046100" w:rsidP="003F0896">
      <w:r>
        <w:separator/>
      </w:r>
    </w:p>
  </w:footnote>
  <w:footnote w:type="continuationSeparator" w:id="1">
    <w:p w:rsidR="00046100" w:rsidRDefault="00046100" w:rsidP="003F0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896" w:rsidRDefault="003F0896">
    <w:pPr>
      <w:pStyle w:val="a4"/>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64B238A"/>
    <w:rsid w:val="00046100"/>
    <w:rsid w:val="003F0896"/>
    <w:rsid w:val="00437A40"/>
    <w:rsid w:val="00695C56"/>
    <w:rsid w:val="00796E17"/>
    <w:rsid w:val="00B33427"/>
    <w:rsid w:val="00CB315F"/>
    <w:rsid w:val="00D134C3"/>
    <w:rsid w:val="00D75D17"/>
    <w:rsid w:val="264B23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8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sid w:val="003F0896"/>
    <w:pPr>
      <w:tabs>
        <w:tab w:val="center" w:pos="4153"/>
        <w:tab w:val="right" w:pos="8306"/>
      </w:tabs>
      <w:snapToGrid w:val="0"/>
      <w:jc w:val="left"/>
    </w:pPr>
    <w:rPr>
      <w:sz w:val="18"/>
      <w:szCs w:val="18"/>
    </w:rPr>
  </w:style>
  <w:style w:type="paragraph" w:styleId="a4">
    <w:name w:val="header"/>
    <w:basedOn w:val="a"/>
    <w:rsid w:val="003F0896"/>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3F089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recit</dc:creator>
  <cp:lastModifiedBy>人事编制</cp:lastModifiedBy>
  <cp:revision>3</cp:revision>
  <dcterms:created xsi:type="dcterms:W3CDTF">2024-07-21T02:30:00Z</dcterms:created>
  <dcterms:modified xsi:type="dcterms:W3CDTF">2024-07-24T10:31:00Z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